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E78A4" w14:textId="77777777" w:rsidR="004B1C47" w:rsidRPr="00424741" w:rsidRDefault="004B1C47" w:rsidP="004B1C47">
      <w:pPr>
        <w:spacing w:after="0" w:line="180" w:lineRule="auto"/>
        <w:jc w:val="center"/>
        <w:rPr>
          <w:b/>
          <w:color w:val="auto"/>
          <w:sz w:val="48"/>
          <w:szCs w:val="48"/>
          <w:lang w:val="en-US"/>
        </w:rPr>
      </w:pPr>
      <w:bookmarkStart w:id="1" w:name="_Hlk81579027"/>
      <w:bookmarkEnd w:id="1"/>
      <w:r w:rsidRPr="00424741">
        <w:rPr>
          <w:b/>
          <w:color w:val="auto"/>
          <w:sz w:val="48"/>
          <w:szCs w:val="48"/>
          <w:lang w:val="en-US"/>
        </w:rPr>
        <w:t>PROTECTION</w:t>
      </w:r>
      <w:r>
        <w:rPr>
          <w:b/>
          <w:color w:val="auto"/>
          <w:sz w:val="48"/>
          <w:szCs w:val="48"/>
          <w:lang w:val="en-US"/>
        </w:rPr>
        <w:t xml:space="preserve"> </w:t>
      </w:r>
      <w:r w:rsidRPr="00424741">
        <w:rPr>
          <w:b/>
          <w:color w:val="auto"/>
          <w:sz w:val="48"/>
          <w:szCs w:val="48"/>
          <w:lang w:val="en-US"/>
        </w:rPr>
        <w:t>OF THE</w:t>
      </w:r>
    </w:p>
    <w:p w14:paraId="4F473200" w14:textId="77777777" w:rsidR="004B1C47" w:rsidRPr="00424741" w:rsidRDefault="004B1C47" w:rsidP="004B1C47">
      <w:pPr>
        <w:spacing w:after="0" w:line="185" w:lineRule="auto"/>
        <w:jc w:val="center"/>
        <w:rPr>
          <w:rFonts w:ascii="Arial Narrow" w:hAnsi="Arial Narrow"/>
          <w:b/>
          <w:color w:val="auto"/>
          <w:sz w:val="96"/>
          <w:szCs w:val="96"/>
          <w:lang w:val="en-US"/>
        </w:rPr>
      </w:pPr>
      <w:r w:rsidRPr="00424741">
        <w:rPr>
          <w:rFonts w:ascii="Arial Narrow" w:hAnsi="Arial Narrow"/>
          <w:b/>
          <w:color w:val="auto"/>
          <w:sz w:val="104"/>
          <w:szCs w:val="104"/>
          <w:lang w:val="en-US"/>
        </w:rPr>
        <w:t>ALPINE</w:t>
      </w:r>
      <w:r>
        <w:rPr>
          <w:rFonts w:ascii="Arial Narrow" w:hAnsi="Arial Narrow"/>
          <w:b/>
          <w:color w:val="auto"/>
          <w:sz w:val="104"/>
          <w:szCs w:val="104"/>
          <w:lang w:val="en-US"/>
        </w:rPr>
        <w:t xml:space="preserve"> </w:t>
      </w:r>
      <w:r w:rsidRPr="00424741">
        <w:rPr>
          <w:rFonts w:ascii="Arial Narrow" w:hAnsi="Arial Narrow"/>
          <w:b/>
          <w:color w:val="auto"/>
          <w:sz w:val="98"/>
          <w:szCs w:val="98"/>
          <w:lang w:val="en-US"/>
        </w:rPr>
        <w:t>NATIONAL</w:t>
      </w:r>
      <w:r>
        <w:rPr>
          <w:rFonts w:ascii="Arial Narrow" w:hAnsi="Arial Narrow"/>
          <w:b/>
          <w:color w:val="auto"/>
          <w:sz w:val="98"/>
          <w:szCs w:val="98"/>
          <w:lang w:val="en-US"/>
        </w:rPr>
        <w:t xml:space="preserve"> </w:t>
      </w:r>
      <w:r w:rsidRPr="00424741">
        <w:rPr>
          <w:rFonts w:ascii="Arial Narrow" w:hAnsi="Arial Narrow"/>
          <w:b/>
          <w:color w:val="auto"/>
          <w:sz w:val="96"/>
          <w:szCs w:val="96"/>
          <w:lang w:val="en-US"/>
        </w:rPr>
        <w:t>PARK</w:t>
      </w:r>
    </w:p>
    <w:p w14:paraId="7955FEBE" w14:textId="77777777" w:rsidR="004B1C47" w:rsidRPr="00424741" w:rsidRDefault="004B1C47" w:rsidP="004B1C47">
      <w:pPr>
        <w:spacing w:after="0" w:line="192" w:lineRule="auto"/>
        <w:jc w:val="center"/>
        <w:rPr>
          <w:rFonts w:ascii="Arial Narrow" w:hAnsi="Arial Narrow"/>
          <w:color w:val="auto"/>
          <w:sz w:val="48"/>
          <w:szCs w:val="48"/>
          <w:lang w:val="en-US"/>
        </w:rPr>
      </w:pPr>
      <w:r w:rsidRPr="00424741">
        <w:rPr>
          <w:rFonts w:ascii="Arial Narrow" w:hAnsi="Arial Narrow"/>
          <w:color w:val="auto"/>
          <w:sz w:val="52"/>
          <w:szCs w:val="52"/>
          <w:lang w:val="en-US"/>
        </w:rPr>
        <w:t>Feral Horse Action Plan</w:t>
      </w:r>
    </w:p>
    <w:p w14:paraId="740DBD22" w14:textId="0F6768BA" w:rsidR="006D3F23" w:rsidRDefault="004A23E1" w:rsidP="004B1C47">
      <w:pPr>
        <w:spacing w:after="0" w:line="240" w:lineRule="auto"/>
        <w:jc w:val="center"/>
        <w:rPr>
          <w:rFonts w:ascii="Arial Narrow" w:hAnsi="Arial Narrow"/>
          <w:color w:val="auto"/>
          <w:sz w:val="52"/>
          <w:szCs w:val="52"/>
          <w:lang w:val="en-US"/>
        </w:rPr>
      </w:pPr>
      <w:r>
        <w:rPr>
          <w:rFonts w:ascii="Arial Narrow" w:hAnsi="Arial Narrow"/>
          <w:color w:val="auto"/>
          <w:sz w:val="52"/>
          <w:szCs w:val="52"/>
          <w:lang w:val="en-US"/>
        </w:rPr>
        <w:t>November</w:t>
      </w:r>
      <w:r w:rsidR="004B1C47" w:rsidRPr="00424741">
        <w:rPr>
          <w:rFonts w:ascii="Arial Narrow" w:hAnsi="Arial Narrow"/>
          <w:color w:val="auto"/>
          <w:sz w:val="52"/>
          <w:szCs w:val="52"/>
          <w:lang w:val="en-US"/>
        </w:rPr>
        <w:t xml:space="preserve"> 2021</w:t>
      </w:r>
    </w:p>
    <w:p w14:paraId="3CF5758F" w14:textId="77777777" w:rsidR="006D3F23" w:rsidRDefault="006D3F23" w:rsidP="006D3F23">
      <w:pPr>
        <w:spacing w:after="0" w:line="240" w:lineRule="auto"/>
        <w:rPr>
          <w:rFonts w:ascii="Arial Narrow" w:hAnsi="Arial Narrow"/>
          <w:color w:val="auto"/>
          <w:sz w:val="52"/>
          <w:szCs w:val="52"/>
          <w:lang w:val="en-US"/>
        </w:rPr>
      </w:pPr>
    </w:p>
    <w:p w14:paraId="731AA992" w14:textId="1C7FF604" w:rsidR="004B1C47" w:rsidRPr="00424741" w:rsidRDefault="006D3F23" w:rsidP="001B6E96">
      <w:pPr>
        <w:spacing w:after="0" w:line="240" w:lineRule="auto"/>
        <w:jc w:val="center"/>
        <w:rPr>
          <w:rFonts w:ascii="Arial Narrow" w:hAnsi="Arial Narrow"/>
          <w:color w:val="auto"/>
          <w:sz w:val="52"/>
          <w:szCs w:val="52"/>
          <w:lang w:val="en-US"/>
        </w:rPr>
      </w:pPr>
      <w:r>
        <w:rPr>
          <w:noProof/>
          <w:color w:val="2B579A"/>
          <w:lang w:val="en-GB" w:eastAsia="zh-CN"/>
        </w:rPr>
        <w:drawing>
          <wp:inline distT="0" distB="0" distL="0" distR="0" wp14:anchorId="66188E31" wp14:editId="03B9B171">
            <wp:extent cx="4693920" cy="6628172"/>
            <wp:effectExtent l="0" t="0" r="0" b="1270"/>
            <wp:docPr id="136" name="Picture 136" descr="A stream running from peatland into low bushland and trees. The ground around the water is heavily trampled and the grass is cropped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stream running from peatland into low bushland and trees. The ground around the water is heavily trampled and the grass is cropped short."/>
                    <pic:cNvPicPr>
                      <a:picLocks noChangeAspect="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a:off x="0" y="0"/>
                      <a:ext cx="4698501" cy="6634641"/>
                    </a:xfrm>
                    <a:prstGeom prst="rect">
                      <a:avLst/>
                    </a:prstGeom>
                    <a:noFill/>
                    <a:ln>
                      <a:noFill/>
                    </a:ln>
                  </pic:spPr>
                </pic:pic>
              </a:graphicData>
            </a:graphic>
          </wp:inline>
        </w:drawing>
      </w:r>
    </w:p>
    <w:p w14:paraId="78B1F611" w14:textId="3118A508" w:rsidR="009E575B" w:rsidRPr="00AF1F74" w:rsidRDefault="007E3061" w:rsidP="009E575B">
      <w:pPr>
        <w:rPr>
          <w:sz w:val="24"/>
          <w:szCs w:val="24"/>
        </w:rPr>
      </w:pPr>
      <w:r w:rsidRPr="00AF1F74">
        <w:rPr>
          <w:sz w:val="24"/>
          <w:szCs w:val="24"/>
        </w:rPr>
        <w:t xml:space="preserve"> </w:t>
      </w:r>
    </w:p>
    <w:p w14:paraId="5E39E249" w14:textId="77777777" w:rsidR="009E575B" w:rsidRPr="00AF1F74" w:rsidRDefault="009E575B" w:rsidP="009E575B">
      <w:pPr>
        <w:pStyle w:val="Default"/>
        <w:ind w:right="4250"/>
      </w:pPr>
      <w:r w:rsidRPr="00AF1F74">
        <w:lastRenderedPageBreak/>
        <w:t xml:space="preserve">Authorised and published by Parks Victoria </w:t>
      </w:r>
    </w:p>
    <w:p w14:paraId="6DAAEAF3" w14:textId="77777777" w:rsidR="009E575B" w:rsidRPr="00AF1F74" w:rsidRDefault="009E575B" w:rsidP="009E575B">
      <w:pPr>
        <w:pStyle w:val="Default"/>
        <w:ind w:right="4250"/>
      </w:pPr>
      <w:r w:rsidRPr="00AF1F74">
        <w:t xml:space="preserve">Level 10, 535 Bourke Street, Melbourne VIC 3000 </w:t>
      </w:r>
    </w:p>
    <w:p w14:paraId="510463B6" w14:textId="77777777" w:rsidR="009E575B" w:rsidRPr="00AF1F74" w:rsidRDefault="009E575B" w:rsidP="009E575B">
      <w:pPr>
        <w:pStyle w:val="Default"/>
        <w:ind w:right="4250"/>
      </w:pPr>
      <w:r w:rsidRPr="00AF1F74">
        <w:t xml:space="preserve">Copyright © 2021 Parks Victoria. </w:t>
      </w:r>
    </w:p>
    <w:p w14:paraId="68109E0F" w14:textId="77777777" w:rsidR="009E575B" w:rsidRPr="00AF1F74" w:rsidRDefault="009E575B" w:rsidP="009E575B">
      <w:pPr>
        <w:spacing w:after="200" w:line="276" w:lineRule="auto"/>
        <w:ind w:right="4250"/>
        <w:rPr>
          <w:sz w:val="24"/>
          <w:szCs w:val="24"/>
        </w:rPr>
      </w:pPr>
    </w:p>
    <w:p w14:paraId="608C8E59" w14:textId="77777777" w:rsidR="009E575B" w:rsidRPr="00AF1F74" w:rsidRDefault="009E575B" w:rsidP="009E575B">
      <w:pPr>
        <w:pStyle w:val="Default"/>
        <w:ind w:right="4250"/>
      </w:pPr>
      <w:r w:rsidRPr="00AF1F74">
        <w:rPr>
          <w:b/>
          <w:bCs/>
        </w:rPr>
        <w:t xml:space="preserve">For further information </w:t>
      </w:r>
      <w:r w:rsidRPr="00AF1F74">
        <w:rPr>
          <w:bCs/>
        </w:rPr>
        <w:t xml:space="preserve">Phone: 13 1963 </w:t>
      </w:r>
    </w:p>
    <w:p w14:paraId="0B3DD190" w14:textId="1F501FC3" w:rsidR="009E575B" w:rsidRDefault="009E575B" w:rsidP="009E575B">
      <w:pPr>
        <w:spacing w:after="200" w:line="276" w:lineRule="auto"/>
        <w:ind w:right="4250"/>
        <w:rPr>
          <w:rStyle w:val="Hyperlink"/>
          <w:color w:val="auto"/>
          <w:sz w:val="24"/>
          <w:szCs w:val="24"/>
        </w:rPr>
      </w:pPr>
      <w:r w:rsidRPr="00AF1F74">
        <w:rPr>
          <w:b/>
          <w:bCs/>
          <w:sz w:val="24"/>
          <w:szCs w:val="24"/>
        </w:rPr>
        <w:t>Copies</w:t>
      </w:r>
      <w:r w:rsidRPr="00AF1F74">
        <w:rPr>
          <w:bCs/>
          <w:sz w:val="24"/>
          <w:szCs w:val="24"/>
        </w:rPr>
        <w:t xml:space="preserve"> </w:t>
      </w:r>
      <w:r w:rsidRPr="00AF1F74">
        <w:rPr>
          <w:sz w:val="24"/>
          <w:szCs w:val="24"/>
        </w:rPr>
        <w:t xml:space="preserve">may be downloaded from the </w:t>
      </w:r>
      <w:hyperlink r:id="rId13" w:history="1">
        <w:r w:rsidR="00DB2641">
          <w:rPr>
            <w:rStyle w:val="Hyperlink"/>
            <w:color w:val="auto"/>
            <w:sz w:val="24"/>
            <w:szCs w:val="24"/>
          </w:rPr>
          <w:t>Parks Victoria website www.parks.vic.gov.au</w:t>
        </w:r>
      </w:hyperlink>
    </w:p>
    <w:p w14:paraId="7D68C482" w14:textId="77777777" w:rsidR="0067709D" w:rsidRDefault="0067709D" w:rsidP="0067709D">
      <w:pPr>
        <w:spacing w:after="200" w:line="276" w:lineRule="auto"/>
        <w:ind w:right="4250"/>
      </w:pPr>
      <w:r>
        <w:rPr>
          <w:noProof/>
        </w:rPr>
        <w:drawing>
          <wp:inline distT="0" distB="0" distL="0" distR="0" wp14:anchorId="3747AEFB" wp14:editId="48DD9B1B">
            <wp:extent cx="1259840" cy="845209"/>
            <wp:effectExtent l="0" t="0" r="0" b="0"/>
            <wp:docPr id="72" name="Picture 72" descr="Park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arks Victoria Logo"/>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273308" cy="854244"/>
                    </a:xfrm>
                    <a:prstGeom prst="rect">
                      <a:avLst/>
                    </a:prstGeom>
                    <a:noFill/>
                    <a:ln>
                      <a:noFill/>
                    </a:ln>
                  </pic:spPr>
                </pic:pic>
              </a:graphicData>
            </a:graphic>
          </wp:inline>
        </w:drawing>
      </w:r>
      <w:r>
        <w:rPr>
          <w:noProof/>
        </w:rPr>
        <w:drawing>
          <wp:inline distT="0" distB="0" distL="0" distR="0" wp14:anchorId="1D0FE4C5" wp14:editId="150C5C60">
            <wp:extent cx="1477891" cy="845185"/>
            <wp:effectExtent l="0" t="0" r="8255" b="0"/>
            <wp:docPr id="65" name="Picture 65"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Victoria State Government logo"/>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507718" cy="862243"/>
                    </a:xfrm>
                    <a:prstGeom prst="rect">
                      <a:avLst/>
                    </a:prstGeom>
                    <a:noFill/>
                    <a:ln>
                      <a:noFill/>
                    </a:ln>
                  </pic:spPr>
                </pic:pic>
              </a:graphicData>
            </a:graphic>
          </wp:inline>
        </w:drawing>
      </w:r>
    </w:p>
    <w:p w14:paraId="325A0878" w14:textId="28B8B4D2" w:rsidR="00AF1F74" w:rsidRPr="00AF1F74" w:rsidRDefault="0067709D" w:rsidP="009E575B">
      <w:pPr>
        <w:spacing w:after="200" w:line="276" w:lineRule="auto"/>
        <w:ind w:right="4250"/>
        <w:rPr>
          <w:sz w:val="24"/>
          <w:szCs w:val="24"/>
        </w:rPr>
      </w:pPr>
      <w:r>
        <w:rPr>
          <w:noProof/>
        </w:rPr>
        <w:drawing>
          <wp:inline distT="0" distB="0" distL="0" distR="0" wp14:anchorId="0185DF34" wp14:editId="0E31CA4E">
            <wp:extent cx="1691314" cy="1534143"/>
            <wp:effectExtent l="19050" t="19050" r="23495" b="28575"/>
            <wp:docPr id="147" name="Picture 147" descr="An alpine tree frog, brown with black splodges, sitting in mo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Picture 147" descr="An alpine tree frog, brown with black splodges, sitting in moss.">
                      <a:extLst>
                        <a:ext uri="{C183D7F6-B498-43B3-948B-1728B52AA6E4}">
                          <adec:decorative xmlns:adec="http://schemas.microsoft.com/office/drawing/2017/decorative" val="0"/>
                        </a:ext>
                      </a:extLst>
                    </pic:cNvPr>
                    <pic:cNvPicPr>
                      <a:picLocks/>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1691314" cy="1534143"/>
                    </a:xfrm>
                    <a:prstGeom prst="rect">
                      <a:avLst/>
                    </a:prstGeom>
                    <a:noFill/>
                    <a:ln w="9525" cap="flat" cmpd="sng" algn="ctr">
                      <a:solidFill>
                        <a:srgbClr val="2C373E"/>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drawing>
          <wp:inline distT="0" distB="0" distL="0" distR="0" wp14:anchorId="5CF876B6" wp14:editId="6C4BA52D">
            <wp:extent cx="1697990" cy="1744573"/>
            <wp:effectExtent l="19050" t="19050" r="16510" b="27305"/>
            <wp:docPr id="142" name="Picture 142" descr="An alpine water skink, metallic brown with black stripes, on a ro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An alpine water skink, metallic brown with black stripes, on a rock.">
                      <a:extLst>
                        <a:ext uri="{C183D7F6-B498-43B3-948B-1728B52AA6E4}">
                          <adec:decorative xmlns:adec="http://schemas.microsoft.com/office/drawing/2017/decorative" val="0"/>
                        </a:ext>
                      </a:extLst>
                    </pic:cNvPr>
                    <pic:cNvPicPr>
                      <a:picLocks noChangeAspect="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706511" cy="17533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2E0276">
        <w:rPr>
          <w:noProof/>
        </w:rPr>
        <w:drawing>
          <wp:inline distT="0" distB="0" distL="0" distR="0" wp14:anchorId="146EB4A1" wp14:editId="7614315E">
            <wp:extent cx="1718310" cy="1348502"/>
            <wp:effectExtent l="19050" t="19050" r="15240" b="23495"/>
            <wp:docPr id="140" name="Picture 140" descr="An alpine spiny crayfish against a black back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n alpine spiny crayfish against a black background.">
                      <a:extLst>
                        <a:ext uri="{C183D7F6-B498-43B3-948B-1728B52AA6E4}">
                          <adec:decorative xmlns:adec="http://schemas.microsoft.com/office/drawing/2017/decorative" val="0"/>
                        </a:ext>
                      </a:extLst>
                    </pic:cNvPr>
                    <pic:cNvPicPr>
                      <a:picLocks noChangeAspect="1"/>
                    </pic:cNvPicPr>
                  </pic:nvPicPr>
                  <pic:blipFill rotWithShape="1">
                    <a:blip r:embed="rId18" cstate="screen">
                      <a:extLst>
                        <a:ext uri="{28A0092B-C50C-407E-A947-70E740481C1C}">
                          <a14:useLocalDpi xmlns:a14="http://schemas.microsoft.com/office/drawing/2010/main"/>
                        </a:ext>
                      </a:extLst>
                    </a:blip>
                    <a:srcRect t="-8"/>
                    <a:stretch/>
                  </pic:blipFill>
                  <pic:spPr bwMode="auto">
                    <a:xfrm>
                      <a:off x="0" y="0"/>
                      <a:ext cx="1721452" cy="13509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2E0276">
        <w:rPr>
          <w:noProof/>
        </w:rPr>
        <w:drawing>
          <wp:inline distT="0" distB="0" distL="0" distR="0" wp14:anchorId="50FDA3FF" wp14:editId="2D8940F5">
            <wp:extent cx="1718310" cy="1524771"/>
            <wp:effectExtent l="19050" t="19050" r="15240" b="18415"/>
            <wp:docPr id="141" name="Picture 141" descr="A broad toothed rat sitting in gra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Picture 141" descr="A broad toothed rat sitting in grass.">
                      <a:extLst>
                        <a:ext uri="{C183D7F6-B498-43B3-948B-1728B52AA6E4}">
                          <adec:decorative xmlns:adec="http://schemas.microsoft.com/office/drawing/2017/decorative" val="0"/>
                        </a:ext>
                      </a:extLst>
                    </pic:cNvPr>
                    <pic:cNvPicPr>
                      <a:picLocks/>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721832" cy="15278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B6D443F" w14:textId="05C78321" w:rsidR="005C2743" w:rsidRDefault="005C2743">
      <w:pPr>
        <w:spacing w:after="200" w:line="276" w:lineRule="auto"/>
      </w:pPr>
      <w:r>
        <w:br w:type="page"/>
      </w:r>
    </w:p>
    <w:p w14:paraId="7193FA4C" w14:textId="26F07F9B" w:rsidR="00652630" w:rsidRPr="00E13867" w:rsidRDefault="0022559E" w:rsidP="00E13867">
      <w:pPr>
        <w:spacing w:after="200" w:line="276" w:lineRule="auto"/>
        <w:rPr>
          <w:color w:val="auto"/>
          <w:lang w:eastAsia="en-AU"/>
        </w:rPr>
      </w:pPr>
      <w:r>
        <w:rPr>
          <w:noProof/>
          <w:color w:val="2B579A"/>
          <w:shd w:val="clear" w:color="auto" w:fill="E6E6E6"/>
        </w:rPr>
        <w:lastRenderedPageBreak/>
        <mc:AlternateContent>
          <mc:Choice Requires="wps">
            <w:drawing>
              <wp:anchor distT="0" distB="0" distL="114300" distR="114300" simplePos="0" relativeHeight="251627557" behindDoc="0" locked="0" layoutInCell="1" allowOverlap="1" wp14:anchorId="640D595D" wp14:editId="01285FCD">
                <wp:simplePos x="0" y="0"/>
                <wp:positionH relativeFrom="column">
                  <wp:posOffset>6885305</wp:posOffset>
                </wp:positionH>
                <wp:positionV relativeFrom="paragraph">
                  <wp:posOffset>-1051560</wp:posOffset>
                </wp:positionV>
                <wp:extent cx="0" cy="10598400"/>
                <wp:effectExtent l="0" t="0" r="0" b="0"/>
                <wp:wrapNone/>
                <wp:docPr id="91" name="Straight Connector 91"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0" cy="105984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sk="http://schemas.microsoft.com/office/drawing/2018/sketchyshapes">
            <w:pict>
              <v:line id="Straight Connector 91" style="position:absolute;flip:x;z-index:251627557;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white [3212]" from="542.15pt,-82.8pt" to="542.15pt,751.7pt" w14:anchorId="4898E4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"/>
            </w:pict>
          </mc:Fallback>
        </mc:AlternateContent>
      </w:r>
    </w:p>
    <w:p w14:paraId="0A15E7CF" w14:textId="7A3E6663" w:rsidR="00DF7DA1" w:rsidRPr="00E13867" w:rsidRDefault="00142900" w:rsidP="00E13867">
      <w:pPr>
        <w:spacing w:after="240"/>
        <w:ind w:left="-284" w:right="-284"/>
        <w:rPr>
          <w:rFonts w:ascii="Arial Narrow" w:eastAsiaTheme="minorEastAsia" w:hAnsi="Arial Narrow"/>
          <w:bCs/>
          <w:color w:val="auto"/>
          <w:sz w:val="44"/>
          <w:szCs w:val="44"/>
        </w:rPr>
      </w:pPr>
      <w:r w:rsidRPr="00E13867">
        <w:rPr>
          <w:rFonts w:ascii="Arial Narrow" w:eastAsiaTheme="minorEastAsia" w:hAnsi="Arial Narrow"/>
          <w:bCs/>
          <w:color w:val="auto"/>
          <w:sz w:val="44"/>
          <w:szCs w:val="44"/>
        </w:rPr>
        <w:t xml:space="preserve">Protection of </w:t>
      </w:r>
      <w:r w:rsidR="0054760A" w:rsidRPr="00E13867">
        <w:rPr>
          <w:rFonts w:ascii="Arial Narrow" w:eastAsiaTheme="minorEastAsia" w:hAnsi="Arial Narrow"/>
          <w:bCs/>
          <w:color w:val="auto"/>
          <w:sz w:val="44"/>
          <w:szCs w:val="44"/>
        </w:rPr>
        <w:t xml:space="preserve">the </w:t>
      </w:r>
      <w:r w:rsidRPr="00E13867">
        <w:rPr>
          <w:rFonts w:ascii="Arial Narrow" w:eastAsiaTheme="minorEastAsia" w:hAnsi="Arial Narrow"/>
          <w:bCs/>
          <w:color w:val="auto"/>
          <w:sz w:val="44"/>
          <w:szCs w:val="44"/>
        </w:rPr>
        <w:t>Alpine National Park:</w:t>
      </w:r>
    </w:p>
    <w:p w14:paraId="5DFE5CF5" w14:textId="72B46480" w:rsidR="00142900" w:rsidRPr="00E13867" w:rsidRDefault="00142900" w:rsidP="00E13867">
      <w:pPr>
        <w:spacing w:after="240"/>
        <w:ind w:left="-284" w:right="-284"/>
        <w:rPr>
          <w:rFonts w:ascii="Arial Narrow" w:eastAsiaTheme="minorEastAsia" w:hAnsi="Arial Narrow"/>
          <w:bCs/>
          <w:color w:val="auto"/>
          <w:sz w:val="56"/>
          <w:szCs w:val="56"/>
        </w:rPr>
      </w:pPr>
      <w:r w:rsidRPr="00E13867">
        <w:rPr>
          <w:rFonts w:ascii="Arial Narrow" w:eastAsiaTheme="minorEastAsia" w:hAnsi="Arial Narrow"/>
          <w:bCs/>
          <w:color w:val="auto"/>
          <w:sz w:val="56"/>
          <w:szCs w:val="56"/>
        </w:rPr>
        <w:t>Feral Horse</w:t>
      </w:r>
      <w:r w:rsidR="00AD2287" w:rsidRPr="00E13867">
        <w:rPr>
          <w:rFonts w:ascii="Arial Narrow" w:eastAsiaTheme="minorEastAsia" w:hAnsi="Arial Narrow"/>
          <w:bCs/>
          <w:color w:val="auto"/>
          <w:sz w:val="56"/>
          <w:szCs w:val="56"/>
        </w:rPr>
        <w:t xml:space="preserve"> </w:t>
      </w:r>
      <w:r w:rsidR="00C101BA" w:rsidRPr="00E13867">
        <w:rPr>
          <w:rFonts w:ascii="Arial Narrow" w:eastAsiaTheme="minorEastAsia" w:hAnsi="Arial Narrow"/>
          <w:bCs/>
          <w:color w:val="auto"/>
          <w:sz w:val="56"/>
          <w:szCs w:val="56"/>
        </w:rPr>
        <w:t>Action</w:t>
      </w:r>
      <w:r w:rsidR="005A109C" w:rsidRPr="00E13867">
        <w:rPr>
          <w:rFonts w:ascii="Arial Narrow" w:eastAsiaTheme="minorEastAsia" w:hAnsi="Arial Narrow"/>
          <w:bCs/>
          <w:color w:val="auto"/>
          <w:sz w:val="56"/>
          <w:szCs w:val="56"/>
        </w:rPr>
        <w:t xml:space="preserve"> Plan</w:t>
      </w:r>
    </w:p>
    <w:p w14:paraId="51BE9E20" w14:textId="38B4DFB3" w:rsidR="00DF7DA1" w:rsidRDefault="00DF7DA1" w:rsidP="004D00F3">
      <w:pPr>
        <w:ind w:left="-284" w:right="-286"/>
        <w:rPr>
          <w:lang w:eastAsia="en-AU"/>
        </w:rPr>
      </w:pPr>
    </w:p>
    <w:p w14:paraId="18C51D00" w14:textId="5931EEBF" w:rsidR="00DF7DA1" w:rsidRDefault="00DF7DA1" w:rsidP="004D00F3">
      <w:pPr>
        <w:rPr>
          <w:lang w:eastAsia="en-AU"/>
        </w:rPr>
      </w:pPr>
    </w:p>
    <w:p w14:paraId="5CF647A3" w14:textId="77777777" w:rsidR="00DF7DA1" w:rsidRDefault="00DF7DA1" w:rsidP="004D00F3">
      <w:pPr>
        <w:rPr>
          <w:lang w:eastAsia="en-AU"/>
        </w:rPr>
      </w:pPr>
    </w:p>
    <w:p w14:paraId="6F2732B8" w14:textId="5F771C1A" w:rsidR="00DF7DA1" w:rsidRDefault="00DF7DA1" w:rsidP="004D00F3">
      <w:pPr>
        <w:rPr>
          <w:lang w:eastAsia="en-AU"/>
        </w:rPr>
      </w:pPr>
    </w:p>
    <w:p w14:paraId="4DD1BC5F" w14:textId="197396B9" w:rsidR="00DF7DA1" w:rsidRDefault="00DF7DA1" w:rsidP="004D00F3">
      <w:pPr>
        <w:rPr>
          <w:lang w:eastAsia="en-AU"/>
        </w:rPr>
      </w:pPr>
    </w:p>
    <w:p w14:paraId="02346859" w14:textId="3CD1D277" w:rsidR="00DF7DA1" w:rsidRDefault="00DF7DA1" w:rsidP="004D00F3">
      <w:pPr>
        <w:rPr>
          <w:lang w:eastAsia="en-AU"/>
        </w:rPr>
      </w:pPr>
    </w:p>
    <w:p w14:paraId="2F93DE06" w14:textId="55065106" w:rsidR="00DF7DA1" w:rsidRDefault="00DF7DA1" w:rsidP="004D00F3">
      <w:pPr>
        <w:rPr>
          <w:lang w:eastAsia="en-AU"/>
        </w:rPr>
      </w:pPr>
    </w:p>
    <w:p w14:paraId="23447860" w14:textId="77777777" w:rsidR="00652630" w:rsidRDefault="00652630" w:rsidP="004D00F3">
      <w:pPr>
        <w:rPr>
          <w:lang w:eastAsia="en-AU"/>
        </w:rPr>
      </w:pPr>
    </w:p>
    <w:p w14:paraId="7935E4E3" w14:textId="77777777" w:rsidR="00DF7DA1" w:rsidRDefault="00DF7DA1" w:rsidP="004D00F3">
      <w:pPr>
        <w:rPr>
          <w:lang w:eastAsia="en-AU"/>
        </w:rPr>
      </w:pPr>
    </w:p>
    <w:p w14:paraId="239ADA2B" w14:textId="12E253C2" w:rsidR="00DF7DA1" w:rsidRDefault="00DF7DA1" w:rsidP="004D00F3">
      <w:pPr>
        <w:rPr>
          <w:lang w:eastAsia="en-AU"/>
        </w:rPr>
      </w:pPr>
    </w:p>
    <w:p w14:paraId="06B06749" w14:textId="57BC65FD" w:rsidR="00DF7DA1" w:rsidRDefault="00DF7DA1" w:rsidP="004D00F3">
      <w:pPr>
        <w:rPr>
          <w:lang w:eastAsia="en-AU"/>
        </w:rPr>
      </w:pPr>
    </w:p>
    <w:p w14:paraId="38770FD2" w14:textId="22B619CD" w:rsidR="00DF7DA1" w:rsidRDefault="00DF7DA1" w:rsidP="004D00F3">
      <w:pPr>
        <w:rPr>
          <w:lang w:eastAsia="en-AU"/>
        </w:rPr>
      </w:pPr>
    </w:p>
    <w:p w14:paraId="4AA6BCE3" w14:textId="77777777" w:rsidR="00DF7DA1" w:rsidRDefault="00DF7DA1" w:rsidP="004D00F3">
      <w:pPr>
        <w:rPr>
          <w:lang w:eastAsia="en-AU"/>
        </w:rPr>
      </w:pPr>
    </w:p>
    <w:p w14:paraId="79A922E2" w14:textId="77777777" w:rsidR="00DF7DA1" w:rsidRDefault="00DF7DA1" w:rsidP="004D00F3">
      <w:pPr>
        <w:rPr>
          <w:lang w:eastAsia="en-AU"/>
        </w:rPr>
      </w:pPr>
    </w:p>
    <w:p w14:paraId="68AC30CF" w14:textId="7FC4A7AB" w:rsidR="00DF7DA1" w:rsidRDefault="00DF7DA1" w:rsidP="004D00F3">
      <w:pPr>
        <w:rPr>
          <w:lang w:eastAsia="en-AU"/>
        </w:rPr>
      </w:pPr>
    </w:p>
    <w:p w14:paraId="30D96704" w14:textId="77777777" w:rsidR="00DF7DA1" w:rsidRDefault="00DF7DA1" w:rsidP="004D00F3">
      <w:pPr>
        <w:rPr>
          <w:lang w:eastAsia="en-AU"/>
        </w:rPr>
      </w:pPr>
    </w:p>
    <w:p w14:paraId="1F51DAEC" w14:textId="77777777" w:rsidR="00DF7DA1" w:rsidRDefault="00DF7DA1" w:rsidP="004D00F3">
      <w:pPr>
        <w:rPr>
          <w:lang w:eastAsia="en-AU"/>
        </w:rPr>
      </w:pPr>
    </w:p>
    <w:p w14:paraId="0FD811F2" w14:textId="2A966AEE" w:rsidR="00DF7DA1" w:rsidRDefault="00DF7DA1" w:rsidP="004D00F3">
      <w:pPr>
        <w:rPr>
          <w:lang w:eastAsia="en-AU"/>
        </w:rPr>
      </w:pPr>
    </w:p>
    <w:p w14:paraId="636611A6" w14:textId="77777777" w:rsidR="001622C2" w:rsidRDefault="001622C2" w:rsidP="004D00F3">
      <w:pPr>
        <w:rPr>
          <w:lang w:eastAsia="en-AU"/>
        </w:rPr>
      </w:pPr>
    </w:p>
    <w:p w14:paraId="60DF3051" w14:textId="0079D0EE" w:rsidR="00241263" w:rsidRDefault="00241263" w:rsidP="00241263">
      <w:pPr>
        <w:spacing w:after="240"/>
        <w:ind w:left="-284" w:right="-284"/>
        <w:jc w:val="right"/>
        <w:rPr>
          <w:rFonts w:ascii="Arial Narrow" w:eastAsiaTheme="minorEastAsia" w:hAnsi="Arial Narrow"/>
          <w:bCs/>
          <w:color w:val="3F9C35" w:themeColor="accent2"/>
          <w:sz w:val="48"/>
          <w:szCs w:val="48"/>
        </w:rPr>
      </w:pPr>
    </w:p>
    <w:p w14:paraId="275ADAB1" w14:textId="2E7A78C1" w:rsidR="001622C2" w:rsidRPr="00E13867" w:rsidRDefault="004A23E1" w:rsidP="00E13867">
      <w:pPr>
        <w:ind w:left="-284" w:right="-286"/>
        <w:rPr>
          <w:rFonts w:ascii="Arial Narrow" w:eastAsiaTheme="minorEastAsia" w:hAnsi="Arial Narrow"/>
          <w:bCs/>
          <w:color w:val="auto"/>
          <w:sz w:val="44"/>
          <w:szCs w:val="44"/>
        </w:rPr>
      </w:pPr>
      <w:r>
        <w:rPr>
          <w:rFonts w:ascii="Arial Narrow" w:eastAsiaTheme="minorEastAsia" w:hAnsi="Arial Narrow"/>
          <w:bCs/>
          <w:color w:val="auto"/>
          <w:sz w:val="44"/>
          <w:szCs w:val="44"/>
        </w:rPr>
        <w:t>November</w:t>
      </w:r>
      <w:r w:rsidR="00E72AC2" w:rsidRPr="00E13867">
        <w:rPr>
          <w:rFonts w:ascii="Arial Narrow" w:eastAsiaTheme="minorEastAsia" w:hAnsi="Arial Narrow"/>
          <w:bCs/>
          <w:color w:val="auto"/>
          <w:sz w:val="44"/>
          <w:szCs w:val="44"/>
        </w:rPr>
        <w:t xml:space="preserve"> </w:t>
      </w:r>
      <w:r w:rsidR="005E20CC" w:rsidRPr="00E13867">
        <w:rPr>
          <w:rFonts w:ascii="Arial Narrow" w:eastAsiaTheme="minorEastAsia" w:hAnsi="Arial Narrow"/>
          <w:bCs/>
          <w:color w:val="auto"/>
          <w:sz w:val="44"/>
          <w:szCs w:val="44"/>
        </w:rPr>
        <w:t>2021</w:t>
      </w:r>
    </w:p>
    <w:p w14:paraId="149545D9" w14:textId="0CAC8700" w:rsidR="00C348D0" w:rsidRDefault="00C348D0">
      <w:pPr>
        <w:spacing w:after="200" w:line="276" w:lineRule="auto"/>
        <w:rPr>
          <w:rFonts w:ascii="Calibri" w:eastAsia="Times New Roman" w:hAnsi="Calibri" w:cs="Times New Roman"/>
          <w:spacing w:val="-1"/>
          <w:sz w:val="18"/>
          <w:szCs w:val="18"/>
          <w:lang w:eastAsia="en-AU"/>
        </w:rPr>
      </w:pPr>
      <w:r>
        <w:rPr>
          <w:rFonts w:ascii="Calibri" w:eastAsia="Times New Roman" w:hAnsi="Calibri" w:cs="Times New Roman"/>
          <w:spacing w:val="-1"/>
          <w:sz w:val="18"/>
          <w:szCs w:val="18"/>
          <w:lang w:eastAsia="en-AU"/>
        </w:rPr>
        <w:br w:type="page"/>
      </w:r>
    </w:p>
    <w:p w14:paraId="73B2215D" w14:textId="4C58FB57" w:rsidR="00C348D0" w:rsidRPr="0057780E" w:rsidRDefault="00C348D0" w:rsidP="00E13867">
      <w:pPr>
        <w:autoSpaceDE w:val="0"/>
        <w:autoSpaceDN w:val="0"/>
        <w:adjustRightInd w:val="0"/>
        <w:spacing w:after="0" w:line="240" w:lineRule="auto"/>
        <w:ind w:right="-2"/>
        <w:rPr>
          <w:rFonts w:cstheme="minorHAnsi"/>
          <w:b/>
          <w:bCs/>
          <w:color w:val="2C373E" w:themeColor="text1"/>
          <w:sz w:val="24"/>
          <w:szCs w:val="24"/>
        </w:rPr>
      </w:pPr>
      <w:r w:rsidRPr="0057780E">
        <w:rPr>
          <w:rFonts w:cstheme="minorHAnsi"/>
          <w:b/>
          <w:bCs/>
          <w:color w:val="2C373E" w:themeColor="text1"/>
          <w:sz w:val="24"/>
          <w:szCs w:val="24"/>
        </w:rPr>
        <w:lastRenderedPageBreak/>
        <w:t>Disclaimer</w:t>
      </w:r>
    </w:p>
    <w:p w14:paraId="1BA28C5D" w14:textId="17F8CB71" w:rsidR="00C348D0" w:rsidRPr="0057780E" w:rsidRDefault="00C348D0" w:rsidP="00E13867">
      <w:pPr>
        <w:autoSpaceDE w:val="0"/>
        <w:autoSpaceDN w:val="0"/>
        <w:adjustRightInd w:val="0"/>
        <w:spacing w:after="0" w:line="240" w:lineRule="auto"/>
        <w:ind w:right="-2"/>
        <w:rPr>
          <w:rFonts w:ascii="Calibri" w:hAnsi="Calibri" w:cs="Calibri"/>
          <w:color w:val="2C373E" w:themeColor="text1"/>
          <w:sz w:val="24"/>
          <w:szCs w:val="24"/>
        </w:rPr>
      </w:pPr>
      <w:r w:rsidRPr="0057780E">
        <w:rPr>
          <w:rFonts w:ascii="Calibri" w:hAnsi="Calibri" w:cs="Calibri"/>
          <w:color w:val="2C373E" w:themeColor="text1"/>
          <w:sz w:val="24"/>
          <w:szCs w:val="24"/>
        </w:rPr>
        <w:t>This plan is prepared without prejudice to any</w:t>
      </w:r>
      <w:r w:rsidR="004D00F3" w:rsidRPr="0057780E">
        <w:rPr>
          <w:rFonts w:ascii="Calibri" w:hAnsi="Calibri" w:cs="Calibri"/>
          <w:color w:val="2C373E" w:themeColor="text1"/>
          <w:sz w:val="24"/>
          <w:szCs w:val="24"/>
        </w:rPr>
        <w:t xml:space="preserve"> </w:t>
      </w:r>
      <w:r w:rsidRPr="0057780E">
        <w:rPr>
          <w:rFonts w:ascii="Calibri" w:hAnsi="Calibri" w:cs="Calibri"/>
          <w:color w:val="2C373E" w:themeColor="text1"/>
          <w:sz w:val="24"/>
          <w:szCs w:val="24"/>
        </w:rPr>
        <w:t>negotiated or litigated outcome of any native</w:t>
      </w:r>
      <w:r w:rsidR="004D00F3" w:rsidRPr="0057780E">
        <w:rPr>
          <w:rFonts w:ascii="Calibri" w:hAnsi="Calibri" w:cs="Calibri"/>
          <w:color w:val="2C373E" w:themeColor="text1"/>
          <w:sz w:val="24"/>
          <w:szCs w:val="24"/>
        </w:rPr>
        <w:t xml:space="preserve"> </w:t>
      </w:r>
      <w:r w:rsidRPr="0057780E">
        <w:rPr>
          <w:rFonts w:ascii="Calibri" w:hAnsi="Calibri" w:cs="Calibri"/>
          <w:color w:val="2C373E" w:themeColor="text1"/>
          <w:sz w:val="24"/>
          <w:szCs w:val="24"/>
        </w:rPr>
        <w:t>title determination applications covering land or</w:t>
      </w:r>
      <w:r w:rsidR="004D00F3" w:rsidRPr="0057780E">
        <w:rPr>
          <w:rFonts w:ascii="Calibri" w:hAnsi="Calibri" w:cs="Calibri"/>
          <w:color w:val="2C373E" w:themeColor="text1"/>
          <w:sz w:val="24"/>
          <w:szCs w:val="24"/>
        </w:rPr>
        <w:t xml:space="preserve"> </w:t>
      </w:r>
      <w:r w:rsidRPr="0057780E">
        <w:rPr>
          <w:rFonts w:ascii="Calibri" w:hAnsi="Calibri" w:cs="Calibri"/>
          <w:color w:val="2C373E" w:themeColor="text1"/>
          <w:sz w:val="24"/>
          <w:szCs w:val="24"/>
        </w:rPr>
        <w:t>waters within the plan’s area. It is acknowledged</w:t>
      </w:r>
      <w:r w:rsidR="004D00F3" w:rsidRPr="0057780E">
        <w:rPr>
          <w:rFonts w:ascii="Calibri" w:hAnsi="Calibri" w:cs="Calibri"/>
          <w:color w:val="2C373E" w:themeColor="text1"/>
          <w:sz w:val="24"/>
          <w:szCs w:val="24"/>
        </w:rPr>
        <w:t xml:space="preserve"> </w:t>
      </w:r>
      <w:r w:rsidRPr="0057780E">
        <w:rPr>
          <w:rFonts w:ascii="Calibri" w:hAnsi="Calibri" w:cs="Calibri"/>
          <w:color w:val="2C373E" w:themeColor="text1"/>
          <w:sz w:val="24"/>
          <w:szCs w:val="24"/>
        </w:rPr>
        <w:t>that any future outcomes of native title</w:t>
      </w:r>
      <w:r w:rsidR="004D00F3" w:rsidRPr="0057780E">
        <w:rPr>
          <w:rFonts w:ascii="Calibri" w:hAnsi="Calibri" w:cs="Calibri"/>
          <w:color w:val="2C373E" w:themeColor="text1"/>
          <w:sz w:val="24"/>
          <w:szCs w:val="24"/>
        </w:rPr>
        <w:t xml:space="preserve"> </w:t>
      </w:r>
      <w:r w:rsidRPr="0057780E">
        <w:rPr>
          <w:rFonts w:ascii="Calibri" w:hAnsi="Calibri" w:cs="Calibri"/>
          <w:color w:val="2C373E" w:themeColor="text1"/>
          <w:sz w:val="24"/>
          <w:szCs w:val="24"/>
        </w:rPr>
        <w:t>determination applications may necessitate</w:t>
      </w:r>
      <w:r w:rsidR="004D00F3" w:rsidRPr="0057780E">
        <w:rPr>
          <w:rFonts w:ascii="Calibri" w:hAnsi="Calibri" w:cs="Calibri"/>
          <w:color w:val="2C373E" w:themeColor="text1"/>
          <w:sz w:val="24"/>
          <w:szCs w:val="24"/>
        </w:rPr>
        <w:t xml:space="preserve"> </w:t>
      </w:r>
      <w:r w:rsidRPr="0057780E">
        <w:rPr>
          <w:rFonts w:ascii="Calibri" w:hAnsi="Calibri" w:cs="Calibri"/>
          <w:color w:val="2C373E" w:themeColor="text1"/>
          <w:sz w:val="24"/>
          <w:szCs w:val="24"/>
        </w:rPr>
        <w:t>amendment of this plan; and the</w:t>
      </w:r>
      <w:r w:rsidR="004D00F3" w:rsidRPr="0057780E">
        <w:rPr>
          <w:rFonts w:ascii="Calibri" w:hAnsi="Calibri" w:cs="Calibri"/>
          <w:color w:val="2C373E" w:themeColor="text1"/>
          <w:sz w:val="24"/>
          <w:szCs w:val="24"/>
        </w:rPr>
        <w:t xml:space="preserve"> </w:t>
      </w:r>
      <w:r w:rsidRPr="0057780E">
        <w:rPr>
          <w:rFonts w:ascii="Calibri" w:hAnsi="Calibri" w:cs="Calibri"/>
          <w:color w:val="2C373E" w:themeColor="text1"/>
          <w:sz w:val="24"/>
          <w:szCs w:val="24"/>
        </w:rPr>
        <w:t>implementation of this plan may require further</w:t>
      </w:r>
      <w:r w:rsidR="004D00F3" w:rsidRPr="0057780E">
        <w:rPr>
          <w:rFonts w:ascii="Calibri" w:hAnsi="Calibri" w:cs="Calibri"/>
          <w:color w:val="2C373E" w:themeColor="text1"/>
          <w:sz w:val="24"/>
          <w:szCs w:val="24"/>
        </w:rPr>
        <w:t xml:space="preserve"> </w:t>
      </w:r>
      <w:r w:rsidRPr="0057780E">
        <w:rPr>
          <w:rFonts w:ascii="Calibri" w:hAnsi="Calibri" w:cs="Calibri"/>
          <w:color w:val="2C373E" w:themeColor="text1"/>
          <w:sz w:val="24"/>
          <w:szCs w:val="24"/>
        </w:rPr>
        <w:t>notifications under the procedures in Division 3</w:t>
      </w:r>
      <w:r w:rsidR="004D00F3" w:rsidRPr="0057780E">
        <w:rPr>
          <w:rFonts w:ascii="Calibri" w:hAnsi="Calibri" w:cs="Calibri"/>
          <w:color w:val="2C373E" w:themeColor="text1"/>
          <w:sz w:val="24"/>
          <w:szCs w:val="24"/>
        </w:rPr>
        <w:t xml:space="preserve"> </w:t>
      </w:r>
      <w:r w:rsidRPr="0057780E">
        <w:rPr>
          <w:rFonts w:ascii="Calibri" w:hAnsi="Calibri" w:cs="Calibri"/>
          <w:color w:val="2C373E" w:themeColor="text1"/>
          <w:sz w:val="24"/>
          <w:szCs w:val="24"/>
        </w:rPr>
        <w:t xml:space="preserve">of Part 2 of the </w:t>
      </w:r>
      <w:r w:rsidRPr="0057780E">
        <w:rPr>
          <w:rFonts w:ascii="Calibri-Italic" w:hAnsi="Calibri-Italic" w:cs="Calibri-Italic"/>
          <w:i/>
          <w:iCs/>
          <w:color w:val="2C373E" w:themeColor="text1"/>
          <w:sz w:val="24"/>
          <w:szCs w:val="24"/>
        </w:rPr>
        <w:t xml:space="preserve">Native Title Act 1993 </w:t>
      </w:r>
      <w:r w:rsidRPr="0057780E">
        <w:rPr>
          <w:rFonts w:ascii="Calibri" w:hAnsi="Calibri" w:cs="Calibri"/>
          <w:color w:val="2C373E" w:themeColor="text1"/>
          <w:sz w:val="24"/>
          <w:szCs w:val="24"/>
        </w:rPr>
        <w:t>(Cwlth).</w:t>
      </w:r>
    </w:p>
    <w:p w14:paraId="7B2790B2" w14:textId="3BD25A4B" w:rsidR="00C348D0" w:rsidRPr="0057780E" w:rsidRDefault="00C348D0" w:rsidP="00E13867">
      <w:pPr>
        <w:autoSpaceDE w:val="0"/>
        <w:autoSpaceDN w:val="0"/>
        <w:adjustRightInd w:val="0"/>
        <w:spacing w:after="0" w:line="240" w:lineRule="auto"/>
        <w:ind w:right="-2"/>
        <w:rPr>
          <w:rFonts w:ascii="Calibri" w:hAnsi="Calibri" w:cs="Calibri"/>
          <w:color w:val="2C373E" w:themeColor="text1"/>
          <w:sz w:val="24"/>
          <w:szCs w:val="24"/>
        </w:rPr>
      </w:pPr>
      <w:r w:rsidRPr="0057780E">
        <w:rPr>
          <w:rFonts w:ascii="Calibri" w:hAnsi="Calibri" w:cs="Calibri"/>
          <w:color w:val="2C373E" w:themeColor="text1"/>
          <w:sz w:val="24"/>
          <w:szCs w:val="24"/>
        </w:rPr>
        <w:t>The plan is also prepared without prejudice to</w:t>
      </w:r>
      <w:r w:rsidR="004D00F3" w:rsidRPr="0057780E">
        <w:rPr>
          <w:rFonts w:ascii="Calibri" w:hAnsi="Calibri" w:cs="Calibri"/>
          <w:color w:val="2C373E" w:themeColor="text1"/>
          <w:sz w:val="24"/>
          <w:szCs w:val="24"/>
        </w:rPr>
        <w:t xml:space="preserve"> </w:t>
      </w:r>
      <w:r w:rsidRPr="0057780E">
        <w:rPr>
          <w:rFonts w:ascii="Calibri" w:hAnsi="Calibri" w:cs="Calibri"/>
          <w:color w:val="2C373E" w:themeColor="text1"/>
          <w:sz w:val="24"/>
          <w:szCs w:val="24"/>
        </w:rPr>
        <w:t>any future negotiated outcomes between the</w:t>
      </w:r>
      <w:r w:rsidR="004D00F3" w:rsidRPr="0057780E">
        <w:rPr>
          <w:rFonts w:ascii="Calibri" w:hAnsi="Calibri" w:cs="Calibri"/>
          <w:color w:val="2C373E" w:themeColor="text1"/>
          <w:sz w:val="24"/>
          <w:szCs w:val="24"/>
        </w:rPr>
        <w:t xml:space="preserve"> </w:t>
      </w:r>
      <w:r w:rsidRPr="0057780E">
        <w:rPr>
          <w:rFonts w:ascii="Calibri" w:hAnsi="Calibri" w:cs="Calibri"/>
          <w:color w:val="2C373E" w:themeColor="text1"/>
          <w:sz w:val="24"/>
          <w:szCs w:val="24"/>
        </w:rPr>
        <w:t>Government/s and Traditional Owner</w:t>
      </w:r>
      <w:r w:rsidR="004D00F3" w:rsidRPr="0057780E">
        <w:rPr>
          <w:rFonts w:ascii="Calibri" w:hAnsi="Calibri" w:cs="Calibri"/>
          <w:color w:val="2C373E" w:themeColor="text1"/>
          <w:sz w:val="24"/>
          <w:szCs w:val="24"/>
        </w:rPr>
        <w:t xml:space="preserve"> </w:t>
      </w:r>
      <w:r w:rsidRPr="0057780E">
        <w:rPr>
          <w:rFonts w:ascii="Calibri" w:hAnsi="Calibri" w:cs="Calibri"/>
          <w:color w:val="2C373E" w:themeColor="text1"/>
          <w:sz w:val="24"/>
          <w:szCs w:val="24"/>
        </w:rPr>
        <w:t>Communities. It is acknowledged that such</w:t>
      </w:r>
      <w:r w:rsidR="004D00F3" w:rsidRPr="0057780E">
        <w:rPr>
          <w:rFonts w:ascii="Calibri" w:hAnsi="Calibri" w:cs="Calibri"/>
          <w:color w:val="2C373E" w:themeColor="text1"/>
          <w:sz w:val="24"/>
          <w:szCs w:val="24"/>
        </w:rPr>
        <w:t xml:space="preserve"> </w:t>
      </w:r>
      <w:r w:rsidRPr="0057780E">
        <w:rPr>
          <w:rFonts w:ascii="Calibri" w:hAnsi="Calibri" w:cs="Calibri"/>
          <w:color w:val="2C373E" w:themeColor="text1"/>
          <w:sz w:val="24"/>
          <w:szCs w:val="24"/>
        </w:rPr>
        <w:t>negotiated outcomes may necessitate</w:t>
      </w:r>
      <w:r w:rsidR="004D00F3" w:rsidRPr="0057780E">
        <w:rPr>
          <w:rFonts w:ascii="Calibri" w:hAnsi="Calibri" w:cs="Calibri"/>
          <w:color w:val="2C373E" w:themeColor="text1"/>
          <w:sz w:val="24"/>
          <w:szCs w:val="24"/>
        </w:rPr>
        <w:t xml:space="preserve"> </w:t>
      </w:r>
      <w:r w:rsidRPr="0057780E">
        <w:rPr>
          <w:rFonts w:ascii="Calibri" w:hAnsi="Calibri" w:cs="Calibri"/>
          <w:color w:val="2C373E" w:themeColor="text1"/>
          <w:sz w:val="24"/>
          <w:szCs w:val="24"/>
        </w:rPr>
        <w:t>amendment of this plan.</w:t>
      </w:r>
    </w:p>
    <w:p w14:paraId="27EEF591" w14:textId="27319EE1" w:rsidR="00C348D0" w:rsidRPr="0057780E" w:rsidRDefault="00C348D0" w:rsidP="00E13867">
      <w:pPr>
        <w:autoSpaceDE w:val="0"/>
        <w:autoSpaceDN w:val="0"/>
        <w:adjustRightInd w:val="0"/>
        <w:spacing w:line="240" w:lineRule="auto"/>
        <w:ind w:right="-2"/>
        <w:rPr>
          <w:rFonts w:ascii="Calibri" w:hAnsi="Calibri" w:cs="Calibri"/>
          <w:color w:val="2C373E" w:themeColor="text1"/>
          <w:sz w:val="24"/>
          <w:szCs w:val="24"/>
        </w:rPr>
      </w:pPr>
      <w:r w:rsidRPr="0057780E">
        <w:rPr>
          <w:rFonts w:ascii="Calibri" w:hAnsi="Calibri" w:cs="Calibri"/>
          <w:color w:val="2C373E" w:themeColor="text1"/>
          <w:sz w:val="24"/>
          <w:szCs w:val="24"/>
        </w:rPr>
        <w:t>Every effort has been made to ensure that the</w:t>
      </w:r>
      <w:r w:rsidR="004D00F3" w:rsidRPr="0057780E">
        <w:rPr>
          <w:rFonts w:ascii="Calibri" w:hAnsi="Calibri" w:cs="Calibri"/>
          <w:color w:val="2C373E" w:themeColor="text1"/>
          <w:sz w:val="24"/>
          <w:szCs w:val="24"/>
        </w:rPr>
        <w:t xml:space="preserve"> </w:t>
      </w:r>
      <w:r w:rsidRPr="0057780E">
        <w:rPr>
          <w:rFonts w:ascii="Calibri" w:hAnsi="Calibri" w:cs="Calibri"/>
          <w:color w:val="2C373E" w:themeColor="text1"/>
          <w:sz w:val="24"/>
          <w:szCs w:val="24"/>
        </w:rPr>
        <w:t>information in this plan is accurate. Parks</w:t>
      </w:r>
      <w:r w:rsidR="004D00F3" w:rsidRPr="0057780E">
        <w:rPr>
          <w:rFonts w:ascii="Calibri" w:hAnsi="Calibri" w:cs="Calibri"/>
          <w:color w:val="2C373E" w:themeColor="text1"/>
          <w:sz w:val="24"/>
          <w:szCs w:val="24"/>
        </w:rPr>
        <w:t xml:space="preserve"> </w:t>
      </w:r>
      <w:r w:rsidRPr="0057780E">
        <w:rPr>
          <w:rFonts w:ascii="Calibri" w:hAnsi="Calibri" w:cs="Calibri"/>
          <w:color w:val="2C373E" w:themeColor="text1"/>
          <w:sz w:val="24"/>
          <w:szCs w:val="24"/>
        </w:rPr>
        <w:t>Victoria does not guarantee that the publication</w:t>
      </w:r>
      <w:r w:rsidR="004D00F3" w:rsidRPr="0057780E">
        <w:rPr>
          <w:rFonts w:ascii="Calibri" w:hAnsi="Calibri" w:cs="Calibri"/>
          <w:color w:val="2C373E" w:themeColor="text1"/>
          <w:sz w:val="24"/>
          <w:szCs w:val="24"/>
        </w:rPr>
        <w:t xml:space="preserve"> </w:t>
      </w:r>
      <w:r w:rsidRPr="0057780E">
        <w:rPr>
          <w:rFonts w:ascii="Calibri" w:hAnsi="Calibri" w:cs="Calibri"/>
          <w:color w:val="2C373E" w:themeColor="text1"/>
          <w:sz w:val="24"/>
          <w:szCs w:val="24"/>
        </w:rPr>
        <w:t>is without flaw of any kind and therefore</w:t>
      </w:r>
      <w:r w:rsidR="004D00F3" w:rsidRPr="0057780E">
        <w:rPr>
          <w:rFonts w:ascii="Calibri" w:hAnsi="Calibri" w:cs="Calibri"/>
          <w:color w:val="2C373E" w:themeColor="text1"/>
          <w:sz w:val="24"/>
          <w:szCs w:val="24"/>
        </w:rPr>
        <w:t xml:space="preserve"> </w:t>
      </w:r>
      <w:r w:rsidRPr="0057780E">
        <w:rPr>
          <w:rFonts w:ascii="Calibri" w:hAnsi="Calibri" w:cs="Calibri"/>
          <w:color w:val="2C373E" w:themeColor="text1"/>
          <w:sz w:val="24"/>
          <w:szCs w:val="24"/>
        </w:rPr>
        <w:t>disclaims all liability for any error, loss or other</w:t>
      </w:r>
      <w:r w:rsidR="004D00F3" w:rsidRPr="0057780E">
        <w:rPr>
          <w:rFonts w:ascii="Calibri" w:hAnsi="Calibri" w:cs="Calibri"/>
          <w:color w:val="2C373E" w:themeColor="text1"/>
          <w:sz w:val="24"/>
          <w:szCs w:val="24"/>
        </w:rPr>
        <w:t xml:space="preserve"> </w:t>
      </w:r>
      <w:r w:rsidRPr="0057780E">
        <w:rPr>
          <w:rFonts w:ascii="Calibri" w:hAnsi="Calibri" w:cs="Calibri"/>
          <w:color w:val="2C373E" w:themeColor="text1"/>
          <w:sz w:val="24"/>
          <w:szCs w:val="24"/>
        </w:rPr>
        <w:t>consequence that may arise from you relying on</w:t>
      </w:r>
      <w:r w:rsidR="004D00F3" w:rsidRPr="0057780E">
        <w:rPr>
          <w:rFonts w:ascii="Calibri" w:hAnsi="Calibri" w:cs="Calibri"/>
          <w:color w:val="2C373E" w:themeColor="text1"/>
          <w:sz w:val="24"/>
          <w:szCs w:val="24"/>
        </w:rPr>
        <w:t xml:space="preserve"> </w:t>
      </w:r>
      <w:r w:rsidRPr="0057780E">
        <w:rPr>
          <w:rFonts w:ascii="Calibri" w:hAnsi="Calibri" w:cs="Calibri"/>
          <w:color w:val="2C373E" w:themeColor="text1"/>
          <w:sz w:val="24"/>
          <w:szCs w:val="24"/>
        </w:rPr>
        <w:t>any information in the publication.</w:t>
      </w:r>
    </w:p>
    <w:p w14:paraId="53AC4AA8" w14:textId="31690857" w:rsidR="00C348D0" w:rsidRPr="0057780E" w:rsidRDefault="00C348D0" w:rsidP="00E13867">
      <w:pPr>
        <w:autoSpaceDE w:val="0"/>
        <w:autoSpaceDN w:val="0"/>
        <w:adjustRightInd w:val="0"/>
        <w:spacing w:after="0" w:line="240" w:lineRule="auto"/>
        <w:ind w:right="-2"/>
        <w:rPr>
          <w:rFonts w:cstheme="minorHAnsi"/>
          <w:b/>
          <w:bCs/>
          <w:color w:val="2C373E" w:themeColor="text1"/>
          <w:sz w:val="24"/>
          <w:szCs w:val="24"/>
        </w:rPr>
      </w:pPr>
      <w:r w:rsidRPr="0057780E">
        <w:rPr>
          <w:rFonts w:cstheme="minorHAnsi"/>
          <w:b/>
          <w:bCs/>
          <w:color w:val="2C373E" w:themeColor="text1"/>
          <w:sz w:val="24"/>
          <w:szCs w:val="24"/>
        </w:rPr>
        <w:t>Iterations</w:t>
      </w:r>
    </w:p>
    <w:p w14:paraId="4D9A6CE4" w14:textId="0AA503B7" w:rsidR="004D00F3" w:rsidRPr="0057780E" w:rsidRDefault="00C348D0" w:rsidP="00E13867">
      <w:pPr>
        <w:autoSpaceDE w:val="0"/>
        <w:autoSpaceDN w:val="0"/>
        <w:adjustRightInd w:val="0"/>
        <w:spacing w:line="240" w:lineRule="auto"/>
        <w:ind w:right="-2"/>
        <w:rPr>
          <w:rFonts w:ascii="Calibri" w:hAnsi="Calibri" w:cs="Calibri"/>
          <w:color w:val="2C373E" w:themeColor="text1"/>
          <w:sz w:val="24"/>
          <w:szCs w:val="24"/>
        </w:rPr>
      </w:pPr>
      <w:r w:rsidRPr="0057780E">
        <w:rPr>
          <w:rFonts w:ascii="Calibri" w:hAnsi="Calibri" w:cs="Calibri"/>
          <w:color w:val="2C373E" w:themeColor="text1"/>
          <w:sz w:val="24"/>
          <w:szCs w:val="24"/>
        </w:rPr>
        <w:t>The first iteration of this plan was approved by</w:t>
      </w:r>
      <w:r w:rsidR="004D00F3" w:rsidRPr="0057780E">
        <w:rPr>
          <w:rFonts w:ascii="Calibri" w:hAnsi="Calibri" w:cs="Calibri"/>
          <w:color w:val="2C373E" w:themeColor="text1"/>
          <w:sz w:val="24"/>
          <w:szCs w:val="24"/>
        </w:rPr>
        <w:t xml:space="preserve"> </w:t>
      </w:r>
      <w:r w:rsidRPr="0057780E">
        <w:rPr>
          <w:rFonts w:ascii="Calibri" w:hAnsi="Calibri" w:cs="Calibri"/>
          <w:color w:val="2C373E" w:themeColor="text1"/>
          <w:sz w:val="24"/>
          <w:szCs w:val="24"/>
        </w:rPr>
        <w:t xml:space="preserve">Parks Victoria in </w:t>
      </w:r>
      <w:r w:rsidR="004D00F3" w:rsidRPr="0057780E">
        <w:rPr>
          <w:rFonts w:ascii="Calibri" w:hAnsi="Calibri" w:cs="Calibri"/>
          <w:color w:val="2C373E" w:themeColor="text1"/>
          <w:sz w:val="24"/>
          <w:szCs w:val="24"/>
        </w:rPr>
        <w:t xml:space="preserve">June 2018, as </w:t>
      </w:r>
      <w:r w:rsidR="004D00F3" w:rsidRPr="0057780E">
        <w:rPr>
          <w:rFonts w:ascii="Calibri" w:hAnsi="Calibri" w:cs="Calibri"/>
          <w:i/>
          <w:color w:val="2C373E" w:themeColor="text1"/>
          <w:sz w:val="24"/>
          <w:szCs w:val="24"/>
        </w:rPr>
        <w:t>Protection of the Alpine National Park: Feral Horse Strategic Action Plan [2018-2021]</w:t>
      </w:r>
      <w:r w:rsidR="005E20CC" w:rsidRPr="0057780E">
        <w:rPr>
          <w:rFonts w:ascii="Calibri" w:hAnsi="Calibri" w:cs="Calibri"/>
          <w:color w:val="2C373E" w:themeColor="text1"/>
          <w:sz w:val="24"/>
          <w:szCs w:val="24"/>
        </w:rPr>
        <w:t>.</w:t>
      </w:r>
    </w:p>
    <w:p w14:paraId="381E4377" w14:textId="77777777" w:rsidR="00C348D0" w:rsidRPr="0057780E" w:rsidRDefault="00C348D0" w:rsidP="00E13867">
      <w:pPr>
        <w:autoSpaceDE w:val="0"/>
        <w:autoSpaceDN w:val="0"/>
        <w:adjustRightInd w:val="0"/>
        <w:spacing w:after="0" w:line="240" w:lineRule="auto"/>
        <w:ind w:right="-2"/>
        <w:rPr>
          <w:rFonts w:cstheme="minorHAnsi"/>
          <w:b/>
          <w:bCs/>
          <w:color w:val="2C373E" w:themeColor="text1"/>
          <w:sz w:val="24"/>
          <w:szCs w:val="24"/>
        </w:rPr>
      </w:pPr>
      <w:r w:rsidRPr="0057780E">
        <w:rPr>
          <w:rFonts w:cstheme="minorHAnsi"/>
          <w:b/>
          <w:bCs/>
          <w:color w:val="2C373E" w:themeColor="text1"/>
          <w:sz w:val="24"/>
          <w:szCs w:val="24"/>
        </w:rPr>
        <w:t>This document may be cited as:</w:t>
      </w:r>
    </w:p>
    <w:p w14:paraId="77D3D4D4" w14:textId="7C49DECD" w:rsidR="004D00F3" w:rsidRPr="0057780E" w:rsidRDefault="00C348D0" w:rsidP="00E13867">
      <w:pPr>
        <w:autoSpaceDE w:val="0"/>
        <w:autoSpaceDN w:val="0"/>
        <w:adjustRightInd w:val="0"/>
        <w:spacing w:line="240" w:lineRule="auto"/>
        <w:ind w:right="-2"/>
        <w:rPr>
          <w:rFonts w:ascii="Calibri" w:hAnsi="Calibri" w:cs="Calibri"/>
          <w:color w:val="2C373E" w:themeColor="text1"/>
          <w:sz w:val="24"/>
          <w:szCs w:val="24"/>
        </w:rPr>
      </w:pPr>
      <w:r w:rsidRPr="0057780E">
        <w:rPr>
          <w:rFonts w:ascii="Calibri" w:hAnsi="Calibri" w:cs="Calibri"/>
          <w:color w:val="2C373E" w:themeColor="text1"/>
          <w:sz w:val="24"/>
          <w:szCs w:val="24"/>
        </w:rPr>
        <w:t>Parks Victoria 20</w:t>
      </w:r>
      <w:r w:rsidR="004D00F3" w:rsidRPr="0057780E">
        <w:rPr>
          <w:rFonts w:ascii="Calibri" w:hAnsi="Calibri" w:cs="Calibri"/>
          <w:color w:val="2C373E" w:themeColor="text1"/>
          <w:sz w:val="24"/>
          <w:szCs w:val="24"/>
        </w:rPr>
        <w:t>21</w:t>
      </w:r>
      <w:r w:rsidRPr="0057780E">
        <w:rPr>
          <w:rFonts w:ascii="Calibri" w:hAnsi="Calibri" w:cs="Calibri"/>
          <w:color w:val="2C373E" w:themeColor="text1"/>
          <w:sz w:val="24"/>
          <w:szCs w:val="24"/>
        </w:rPr>
        <w:t>.</w:t>
      </w:r>
      <w:bookmarkStart w:id="2" w:name="_Hlk63789371"/>
      <w:r w:rsidR="006D444B" w:rsidRPr="0057780E">
        <w:rPr>
          <w:rFonts w:ascii="Calibri" w:hAnsi="Calibri" w:cs="Calibri"/>
          <w:color w:val="2C373E" w:themeColor="text1"/>
          <w:sz w:val="24"/>
          <w:szCs w:val="24"/>
        </w:rPr>
        <w:t xml:space="preserve"> </w:t>
      </w:r>
      <w:r w:rsidR="004D00F3" w:rsidRPr="0057780E">
        <w:rPr>
          <w:rFonts w:ascii="Calibri" w:hAnsi="Calibri" w:cs="Calibri"/>
          <w:i/>
          <w:color w:val="2C373E" w:themeColor="text1"/>
          <w:sz w:val="24"/>
          <w:szCs w:val="24"/>
        </w:rPr>
        <w:t xml:space="preserve">Protection of the Alpine National Park: Feral Horse </w:t>
      </w:r>
      <w:r w:rsidR="00AB200C" w:rsidRPr="0057780E">
        <w:rPr>
          <w:rFonts w:ascii="Calibri" w:hAnsi="Calibri" w:cs="Calibri"/>
          <w:i/>
          <w:color w:val="2C373E" w:themeColor="text1"/>
          <w:sz w:val="24"/>
          <w:szCs w:val="24"/>
        </w:rPr>
        <w:t>Action</w:t>
      </w:r>
      <w:r w:rsidR="00A93B29" w:rsidRPr="0057780E">
        <w:rPr>
          <w:rFonts w:ascii="Calibri" w:hAnsi="Calibri" w:cs="Calibri"/>
          <w:i/>
          <w:color w:val="2C373E" w:themeColor="text1"/>
          <w:sz w:val="24"/>
          <w:szCs w:val="24"/>
        </w:rPr>
        <w:t xml:space="preserve"> Plan</w:t>
      </w:r>
      <w:r w:rsidR="004D00F3" w:rsidRPr="0057780E">
        <w:rPr>
          <w:rFonts w:ascii="Calibri" w:hAnsi="Calibri" w:cs="Calibri"/>
          <w:i/>
          <w:color w:val="2C373E" w:themeColor="text1"/>
          <w:sz w:val="24"/>
          <w:szCs w:val="24"/>
        </w:rPr>
        <w:t xml:space="preserve"> 2021</w:t>
      </w:r>
      <w:r w:rsidRPr="0057780E">
        <w:rPr>
          <w:rFonts w:ascii="Calibri" w:hAnsi="Calibri" w:cs="Calibri"/>
          <w:color w:val="2C373E" w:themeColor="text1"/>
          <w:sz w:val="24"/>
          <w:szCs w:val="24"/>
        </w:rPr>
        <w:t>. Parks Victoria: Melbourne,</w:t>
      </w:r>
      <w:r w:rsidR="004D00F3" w:rsidRPr="0057780E">
        <w:rPr>
          <w:rFonts w:ascii="Calibri" w:hAnsi="Calibri" w:cs="Calibri"/>
          <w:color w:val="2C373E" w:themeColor="text1"/>
          <w:sz w:val="24"/>
          <w:szCs w:val="24"/>
        </w:rPr>
        <w:t xml:space="preserve"> </w:t>
      </w:r>
      <w:r w:rsidRPr="0057780E">
        <w:rPr>
          <w:rFonts w:ascii="Calibri" w:hAnsi="Calibri" w:cs="Calibri"/>
          <w:color w:val="2C373E" w:themeColor="text1"/>
          <w:sz w:val="24"/>
          <w:szCs w:val="24"/>
        </w:rPr>
        <w:t>Australia</w:t>
      </w:r>
      <w:bookmarkEnd w:id="2"/>
      <w:r w:rsidRPr="0057780E">
        <w:rPr>
          <w:rFonts w:ascii="Calibri" w:hAnsi="Calibri" w:cs="Calibri"/>
          <w:color w:val="2C373E" w:themeColor="text1"/>
          <w:sz w:val="24"/>
          <w:szCs w:val="24"/>
        </w:rPr>
        <w:t>.</w:t>
      </w:r>
    </w:p>
    <w:p w14:paraId="7EB42020" w14:textId="07E83D3D" w:rsidR="00C348D0" w:rsidRPr="0057780E" w:rsidRDefault="00C348D0" w:rsidP="00E13867">
      <w:pPr>
        <w:autoSpaceDE w:val="0"/>
        <w:autoSpaceDN w:val="0"/>
        <w:adjustRightInd w:val="0"/>
        <w:spacing w:after="0" w:line="240" w:lineRule="auto"/>
        <w:ind w:right="-2"/>
        <w:rPr>
          <w:rFonts w:cstheme="minorHAnsi"/>
          <w:b/>
          <w:bCs/>
          <w:color w:val="2C373E" w:themeColor="text1"/>
          <w:sz w:val="24"/>
          <w:szCs w:val="24"/>
        </w:rPr>
      </w:pPr>
      <w:r w:rsidRPr="0057780E">
        <w:rPr>
          <w:rFonts w:cstheme="minorHAnsi"/>
          <w:b/>
          <w:bCs/>
          <w:color w:val="2C373E" w:themeColor="text1"/>
          <w:sz w:val="24"/>
          <w:szCs w:val="24"/>
        </w:rPr>
        <w:t>Photo credits</w:t>
      </w:r>
    </w:p>
    <w:p w14:paraId="683672F9" w14:textId="77777777" w:rsidR="004D00F3" w:rsidRPr="0057780E" w:rsidRDefault="004D00F3" w:rsidP="00E13867">
      <w:pPr>
        <w:spacing w:after="0" w:line="240" w:lineRule="auto"/>
        <w:ind w:right="-2"/>
        <w:rPr>
          <w:rFonts w:ascii="Calibri" w:eastAsia="Times New Roman" w:hAnsi="Calibri" w:cs="Times New Roman"/>
          <w:color w:val="2C373E" w:themeColor="text1"/>
          <w:spacing w:val="-1"/>
          <w:sz w:val="24"/>
          <w:szCs w:val="24"/>
          <w:lang w:eastAsia="en-AU"/>
        </w:rPr>
      </w:pPr>
      <w:r w:rsidRPr="0057780E">
        <w:rPr>
          <w:rFonts w:ascii="Calibri" w:eastAsia="Times New Roman" w:hAnsi="Calibri" w:cs="Times New Roman"/>
          <w:color w:val="2C373E" w:themeColor="text1"/>
          <w:spacing w:val="-1"/>
          <w:sz w:val="24"/>
          <w:szCs w:val="24"/>
          <w:lang w:eastAsia="en-AU"/>
        </w:rPr>
        <w:t xml:space="preserve">Photos © Parks Victoria except as noted below where </w:t>
      </w:r>
    </w:p>
    <w:p w14:paraId="0BE5B498" w14:textId="069B5CB8" w:rsidR="004D00F3" w:rsidRPr="0057780E" w:rsidRDefault="004D00F3" w:rsidP="00E13867">
      <w:pPr>
        <w:spacing w:after="0" w:line="240" w:lineRule="auto"/>
        <w:ind w:right="-2"/>
        <w:rPr>
          <w:rFonts w:ascii="Calibri" w:eastAsia="Times New Roman" w:hAnsi="Calibri" w:cs="Times New Roman"/>
          <w:color w:val="2C373E" w:themeColor="text1"/>
          <w:spacing w:val="-1"/>
          <w:sz w:val="24"/>
          <w:szCs w:val="24"/>
          <w:lang w:eastAsia="en-AU"/>
        </w:rPr>
      </w:pPr>
      <w:r w:rsidRPr="0057780E">
        <w:rPr>
          <w:rFonts w:ascii="Calibri" w:eastAsia="Times New Roman" w:hAnsi="Calibri" w:cs="Times New Roman"/>
          <w:color w:val="2C373E" w:themeColor="text1"/>
          <w:spacing w:val="-1"/>
          <w:sz w:val="24"/>
          <w:szCs w:val="24"/>
          <w:lang w:eastAsia="en-AU"/>
        </w:rPr>
        <w:t>copyright belongs to the credited photographer or institution</w:t>
      </w:r>
      <w:r w:rsidR="003D6236" w:rsidRPr="0057780E">
        <w:rPr>
          <w:rFonts w:ascii="Calibri" w:eastAsia="Times New Roman" w:hAnsi="Calibri" w:cs="Times New Roman"/>
          <w:color w:val="2C373E" w:themeColor="text1"/>
          <w:spacing w:val="-1"/>
          <w:sz w:val="24"/>
          <w:szCs w:val="24"/>
          <w:lang w:eastAsia="en-AU"/>
        </w:rPr>
        <w:t>.</w:t>
      </w:r>
    </w:p>
    <w:p w14:paraId="064DE18C" w14:textId="77777777" w:rsidR="004D00F3" w:rsidRPr="0057780E" w:rsidRDefault="004D00F3" w:rsidP="00E13867">
      <w:pPr>
        <w:spacing w:after="0" w:line="240" w:lineRule="auto"/>
        <w:ind w:right="-2"/>
        <w:rPr>
          <w:rFonts w:ascii="Calibri" w:eastAsia="Times New Roman" w:hAnsi="Calibri" w:cs="Times New Roman"/>
          <w:color w:val="2C373E" w:themeColor="text1"/>
          <w:spacing w:val="-1"/>
          <w:sz w:val="24"/>
          <w:szCs w:val="24"/>
          <w:lang w:eastAsia="en-AU"/>
        </w:rPr>
      </w:pPr>
    </w:p>
    <w:p w14:paraId="74D25F6B" w14:textId="5A773898" w:rsidR="004D00F3" w:rsidRPr="0057780E" w:rsidRDefault="004D00F3" w:rsidP="00E13867">
      <w:pPr>
        <w:spacing w:after="0" w:line="240" w:lineRule="auto"/>
        <w:ind w:right="-2"/>
        <w:rPr>
          <w:rFonts w:ascii="Calibri" w:eastAsia="Times New Roman" w:hAnsi="Calibri" w:cs="Times New Roman"/>
          <w:color w:val="2C373E" w:themeColor="text1"/>
          <w:spacing w:val="-1"/>
          <w:sz w:val="24"/>
          <w:szCs w:val="24"/>
          <w:lang w:eastAsia="en-AU"/>
        </w:rPr>
      </w:pPr>
      <w:r w:rsidRPr="0057780E">
        <w:rPr>
          <w:rFonts w:ascii="Calibri" w:eastAsia="Times New Roman" w:hAnsi="Calibri" w:cs="Times New Roman"/>
          <w:color w:val="2C373E" w:themeColor="text1"/>
          <w:spacing w:val="-1"/>
          <w:sz w:val="24"/>
          <w:szCs w:val="24"/>
          <w:lang w:eastAsia="en-AU"/>
        </w:rPr>
        <w:t>Front cover:</w:t>
      </w:r>
    </w:p>
    <w:p w14:paraId="2AC317A1" w14:textId="3AB4D288" w:rsidR="00D062ED" w:rsidRPr="0057780E" w:rsidRDefault="004571C6" w:rsidP="00E13867">
      <w:pPr>
        <w:spacing w:after="40" w:line="240" w:lineRule="auto"/>
        <w:ind w:right="-2"/>
        <w:rPr>
          <w:color w:val="2C373E" w:themeColor="text1"/>
          <w:sz w:val="24"/>
          <w:szCs w:val="24"/>
        </w:rPr>
      </w:pPr>
      <w:r w:rsidRPr="0057780E">
        <w:rPr>
          <w:color w:val="2C373E" w:themeColor="text1"/>
          <w:sz w:val="24"/>
          <w:szCs w:val="24"/>
        </w:rPr>
        <w:t xml:space="preserve">Heavily pugged peatland alongside an eroding stream, with grassy vegetation mown down to ground level by feral horses, Forlorn Hope, Alpine National Park. </w:t>
      </w:r>
    </w:p>
    <w:p w14:paraId="45A3887A" w14:textId="25B65653" w:rsidR="004D00F3" w:rsidRPr="0057780E" w:rsidRDefault="00B93839" w:rsidP="00E13867">
      <w:pPr>
        <w:spacing w:after="0" w:line="240" w:lineRule="auto"/>
        <w:ind w:right="-2"/>
        <w:rPr>
          <w:rFonts w:ascii="Calibri" w:eastAsia="Times New Roman" w:hAnsi="Calibri" w:cs="Times New Roman"/>
          <w:color w:val="2C373E" w:themeColor="text1"/>
          <w:spacing w:val="-1"/>
          <w:sz w:val="24"/>
          <w:szCs w:val="24"/>
          <w:lang w:eastAsia="en-AU"/>
        </w:rPr>
      </w:pPr>
      <w:r w:rsidRPr="0057780E">
        <w:rPr>
          <w:rFonts w:ascii="Calibri" w:eastAsia="Times New Roman" w:hAnsi="Calibri" w:cs="Times New Roman"/>
          <w:color w:val="2C373E" w:themeColor="text1"/>
          <w:spacing w:val="-1"/>
          <w:sz w:val="24"/>
          <w:szCs w:val="24"/>
          <w:lang w:eastAsia="en-AU"/>
        </w:rPr>
        <w:t xml:space="preserve">Alpine Water-skink, </w:t>
      </w:r>
      <w:r w:rsidRPr="0057780E">
        <w:rPr>
          <w:rFonts w:ascii="Calibri" w:eastAsia="Times New Roman" w:hAnsi="Calibri" w:cs="Times New Roman"/>
          <w:i/>
          <w:color w:val="2C373E" w:themeColor="text1"/>
          <w:spacing w:val="-1"/>
          <w:sz w:val="24"/>
          <w:szCs w:val="24"/>
          <w:lang w:eastAsia="en-AU"/>
        </w:rPr>
        <w:t>Eulamprus kosciuskoi</w:t>
      </w:r>
      <w:r w:rsidRPr="0057780E">
        <w:rPr>
          <w:rFonts w:ascii="Calibri" w:eastAsia="Times New Roman" w:hAnsi="Calibri" w:cs="Times New Roman"/>
          <w:color w:val="2C373E" w:themeColor="text1"/>
          <w:spacing w:val="-1"/>
          <w:sz w:val="24"/>
          <w:szCs w:val="24"/>
          <w:lang w:eastAsia="en-AU"/>
        </w:rPr>
        <w:t xml:space="preserve">, </w:t>
      </w:r>
      <w:r w:rsidR="004D00F3" w:rsidRPr="0057780E">
        <w:rPr>
          <w:rFonts w:ascii="Calibri" w:eastAsia="Times New Roman" w:hAnsi="Calibri" w:cs="Times New Roman"/>
          <w:color w:val="2C373E" w:themeColor="text1"/>
          <w:spacing w:val="-1"/>
          <w:sz w:val="24"/>
          <w:szCs w:val="24"/>
          <w:lang w:eastAsia="en-AU"/>
        </w:rPr>
        <w:t>Graeme Worboys</w:t>
      </w:r>
    </w:p>
    <w:p w14:paraId="1F6E3022" w14:textId="13258B45" w:rsidR="004D00F3" w:rsidRPr="0057780E" w:rsidRDefault="00B93839" w:rsidP="00E13867">
      <w:pPr>
        <w:spacing w:after="0" w:line="240" w:lineRule="auto"/>
        <w:ind w:right="-2"/>
        <w:rPr>
          <w:rFonts w:ascii="Calibri" w:eastAsia="Times New Roman" w:hAnsi="Calibri" w:cs="Times New Roman"/>
          <w:color w:val="2C373E" w:themeColor="text1"/>
          <w:spacing w:val="-1"/>
          <w:sz w:val="24"/>
          <w:szCs w:val="24"/>
          <w:lang w:eastAsia="en-AU"/>
        </w:rPr>
      </w:pPr>
      <w:r w:rsidRPr="0057780E">
        <w:rPr>
          <w:rFonts w:ascii="Calibri" w:eastAsia="Times New Roman" w:hAnsi="Calibri" w:cs="Times New Roman"/>
          <w:color w:val="2C373E" w:themeColor="text1"/>
          <w:spacing w:val="-1"/>
          <w:sz w:val="24"/>
          <w:szCs w:val="24"/>
          <w:lang w:eastAsia="en-AU"/>
        </w:rPr>
        <w:t xml:space="preserve">Tooarrana (Broad-toothed Rat), </w:t>
      </w:r>
      <w:r w:rsidRPr="0057780E">
        <w:rPr>
          <w:rFonts w:ascii="Calibri" w:eastAsia="Times New Roman" w:hAnsi="Calibri" w:cs="Times New Roman"/>
          <w:i/>
          <w:color w:val="2C373E" w:themeColor="text1"/>
          <w:spacing w:val="-1"/>
          <w:sz w:val="24"/>
          <w:szCs w:val="24"/>
          <w:lang w:eastAsia="en-AU"/>
        </w:rPr>
        <w:t>Mastacomys fuscus mordicus</w:t>
      </w:r>
      <w:r w:rsidRPr="0057780E">
        <w:rPr>
          <w:rFonts w:ascii="Calibri" w:eastAsia="Times New Roman" w:hAnsi="Calibri" w:cs="Times New Roman"/>
          <w:color w:val="2C373E" w:themeColor="text1"/>
          <w:spacing w:val="-1"/>
          <w:sz w:val="24"/>
          <w:szCs w:val="24"/>
          <w:lang w:eastAsia="en-AU"/>
        </w:rPr>
        <w:t xml:space="preserve">, </w:t>
      </w:r>
      <w:r w:rsidR="00E35DF0" w:rsidRPr="0057780E">
        <w:rPr>
          <w:rFonts w:ascii="Calibri" w:eastAsia="Times New Roman" w:hAnsi="Calibri" w:cs="Times New Roman"/>
          <w:color w:val="2C373E" w:themeColor="text1"/>
          <w:spacing w:val="-1"/>
          <w:sz w:val="24"/>
          <w:szCs w:val="24"/>
          <w:lang w:eastAsia="en-AU"/>
        </w:rPr>
        <w:t>David Paul, Museums Victoria</w:t>
      </w:r>
      <w:r w:rsidR="009C35C1" w:rsidRPr="0057780E">
        <w:rPr>
          <w:rFonts w:ascii="Calibri" w:eastAsia="Times New Roman" w:hAnsi="Calibri" w:cs="Times New Roman"/>
          <w:color w:val="2C373E" w:themeColor="text1"/>
          <w:spacing w:val="-1"/>
          <w:sz w:val="24"/>
          <w:szCs w:val="24"/>
          <w:lang w:eastAsia="en-AU"/>
        </w:rPr>
        <w:t xml:space="preserve">, </w:t>
      </w:r>
      <w:r w:rsidRPr="0057780E">
        <w:rPr>
          <w:rFonts w:ascii="Calibri" w:eastAsia="Times New Roman" w:hAnsi="Calibri" w:cs="Times New Roman"/>
          <w:color w:val="2C373E" w:themeColor="text1"/>
          <w:spacing w:val="-1"/>
          <w:sz w:val="24"/>
          <w:szCs w:val="24"/>
          <w:lang w:eastAsia="en-AU"/>
        </w:rPr>
        <w:t xml:space="preserve">Alpine Tree Frog, </w:t>
      </w:r>
      <w:r w:rsidRPr="0057780E">
        <w:rPr>
          <w:rFonts w:ascii="Calibri" w:eastAsia="Times New Roman" w:hAnsi="Calibri" w:cs="Times New Roman"/>
          <w:i/>
          <w:color w:val="2C373E" w:themeColor="text1"/>
          <w:spacing w:val="-1"/>
          <w:sz w:val="24"/>
          <w:szCs w:val="24"/>
          <w:lang w:eastAsia="en-AU"/>
        </w:rPr>
        <w:t>Litoria verreauxii alpina</w:t>
      </w:r>
      <w:r w:rsidRPr="0057780E">
        <w:rPr>
          <w:rFonts w:ascii="Calibri" w:eastAsia="Times New Roman" w:hAnsi="Calibri" w:cs="Times New Roman"/>
          <w:color w:val="2C373E" w:themeColor="text1"/>
          <w:spacing w:val="-1"/>
          <w:sz w:val="24"/>
          <w:szCs w:val="24"/>
          <w:lang w:eastAsia="en-AU"/>
        </w:rPr>
        <w:t xml:space="preserve">, </w:t>
      </w:r>
      <w:r w:rsidR="004D00F3" w:rsidRPr="0057780E">
        <w:rPr>
          <w:rFonts w:ascii="Calibri" w:eastAsia="Times New Roman" w:hAnsi="Calibri" w:cs="Times New Roman"/>
          <w:color w:val="2C373E" w:themeColor="text1"/>
          <w:spacing w:val="-1"/>
          <w:sz w:val="24"/>
          <w:szCs w:val="24"/>
          <w:lang w:eastAsia="en-AU"/>
        </w:rPr>
        <w:t>David Paul, Museums Victoria</w:t>
      </w:r>
      <w:r w:rsidR="009C35C1" w:rsidRPr="0057780E">
        <w:rPr>
          <w:rFonts w:ascii="Calibri" w:eastAsia="Times New Roman" w:hAnsi="Calibri" w:cs="Times New Roman"/>
          <w:color w:val="2C373E" w:themeColor="text1"/>
          <w:spacing w:val="-1"/>
          <w:sz w:val="24"/>
          <w:szCs w:val="24"/>
          <w:lang w:eastAsia="en-AU"/>
        </w:rPr>
        <w:t xml:space="preserve">, </w:t>
      </w:r>
      <w:r w:rsidRPr="0057780E">
        <w:rPr>
          <w:rFonts w:ascii="Calibri" w:eastAsia="Times New Roman" w:hAnsi="Calibri" w:cs="Times New Roman"/>
          <w:color w:val="2C373E" w:themeColor="text1"/>
          <w:spacing w:val="-1"/>
          <w:sz w:val="24"/>
          <w:szCs w:val="24"/>
          <w:lang w:eastAsia="en-AU"/>
        </w:rPr>
        <w:t xml:space="preserve">Alpine Spiny Crayfish, </w:t>
      </w:r>
      <w:r w:rsidRPr="0057780E">
        <w:rPr>
          <w:rFonts w:ascii="Calibri" w:eastAsia="Times New Roman" w:hAnsi="Calibri" w:cs="Times New Roman"/>
          <w:i/>
          <w:color w:val="2C373E" w:themeColor="text1"/>
          <w:spacing w:val="-1"/>
          <w:sz w:val="24"/>
          <w:szCs w:val="24"/>
          <w:lang w:eastAsia="en-AU"/>
        </w:rPr>
        <w:t>Euastacus crassus</w:t>
      </w:r>
      <w:r w:rsidRPr="0057780E">
        <w:rPr>
          <w:rFonts w:ascii="Calibri" w:eastAsia="Times New Roman" w:hAnsi="Calibri" w:cs="Times New Roman"/>
          <w:color w:val="2C373E" w:themeColor="text1"/>
          <w:spacing w:val="-1"/>
          <w:sz w:val="24"/>
          <w:szCs w:val="24"/>
          <w:lang w:eastAsia="en-AU"/>
        </w:rPr>
        <w:t xml:space="preserve">, </w:t>
      </w:r>
      <w:r w:rsidR="004D00F3" w:rsidRPr="0057780E">
        <w:rPr>
          <w:rFonts w:ascii="Calibri" w:eastAsia="Times New Roman" w:hAnsi="Calibri" w:cs="Times New Roman"/>
          <w:color w:val="2C373E" w:themeColor="text1"/>
          <w:spacing w:val="-1"/>
          <w:sz w:val="24"/>
          <w:szCs w:val="24"/>
          <w:lang w:eastAsia="en-AU"/>
        </w:rPr>
        <w:t>David Paul, Museums Victoria</w:t>
      </w:r>
    </w:p>
    <w:p w14:paraId="6F33943B" w14:textId="5C5496A1" w:rsidR="000807CD" w:rsidRPr="0057780E" w:rsidRDefault="00D211A3" w:rsidP="00E13867">
      <w:pPr>
        <w:spacing w:after="40" w:line="240" w:lineRule="auto"/>
        <w:ind w:right="-2"/>
        <w:rPr>
          <w:rFonts w:ascii="Calibri" w:eastAsia="Times New Roman" w:hAnsi="Calibri" w:cs="Times New Roman"/>
          <w:color w:val="2C373E" w:themeColor="text1"/>
          <w:spacing w:val="-1"/>
          <w:sz w:val="24"/>
          <w:szCs w:val="24"/>
          <w:lang w:eastAsia="en-AU"/>
        </w:rPr>
      </w:pPr>
      <w:r w:rsidRPr="0057780E">
        <w:rPr>
          <w:rFonts w:ascii="Calibri" w:eastAsia="Times New Roman" w:hAnsi="Calibri" w:cs="Times New Roman"/>
          <w:color w:val="2C373E" w:themeColor="text1"/>
          <w:spacing w:val="-1"/>
          <w:sz w:val="24"/>
          <w:szCs w:val="24"/>
          <w:lang w:eastAsia="en-AU"/>
        </w:rPr>
        <w:t xml:space="preserve">Page </w:t>
      </w:r>
      <w:r w:rsidR="00360BDA" w:rsidRPr="0057780E">
        <w:rPr>
          <w:rFonts w:ascii="Calibri" w:eastAsia="Times New Roman" w:hAnsi="Calibri" w:cs="Times New Roman"/>
          <w:color w:val="2C373E" w:themeColor="text1"/>
          <w:spacing w:val="-1"/>
          <w:sz w:val="24"/>
          <w:szCs w:val="24"/>
          <w:lang w:eastAsia="en-AU"/>
        </w:rPr>
        <w:t>4</w:t>
      </w:r>
      <w:r w:rsidRPr="0057780E">
        <w:rPr>
          <w:rFonts w:ascii="Calibri" w:eastAsia="Times New Roman" w:hAnsi="Calibri" w:cs="Times New Roman"/>
          <w:color w:val="2C373E" w:themeColor="text1"/>
          <w:spacing w:val="-1"/>
          <w:sz w:val="24"/>
          <w:szCs w:val="24"/>
          <w:lang w:eastAsia="en-AU"/>
        </w:rPr>
        <w:t xml:space="preserve">: </w:t>
      </w:r>
      <w:r w:rsidR="00B93839" w:rsidRPr="0057780E">
        <w:rPr>
          <w:rFonts w:ascii="Calibri" w:eastAsia="Times New Roman" w:hAnsi="Calibri" w:cs="Times New Roman"/>
          <w:color w:val="2C373E" w:themeColor="text1"/>
          <w:spacing w:val="-1"/>
          <w:sz w:val="24"/>
          <w:szCs w:val="24"/>
          <w:lang w:eastAsia="en-AU"/>
        </w:rPr>
        <w:t>M</w:t>
      </w:r>
      <w:r w:rsidR="19A487D2" w:rsidRPr="0057780E">
        <w:rPr>
          <w:rFonts w:ascii="Calibri" w:eastAsia="Times New Roman" w:hAnsi="Calibri" w:cs="Times New Roman"/>
          <w:color w:val="2C373E" w:themeColor="text1"/>
          <w:spacing w:val="-1"/>
          <w:sz w:val="24"/>
          <w:szCs w:val="24"/>
          <w:lang w:eastAsia="en-AU"/>
        </w:rPr>
        <w:t>oun</w:t>
      </w:r>
      <w:r w:rsidR="00B93839" w:rsidRPr="0057780E">
        <w:rPr>
          <w:rFonts w:ascii="Calibri" w:eastAsia="Times New Roman" w:hAnsi="Calibri" w:cs="Times New Roman"/>
          <w:color w:val="2C373E" w:themeColor="text1"/>
          <w:spacing w:val="-1"/>
          <w:sz w:val="24"/>
          <w:szCs w:val="24"/>
          <w:lang w:eastAsia="en-AU"/>
        </w:rPr>
        <w:t xml:space="preserve">t Nelse, </w:t>
      </w:r>
      <w:r w:rsidR="004D00F3" w:rsidRPr="0057780E">
        <w:rPr>
          <w:rFonts w:ascii="Calibri" w:eastAsia="Times New Roman" w:hAnsi="Calibri" w:cs="Times New Roman"/>
          <w:color w:val="2C373E" w:themeColor="text1"/>
          <w:spacing w:val="-1"/>
          <w:sz w:val="24"/>
          <w:szCs w:val="24"/>
          <w:lang w:eastAsia="en-AU"/>
        </w:rPr>
        <w:t>Henrik Wahren</w:t>
      </w:r>
      <w:r w:rsidR="000807CD" w:rsidRPr="0057780E">
        <w:rPr>
          <w:rFonts w:ascii="Calibri" w:eastAsia="Times New Roman" w:hAnsi="Calibri" w:cs="Times New Roman"/>
          <w:color w:val="2C373E" w:themeColor="text1"/>
          <w:spacing w:val="-1"/>
          <w:sz w:val="24"/>
          <w:szCs w:val="24"/>
          <w:lang w:eastAsia="en-AU"/>
        </w:rPr>
        <w:t xml:space="preserve">; </w:t>
      </w:r>
      <w:r w:rsidR="00E35DF0" w:rsidRPr="0057780E">
        <w:rPr>
          <w:rFonts w:ascii="Calibri" w:eastAsia="Times New Roman" w:hAnsi="Calibri" w:cs="Times New Roman"/>
          <w:color w:val="2C373E" w:themeColor="text1"/>
          <w:spacing w:val="-1"/>
          <w:sz w:val="24"/>
          <w:szCs w:val="24"/>
          <w:lang w:eastAsia="en-AU"/>
        </w:rPr>
        <w:t>Page</w:t>
      </w:r>
      <w:r w:rsidR="00360BDA" w:rsidRPr="0057780E">
        <w:rPr>
          <w:rFonts w:ascii="Calibri" w:eastAsia="Times New Roman" w:hAnsi="Calibri" w:cs="Times New Roman"/>
          <w:color w:val="2C373E" w:themeColor="text1"/>
          <w:spacing w:val="-1"/>
          <w:sz w:val="24"/>
          <w:szCs w:val="24"/>
          <w:lang w:eastAsia="en-AU"/>
        </w:rPr>
        <w:t xml:space="preserve"> </w:t>
      </w:r>
      <w:r w:rsidR="00607991" w:rsidRPr="0057780E">
        <w:rPr>
          <w:rFonts w:ascii="Calibri" w:eastAsia="Times New Roman" w:hAnsi="Calibri" w:cs="Times New Roman"/>
          <w:color w:val="2C373E" w:themeColor="text1"/>
          <w:spacing w:val="-1"/>
          <w:sz w:val="24"/>
          <w:szCs w:val="24"/>
          <w:lang w:eastAsia="en-AU"/>
        </w:rPr>
        <w:t>7</w:t>
      </w:r>
      <w:r w:rsidR="00E35DF0" w:rsidRPr="0057780E">
        <w:rPr>
          <w:rFonts w:ascii="Calibri" w:eastAsia="Times New Roman" w:hAnsi="Calibri" w:cs="Times New Roman"/>
          <w:color w:val="2C373E" w:themeColor="text1"/>
          <w:spacing w:val="-1"/>
          <w:sz w:val="24"/>
          <w:szCs w:val="24"/>
          <w:lang w:eastAsia="en-AU"/>
        </w:rPr>
        <w:t>:</w:t>
      </w:r>
      <w:r w:rsidR="000807CD" w:rsidRPr="0057780E">
        <w:rPr>
          <w:rFonts w:ascii="Calibri" w:eastAsia="Times New Roman" w:hAnsi="Calibri" w:cs="Times New Roman"/>
          <w:color w:val="2C373E" w:themeColor="text1"/>
          <w:spacing w:val="-1"/>
          <w:sz w:val="24"/>
          <w:szCs w:val="24"/>
          <w:lang w:eastAsia="en-AU"/>
        </w:rPr>
        <w:t xml:space="preserve"> </w:t>
      </w:r>
      <w:r w:rsidR="00B93839" w:rsidRPr="0057780E">
        <w:rPr>
          <w:rFonts w:ascii="Calibri" w:eastAsia="Times New Roman" w:hAnsi="Calibri" w:cs="Times New Roman"/>
          <w:color w:val="2C373E" w:themeColor="text1"/>
          <w:spacing w:val="-1"/>
          <w:sz w:val="24"/>
          <w:szCs w:val="24"/>
          <w:lang w:eastAsia="en-AU"/>
        </w:rPr>
        <w:t xml:space="preserve">Alpine Water-skink, </w:t>
      </w:r>
      <w:r w:rsidR="00B93839" w:rsidRPr="00D2FF69">
        <w:rPr>
          <w:rFonts w:ascii="Calibri" w:eastAsia="Times New Roman" w:hAnsi="Calibri" w:cs="Times New Roman"/>
          <w:i/>
          <w:iCs/>
          <w:color w:val="2C373E" w:themeColor="text1"/>
          <w:spacing w:val="-1"/>
          <w:sz w:val="24"/>
          <w:szCs w:val="24"/>
          <w:lang w:eastAsia="en-AU"/>
        </w:rPr>
        <w:t xml:space="preserve">Eulamprus kosciuskoi, </w:t>
      </w:r>
      <w:r w:rsidR="00E35DF0" w:rsidRPr="0057780E">
        <w:rPr>
          <w:rFonts w:ascii="Calibri" w:eastAsia="Times New Roman" w:hAnsi="Calibri" w:cs="Times New Roman"/>
          <w:color w:val="2C373E" w:themeColor="text1"/>
          <w:spacing w:val="-1"/>
          <w:sz w:val="24"/>
          <w:szCs w:val="24"/>
          <w:lang w:eastAsia="en-AU"/>
        </w:rPr>
        <w:t xml:space="preserve">Bodowski, </w:t>
      </w:r>
      <w:r w:rsidR="00E10A75" w:rsidRPr="0057780E">
        <w:rPr>
          <w:rFonts w:ascii="Calibri" w:eastAsia="Times New Roman" w:hAnsi="Calibri" w:cs="Times New Roman"/>
          <w:color w:val="2C373E" w:themeColor="text1"/>
          <w:spacing w:val="-1"/>
          <w:sz w:val="24"/>
          <w:szCs w:val="24"/>
          <w:lang w:eastAsia="en-AU"/>
        </w:rPr>
        <w:t>(</w:t>
      </w:r>
      <w:hyperlink r:id="rId20" w:history="1">
        <w:r w:rsidR="003936BF" w:rsidRPr="0057780E">
          <w:rPr>
            <w:rStyle w:val="Hyperlink"/>
            <w:rFonts w:ascii="Calibri" w:eastAsia="Times New Roman" w:hAnsi="Calibri" w:cs="Times New Roman"/>
            <w:color w:val="006692" w:themeColor="accent3" w:themeShade="BF"/>
            <w:spacing w:val="-1"/>
            <w:sz w:val="24"/>
            <w:szCs w:val="24"/>
            <w:lang w:eastAsia="en-AU"/>
          </w:rPr>
          <w:t>creative commons license CC BY-NC 4.0</w:t>
        </w:r>
      </w:hyperlink>
      <w:r w:rsidR="00E10A75" w:rsidRPr="0057780E">
        <w:rPr>
          <w:rFonts w:ascii="Calibri" w:eastAsia="Times New Roman" w:hAnsi="Calibri" w:cs="Times New Roman"/>
          <w:color w:val="2C373E" w:themeColor="text1"/>
          <w:spacing w:val="-1"/>
          <w:sz w:val="24"/>
          <w:szCs w:val="24"/>
          <w:lang w:eastAsia="en-AU"/>
        </w:rPr>
        <w:t>)</w:t>
      </w:r>
      <w:r w:rsidR="000807CD" w:rsidRPr="0057780E">
        <w:rPr>
          <w:rFonts w:ascii="Calibri" w:eastAsia="Times New Roman" w:hAnsi="Calibri" w:cs="Times New Roman"/>
          <w:color w:val="2C373E" w:themeColor="text1"/>
          <w:spacing w:val="-1"/>
          <w:sz w:val="24"/>
          <w:szCs w:val="24"/>
          <w:lang w:eastAsia="en-AU"/>
        </w:rPr>
        <w:t xml:space="preserve">; </w:t>
      </w:r>
      <w:r w:rsidR="00E35DF0" w:rsidRPr="0057780E">
        <w:rPr>
          <w:rFonts w:ascii="Calibri" w:eastAsia="Times New Roman" w:hAnsi="Calibri" w:cs="Times New Roman"/>
          <w:color w:val="2C373E" w:themeColor="text1"/>
          <w:spacing w:val="-1"/>
          <w:sz w:val="24"/>
          <w:szCs w:val="24"/>
          <w:lang w:eastAsia="en-AU"/>
        </w:rPr>
        <w:t xml:space="preserve">Alpine Tree Frog, </w:t>
      </w:r>
      <w:r w:rsidR="00E35DF0" w:rsidRPr="00D2FF69">
        <w:rPr>
          <w:rFonts w:ascii="Calibri" w:eastAsia="Times New Roman" w:hAnsi="Calibri" w:cs="Times New Roman"/>
          <w:i/>
          <w:iCs/>
          <w:color w:val="2C373E" w:themeColor="text1"/>
          <w:spacing w:val="-1"/>
          <w:sz w:val="24"/>
          <w:szCs w:val="24"/>
          <w:lang w:eastAsia="en-AU"/>
        </w:rPr>
        <w:t>Litoria verreauxii alpina</w:t>
      </w:r>
      <w:r w:rsidR="00727845" w:rsidRPr="00D2FF69">
        <w:rPr>
          <w:rFonts w:ascii="Calibri" w:eastAsia="Times New Roman" w:hAnsi="Calibri" w:cs="Times New Roman"/>
          <w:i/>
          <w:iCs/>
          <w:color w:val="2C373E" w:themeColor="text1"/>
          <w:spacing w:val="-1"/>
          <w:sz w:val="24"/>
          <w:szCs w:val="24"/>
          <w:lang w:eastAsia="en-AU"/>
        </w:rPr>
        <w:t xml:space="preserve">, </w:t>
      </w:r>
      <w:r w:rsidR="00727845" w:rsidRPr="0057780E">
        <w:rPr>
          <w:rFonts w:ascii="Calibri" w:eastAsia="Times New Roman" w:hAnsi="Calibri" w:cs="Times New Roman"/>
          <w:color w:val="2C373E" w:themeColor="text1"/>
          <w:spacing w:val="-1"/>
          <w:sz w:val="24"/>
          <w:szCs w:val="24"/>
          <w:lang w:eastAsia="en-AU"/>
        </w:rPr>
        <w:t>David Paul, Museums Victoria</w:t>
      </w:r>
      <w:r w:rsidR="000807CD" w:rsidRPr="0057780E">
        <w:rPr>
          <w:rFonts w:ascii="Calibri" w:eastAsia="Times New Roman" w:hAnsi="Calibri" w:cs="Times New Roman"/>
          <w:color w:val="2C373E" w:themeColor="text1"/>
          <w:spacing w:val="-1"/>
          <w:sz w:val="24"/>
          <w:szCs w:val="24"/>
          <w:lang w:eastAsia="en-AU"/>
        </w:rPr>
        <w:t xml:space="preserve">; </w:t>
      </w:r>
      <w:r w:rsidR="00E35DF0" w:rsidRPr="0057780E">
        <w:rPr>
          <w:rFonts w:ascii="Calibri" w:eastAsia="Times New Roman" w:hAnsi="Calibri" w:cs="Times New Roman"/>
          <w:color w:val="2C373E" w:themeColor="text1"/>
          <w:spacing w:val="-1"/>
          <w:sz w:val="24"/>
          <w:szCs w:val="24"/>
          <w:lang w:eastAsia="en-AU"/>
        </w:rPr>
        <w:t xml:space="preserve">Page </w:t>
      </w:r>
      <w:r w:rsidR="00607991" w:rsidRPr="0057780E">
        <w:rPr>
          <w:rFonts w:ascii="Calibri" w:eastAsia="Times New Roman" w:hAnsi="Calibri" w:cs="Times New Roman"/>
          <w:color w:val="2C373E" w:themeColor="text1"/>
          <w:spacing w:val="-1"/>
          <w:sz w:val="24"/>
          <w:szCs w:val="24"/>
          <w:lang w:eastAsia="en-AU"/>
        </w:rPr>
        <w:t>8</w:t>
      </w:r>
      <w:r w:rsidR="00E35DF0" w:rsidRPr="0057780E">
        <w:rPr>
          <w:rFonts w:ascii="Calibri" w:eastAsia="Times New Roman" w:hAnsi="Calibri" w:cs="Times New Roman"/>
          <w:color w:val="2C373E" w:themeColor="text1"/>
          <w:spacing w:val="-1"/>
          <w:sz w:val="24"/>
          <w:szCs w:val="24"/>
          <w:lang w:eastAsia="en-AU"/>
        </w:rPr>
        <w:t>:</w:t>
      </w:r>
      <w:r w:rsidR="000807CD" w:rsidRPr="0057780E">
        <w:rPr>
          <w:rFonts w:ascii="Calibri" w:eastAsia="Times New Roman" w:hAnsi="Calibri" w:cs="Times New Roman"/>
          <w:color w:val="2C373E" w:themeColor="text1"/>
          <w:spacing w:val="-1"/>
          <w:sz w:val="24"/>
          <w:szCs w:val="24"/>
          <w:lang w:eastAsia="en-AU"/>
        </w:rPr>
        <w:t xml:space="preserve"> </w:t>
      </w:r>
      <w:r w:rsidR="00B93839" w:rsidRPr="0057780E">
        <w:rPr>
          <w:rFonts w:ascii="Calibri" w:eastAsia="Times New Roman" w:hAnsi="Calibri" w:cs="Times New Roman"/>
          <w:color w:val="2C373E" w:themeColor="text1"/>
          <w:spacing w:val="-1"/>
          <w:sz w:val="24"/>
          <w:szCs w:val="24"/>
          <w:lang w:eastAsia="en-AU"/>
        </w:rPr>
        <w:t xml:space="preserve">Tooarrana (Broad-toothed Rat), </w:t>
      </w:r>
      <w:r w:rsidR="00B93839" w:rsidRPr="00D2FF69">
        <w:rPr>
          <w:rFonts w:ascii="Calibri" w:eastAsia="Times New Roman" w:hAnsi="Calibri" w:cs="Times New Roman"/>
          <w:i/>
          <w:iCs/>
          <w:color w:val="2C373E" w:themeColor="text1"/>
          <w:spacing w:val="-1"/>
          <w:sz w:val="24"/>
          <w:szCs w:val="24"/>
          <w:lang w:eastAsia="en-AU"/>
        </w:rPr>
        <w:t>Mastacomys fuscus mordicus</w:t>
      </w:r>
      <w:r w:rsidR="00B93839" w:rsidRPr="0057780E">
        <w:rPr>
          <w:rFonts w:ascii="Calibri" w:eastAsia="Times New Roman" w:hAnsi="Calibri" w:cs="Times New Roman"/>
          <w:color w:val="2C373E" w:themeColor="text1"/>
          <w:spacing w:val="-1"/>
          <w:sz w:val="24"/>
          <w:szCs w:val="24"/>
          <w:lang w:eastAsia="en-AU"/>
        </w:rPr>
        <w:t xml:space="preserve">, </w:t>
      </w:r>
      <w:r w:rsidR="00E35DF0" w:rsidRPr="0057780E">
        <w:rPr>
          <w:rFonts w:ascii="Calibri" w:eastAsia="Times New Roman" w:hAnsi="Calibri" w:cs="Times New Roman"/>
          <w:color w:val="2C373E" w:themeColor="text1"/>
          <w:spacing w:val="-1"/>
          <w:sz w:val="24"/>
          <w:szCs w:val="24"/>
          <w:lang w:eastAsia="en-AU"/>
        </w:rPr>
        <w:t>David Paul, Museums Victoria</w:t>
      </w:r>
      <w:r w:rsidR="000807CD" w:rsidRPr="0057780E">
        <w:rPr>
          <w:rFonts w:ascii="Calibri" w:eastAsia="Times New Roman" w:hAnsi="Calibri" w:cs="Times New Roman"/>
          <w:color w:val="2C373E" w:themeColor="text1"/>
          <w:spacing w:val="-1"/>
          <w:sz w:val="24"/>
          <w:szCs w:val="24"/>
          <w:lang w:eastAsia="en-AU"/>
        </w:rPr>
        <w:t xml:space="preserve">; </w:t>
      </w:r>
      <w:r w:rsidR="00B93839" w:rsidRPr="0057780E">
        <w:rPr>
          <w:rFonts w:ascii="Calibri" w:eastAsia="Times New Roman" w:hAnsi="Calibri" w:cs="Times New Roman"/>
          <w:color w:val="2C373E" w:themeColor="text1"/>
          <w:spacing w:val="-1"/>
          <w:sz w:val="24"/>
          <w:szCs w:val="24"/>
          <w:lang w:eastAsia="en-AU"/>
        </w:rPr>
        <w:t xml:space="preserve">Alpine Water-skink, </w:t>
      </w:r>
      <w:r w:rsidR="00B93839" w:rsidRPr="00D2FF69">
        <w:rPr>
          <w:rFonts w:ascii="Calibri" w:eastAsia="Times New Roman" w:hAnsi="Calibri" w:cs="Times New Roman"/>
          <w:i/>
          <w:iCs/>
          <w:color w:val="2C373E" w:themeColor="text1"/>
          <w:spacing w:val="-1"/>
          <w:sz w:val="24"/>
          <w:szCs w:val="24"/>
          <w:lang w:eastAsia="en-AU"/>
        </w:rPr>
        <w:t>Eulamprus kosciuskoi</w:t>
      </w:r>
      <w:r w:rsidR="00B93839" w:rsidRPr="0057780E">
        <w:rPr>
          <w:rFonts w:ascii="Calibri" w:eastAsia="Times New Roman" w:hAnsi="Calibri" w:cs="Times New Roman"/>
          <w:color w:val="2C373E" w:themeColor="text1"/>
          <w:spacing w:val="-1"/>
          <w:sz w:val="24"/>
          <w:szCs w:val="24"/>
          <w:lang w:eastAsia="en-AU"/>
        </w:rPr>
        <w:t xml:space="preserve">, </w:t>
      </w:r>
      <w:r w:rsidR="00E35DF0" w:rsidRPr="0057780E">
        <w:rPr>
          <w:rFonts w:ascii="Calibri" w:eastAsia="Times New Roman" w:hAnsi="Calibri" w:cs="Times New Roman"/>
          <w:color w:val="2C373E" w:themeColor="text1"/>
          <w:spacing w:val="-1"/>
          <w:sz w:val="24"/>
          <w:szCs w:val="24"/>
          <w:lang w:eastAsia="en-AU"/>
        </w:rPr>
        <w:t xml:space="preserve">David Paul, </w:t>
      </w:r>
      <w:r w:rsidR="00E10A75" w:rsidRPr="0057780E">
        <w:rPr>
          <w:rFonts w:ascii="Calibri" w:eastAsia="Times New Roman" w:hAnsi="Calibri" w:cs="Times New Roman"/>
          <w:color w:val="2C373E" w:themeColor="text1"/>
          <w:spacing w:val="-1"/>
          <w:sz w:val="24"/>
          <w:szCs w:val="24"/>
          <w:lang w:eastAsia="en-AU"/>
        </w:rPr>
        <w:t>Museums Victoria</w:t>
      </w:r>
      <w:r w:rsidR="000807CD" w:rsidRPr="0057780E">
        <w:rPr>
          <w:rFonts w:ascii="Calibri" w:eastAsia="Times New Roman" w:hAnsi="Calibri" w:cs="Times New Roman"/>
          <w:color w:val="2C373E" w:themeColor="text1"/>
          <w:spacing w:val="-1"/>
          <w:sz w:val="24"/>
          <w:szCs w:val="24"/>
          <w:lang w:eastAsia="en-AU"/>
        </w:rPr>
        <w:t xml:space="preserve">; </w:t>
      </w:r>
      <w:r w:rsidR="00B93839" w:rsidRPr="0057780E">
        <w:rPr>
          <w:rFonts w:ascii="Calibri" w:eastAsia="Times New Roman" w:hAnsi="Calibri" w:cs="Times New Roman"/>
          <w:color w:val="2C373E" w:themeColor="text1"/>
          <w:spacing w:val="-1"/>
          <w:sz w:val="24"/>
          <w:szCs w:val="24"/>
          <w:lang w:eastAsia="en-AU"/>
        </w:rPr>
        <w:t xml:space="preserve">Alpine Bog Skink, </w:t>
      </w:r>
      <w:r w:rsidR="00B93839" w:rsidRPr="00D2FF69">
        <w:rPr>
          <w:rFonts w:ascii="Calibri" w:eastAsia="Times New Roman" w:hAnsi="Calibri" w:cs="Times New Roman"/>
          <w:i/>
          <w:iCs/>
          <w:color w:val="2C373E" w:themeColor="text1"/>
          <w:spacing w:val="-1"/>
          <w:sz w:val="24"/>
          <w:szCs w:val="24"/>
          <w:lang w:eastAsia="en-AU"/>
        </w:rPr>
        <w:t>Pseudemoia cryodroma</w:t>
      </w:r>
      <w:r w:rsidR="00B93839" w:rsidRPr="0057780E">
        <w:rPr>
          <w:rFonts w:ascii="Calibri" w:eastAsia="Times New Roman" w:hAnsi="Calibri" w:cs="Times New Roman"/>
          <w:color w:val="2C373E" w:themeColor="text1"/>
          <w:spacing w:val="-1"/>
          <w:sz w:val="24"/>
          <w:szCs w:val="24"/>
          <w:lang w:eastAsia="en-AU"/>
        </w:rPr>
        <w:t>,</w:t>
      </w:r>
      <w:r w:rsidR="00727845" w:rsidRPr="0057780E">
        <w:rPr>
          <w:rFonts w:ascii="Calibri" w:eastAsia="Times New Roman" w:hAnsi="Calibri" w:cs="Times New Roman"/>
          <w:color w:val="2C373E" w:themeColor="text1"/>
          <w:spacing w:val="-1"/>
          <w:sz w:val="24"/>
          <w:szCs w:val="24"/>
          <w:lang w:eastAsia="en-AU"/>
        </w:rPr>
        <w:t xml:space="preserve"> (a)</w:t>
      </w:r>
      <w:r w:rsidR="00B93839" w:rsidRPr="0057780E">
        <w:rPr>
          <w:rFonts w:ascii="Calibri" w:eastAsia="Times New Roman" w:hAnsi="Calibri" w:cs="Times New Roman"/>
          <w:color w:val="2C373E" w:themeColor="text1"/>
          <w:spacing w:val="-1"/>
          <w:sz w:val="24"/>
          <w:szCs w:val="24"/>
          <w:lang w:eastAsia="en-AU"/>
        </w:rPr>
        <w:t xml:space="preserve"> </w:t>
      </w:r>
      <w:r w:rsidR="00E35DF0" w:rsidRPr="0057780E">
        <w:rPr>
          <w:rFonts w:ascii="Calibri" w:eastAsia="Times New Roman" w:hAnsi="Calibri" w:cs="Times New Roman"/>
          <w:color w:val="2C373E" w:themeColor="text1"/>
          <w:spacing w:val="-1"/>
          <w:sz w:val="24"/>
          <w:szCs w:val="24"/>
          <w:lang w:eastAsia="en-AU"/>
        </w:rPr>
        <w:t xml:space="preserve">Luis Mata, </w:t>
      </w:r>
      <w:r w:rsidR="00E10A75" w:rsidRPr="0057780E">
        <w:rPr>
          <w:rFonts w:ascii="Calibri" w:eastAsia="Times New Roman" w:hAnsi="Calibri" w:cs="Times New Roman"/>
          <w:color w:val="2C373E" w:themeColor="text1"/>
          <w:spacing w:val="-1"/>
          <w:sz w:val="24"/>
          <w:szCs w:val="24"/>
          <w:lang w:eastAsia="en-AU"/>
        </w:rPr>
        <w:t>(</w:t>
      </w:r>
      <w:hyperlink r:id="rId21" w:history="1">
        <w:r w:rsidR="003936BF" w:rsidRPr="0057780E">
          <w:rPr>
            <w:rStyle w:val="Hyperlink"/>
            <w:rFonts w:ascii="Calibri" w:eastAsia="Times New Roman" w:hAnsi="Calibri" w:cs="Times New Roman"/>
            <w:color w:val="006692" w:themeColor="accent3" w:themeShade="BF"/>
            <w:spacing w:val="-1"/>
            <w:sz w:val="24"/>
            <w:szCs w:val="24"/>
            <w:lang w:eastAsia="en-AU"/>
          </w:rPr>
          <w:t>creative commons license CC BY-NC 4.0</w:t>
        </w:r>
      </w:hyperlink>
      <w:r w:rsidR="00E10A75" w:rsidRPr="0057780E">
        <w:rPr>
          <w:rFonts w:ascii="Calibri" w:eastAsia="Times New Roman" w:hAnsi="Calibri" w:cs="Times New Roman"/>
          <w:color w:val="2C373E" w:themeColor="text1"/>
          <w:spacing w:val="-1"/>
          <w:sz w:val="24"/>
          <w:szCs w:val="24"/>
          <w:lang w:eastAsia="en-AU"/>
        </w:rPr>
        <w:t>)</w:t>
      </w:r>
      <w:r w:rsidR="000807CD" w:rsidRPr="0057780E">
        <w:rPr>
          <w:rFonts w:ascii="Calibri" w:eastAsia="Times New Roman" w:hAnsi="Calibri" w:cs="Times New Roman"/>
          <w:color w:val="2C373E" w:themeColor="text1"/>
          <w:spacing w:val="-1"/>
          <w:sz w:val="24"/>
          <w:szCs w:val="24"/>
          <w:lang w:eastAsia="en-AU"/>
        </w:rPr>
        <w:t xml:space="preserve">; </w:t>
      </w:r>
      <w:r w:rsidR="00B93839" w:rsidRPr="0057780E">
        <w:rPr>
          <w:rFonts w:ascii="Calibri" w:eastAsia="Times New Roman" w:hAnsi="Calibri" w:cs="Times New Roman"/>
          <w:color w:val="2C373E" w:themeColor="text1"/>
          <w:spacing w:val="-1"/>
          <w:sz w:val="24"/>
          <w:szCs w:val="24"/>
          <w:lang w:eastAsia="en-AU"/>
        </w:rPr>
        <w:t xml:space="preserve">Alpine Bog Skink, </w:t>
      </w:r>
      <w:r w:rsidR="00B93839" w:rsidRPr="00D2FF69">
        <w:rPr>
          <w:rFonts w:ascii="Calibri" w:eastAsia="Times New Roman" w:hAnsi="Calibri" w:cs="Times New Roman"/>
          <w:i/>
          <w:iCs/>
          <w:color w:val="2C373E" w:themeColor="text1"/>
          <w:spacing w:val="-1"/>
          <w:sz w:val="24"/>
          <w:szCs w:val="24"/>
          <w:lang w:eastAsia="en-AU"/>
        </w:rPr>
        <w:t xml:space="preserve">Pseudemoia cryodroma, </w:t>
      </w:r>
      <w:r w:rsidR="00727845" w:rsidRPr="0057780E">
        <w:rPr>
          <w:rFonts w:ascii="Calibri" w:eastAsia="Times New Roman" w:hAnsi="Calibri" w:cs="Times New Roman"/>
          <w:color w:val="2C373E" w:themeColor="text1"/>
          <w:spacing w:val="-1"/>
          <w:sz w:val="24"/>
          <w:szCs w:val="24"/>
          <w:lang w:eastAsia="en-AU"/>
        </w:rPr>
        <w:t>(b)</w:t>
      </w:r>
      <w:r w:rsidR="00727845" w:rsidRPr="00D2FF69">
        <w:rPr>
          <w:rFonts w:ascii="Calibri" w:eastAsia="Times New Roman" w:hAnsi="Calibri" w:cs="Times New Roman"/>
          <w:i/>
          <w:iCs/>
          <w:color w:val="2C373E" w:themeColor="text1"/>
          <w:spacing w:val="-1"/>
          <w:sz w:val="24"/>
          <w:szCs w:val="24"/>
          <w:lang w:eastAsia="en-AU"/>
        </w:rPr>
        <w:t xml:space="preserve"> </w:t>
      </w:r>
      <w:r w:rsidR="00E35DF0" w:rsidRPr="0057780E">
        <w:rPr>
          <w:rFonts w:ascii="Calibri" w:eastAsia="Times New Roman" w:hAnsi="Calibri" w:cs="Times New Roman"/>
          <w:color w:val="2C373E" w:themeColor="text1"/>
          <w:spacing w:val="-1"/>
          <w:sz w:val="24"/>
          <w:szCs w:val="24"/>
          <w:lang w:eastAsia="en-AU"/>
        </w:rPr>
        <w:t xml:space="preserve">Owen Lishmund, </w:t>
      </w:r>
      <w:r w:rsidR="00E10A75" w:rsidRPr="0057780E">
        <w:rPr>
          <w:rFonts w:ascii="Calibri" w:eastAsia="Times New Roman" w:hAnsi="Calibri" w:cs="Times New Roman"/>
          <w:color w:val="2C373E" w:themeColor="text1"/>
          <w:spacing w:val="-1"/>
          <w:sz w:val="24"/>
          <w:szCs w:val="24"/>
          <w:lang w:eastAsia="en-AU"/>
        </w:rPr>
        <w:t>(</w:t>
      </w:r>
      <w:hyperlink r:id="rId22" w:history="1">
        <w:r w:rsidR="003936BF" w:rsidRPr="0057780E">
          <w:rPr>
            <w:rStyle w:val="Hyperlink"/>
            <w:rFonts w:ascii="Calibri" w:eastAsia="Times New Roman" w:hAnsi="Calibri" w:cs="Times New Roman"/>
            <w:color w:val="006692" w:themeColor="accent3" w:themeShade="BF"/>
            <w:spacing w:val="-1"/>
            <w:sz w:val="24"/>
            <w:szCs w:val="24"/>
            <w:lang w:eastAsia="en-AU"/>
          </w:rPr>
          <w:t>creative commons license CC BY-NC 4.0</w:t>
        </w:r>
      </w:hyperlink>
      <w:r w:rsidR="00E10A75" w:rsidRPr="0057780E">
        <w:rPr>
          <w:rFonts w:ascii="Calibri" w:eastAsia="Times New Roman" w:hAnsi="Calibri" w:cs="Times New Roman"/>
          <w:color w:val="2C373E" w:themeColor="text1"/>
          <w:spacing w:val="-1"/>
          <w:sz w:val="24"/>
          <w:szCs w:val="24"/>
          <w:lang w:eastAsia="en-AU"/>
        </w:rPr>
        <w:t>)</w:t>
      </w:r>
      <w:r w:rsidR="000807CD" w:rsidRPr="0057780E">
        <w:rPr>
          <w:rFonts w:ascii="Calibri" w:eastAsia="Times New Roman" w:hAnsi="Calibri" w:cs="Times New Roman"/>
          <w:color w:val="2C373E" w:themeColor="text1"/>
          <w:spacing w:val="-1"/>
          <w:sz w:val="24"/>
          <w:szCs w:val="24"/>
          <w:lang w:eastAsia="en-AU"/>
        </w:rPr>
        <w:t xml:space="preserve">; </w:t>
      </w:r>
      <w:r w:rsidR="00B93839" w:rsidRPr="0057780E">
        <w:rPr>
          <w:rFonts w:ascii="Calibri" w:eastAsia="Times New Roman" w:hAnsi="Calibri" w:cs="Times New Roman"/>
          <w:color w:val="2C373E" w:themeColor="text1"/>
          <w:spacing w:val="-1"/>
          <w:sz w:val="24"/>
          <w:szCs w:val="24"/>
          <w:lang w:eastAsia="en-AU"/>
        </w:rPr>
        <w:t xml:space="preserve">Alpine Spiny Crayfish, </w:t>
      </w:r>
      <w:r w:rsidR="00B93839" w:rsidRPr="00D2FF69">
        <w:rPr>
          <w:rFonts w:ascii="Calibri" w:eastAsia="Times New Roman" w:hAnsi="Calibri" w:cs="Times New Roman"/>
          <w:i/>
          <w:iCs/>
          <w:color w:val="2C373E" w:themeColor="text1"/>
          <w:spacing w:val="-1"/>
          <w:sz w:val="24"/>
          <w:szCs w:val="24"/>
          <w:lang w:eastAsia="en-AU"/>
        </w:rPr>
        <w:t>Euastacus crassus</w:t>
      </w:r>
      <w:r w:rsidR="00B93839" w:rsidRPr="0057780E">
        <w:rPr>
          <w:rFonts w:ascii="Calibri" w:eastAsia="Times New Roman" w:hAnsi="Calibri" w:cs="Times New Roman"/>
          <w:color w:val="2C373E" w:themeColor="text1"/>
          <w:spacing w:val="-1"/>
          <w:sz w:val="24"/>
          <w:szCs w:val="24"/>
          <w:lang w:eastAsia="en-AU"/>
        </w:rPr>
        <w:t xml:space="preserve">, </w:t>
      </w:r>
      <w:r w:rsidR="001B4F20" w:rsidRPr="0057780E">
        <w:rPr>
          <w:rFonts w:ascii="Calibri" w:eastAsia="Times New Roman" w:hAnsi="Calibri" w:cs="Times New Roman"/>
          <w:color w:val="2C373E" w:themeColor="text1"/>
          <w:spacing w:val="-1"/>
          <w:sz w:val="24"/>
          <w:szCs w:val="24"/>
          <w:lang w:eastAsia="en-AU"/>
        </w:rPr>
        <w:t>David Paul, Museums Victoria</w:t>
      </w:r>
      <w:r w:rsidR="000807CD" w:rsidRPr="0057780E">
        <w:rPr>
          <w:rFonts w:ascii="Calibri" w:eastAsia="Times New Roman" w:hAnsi="Calibri" w:cs="Times New Roman"/>
          <w:color w:val="2C373E" w:themeColor="text1"/>
          <w:spacing w:val="-1"/>
          <w:sz w:val="24"/>
          <w:szCs w:val="24"/>
          <w:lang w:eastAsia="en-AU"/>
        </w:rPr>
        <w:t xml:space="preserve">; </w:t>
      </w:r>
      <w:r w:rsidR="00B93839" w:rsidRPr="0057780E">
        <w:rPr>
          <w:rFonts w:ascii="Calibri" w:eastAsia="Times New Roman" w:hAnsi="Calibri" w:cs="Times New Roman"/>
          <w:color w:val="2C373E" w:themeColor="text1"/>
          <w:spacing w:val="-1"/>
          <w:sz w:val="24"/>
          <w:szCs w:val="24"/>
          <w:lang w:eastAsia="en-AU"/>
        </w:rPr>
        <w:t xml:space="preserve">Guthega Skink, </w:t>
      </w:r>
      <w:r w:rsidR="00B93839" w:rsidRPr="00D2FF69">
        <w:rPr>
          <w:rFonts w:ascii="Calibri" w:eastAsia="Times New Roman" w:hAnsi="Calibri" w:cs="Times New Roman"/>
          <w:i/>
          <w:iCs/>
          <w:color w:val="2C373E" w:themeColor="text1"/>
          <w:spacing w:val="-1"/>
          <w:sz w:val="24"/>
          <w:szCs w:val="24"/>
          <w:lang w:eastAsia="en-AU"/>
        </w:rPr>
        <w:t>Liopholis guthega</w:t>
      </w:r>
      <w:r w:rsidR="00B93839" w:rsidRPr="0057780E">
        <w:rPr>
          <w:rFonts w:ascii="Calibri" w:eastAsia="Times New Roman" w:hAnsi="Calibri" w:cs="Times New Roman"/>
          <w:color w:val="2C373E" w:themeColor="text1"/>
          <w:spacing w:val="-1"/>
          <w:sz w:val="24"/>
          <w:szCs w:val="24"/>
          <w:lang w:eastAsia="en-AU"/>
        </w:rPr>
        <w:t xml:space="preserve">, </w:t>
      </w:r>
      <w:r w:rsidR="001B4F20" w:rsidRPr="0057780E">
        <w:rPr>
          <w:rFonts w:ascii="Calibri" w:eastAsia="Times New Roman" w:hAnsi="Calibri" w:cs="Times New Roman"/>
          <w:color w:val="2C373E" w:themeColor="text1"/>
          <w:spacing w:val="-1"/>
          <w:sz w:val="24"/>
          <w:szCs w:val="24"/>
          <w:lang w:eastAsia="en-AU"/>
        </w:rPr>
        <w:t xml:space="preserve">DH Fischer, </w:t>
      </w:r>
      <w:r w:rsidR="00483B5E" w:rsidRPr="0057780E">
        <w:rPr>
          <w:rFonts w:ascii="Calibri" w:eastAsia="Times New Roman" w:hAnsi="Calibri" w:cs="Times New Roman"/>
          <w:color w:val="2C373E" w:themeColor="text1"/>
          <w:spacing w:val="-1"/>
          <w:sz w:val="24"/>
          <w:szCs w:val="24"/>
          <w:lang w:eastAsia="en-AU"/>
        </w:rPr>
        <w:t>(</w:t>
      </w:r>
      <w:hyperlink r:id="rId23" w:history="1">
        <w:r w:rsidR="003936BF" w:rsidRPr="0057780E">
          <w:rPr>
            <w:rStyle w:val="Hyperlink"/>
            <w:rFonts w:ascii="Calibri" w:eastAsia="Times New Roman" w:hAnsi="Calibri" w:cs="Times New Roman"/>
            <w:color w:val="006692" w:themeColor="accent3" w:themeShade="BF"/>
            <w:spacing w:val="-1"/>
            <w:sz w:val="24"/>
            <w:szCs w:val="24"/>
            <w:lang w:eastAsia="en-AU"/>
          </w:rPr>
          <w:t>creative commons license CC BY-NC 4.0</w:t>
        </w:r>
      </w:hyperlink>
      <w:r w:rsidR="00E10A75" w:rsidRPr="0057780E">
        <w:rPr>
          <w:rFonts w:ascii="Calibri" w:eastAsia="Times New Roman" w:hAnsi="Calibri" w:cs="Times New Roman"/>
          <w:color w:val="2C373E" w:themeColor="text1"/>
          <w:spacing w:val="-1"/>
          <w:sz w:val="24"/>
          <w:szCs w:val="24"/>
          <w:lang w:eastAsia="en-AU"/>
        </w:rPr>
        <w:t>)</w:t>
      </w:r>
      <w:r w:rsidR="000807CD" w:rsidRPr="0057780E">
        <w:rPr>
          <w:rFonts w:ascii="Calibri" w:eastAsia="Times New Roman" w:hAnsi="Calibri" w:cs="Times New Roman"/>
          <w:color w:val="2C373E" w:themeColor="text1"/>
          <w:spacing w:val="-1"/>
          <w:sz w:val="24"/>
          <w:szCs w:val="24"/>
          <w:lang w:eastAsia="en-AU"/>
        </w:rPr>
        <w:t xml:space="preserve">; </w:t>
      </w:r>
    </w:p>
    <w:p w14:paraId="19521A13" w14:textId="6550FE2B" w:rsidR="002306C7" w:rsidRPr="0057780E" w:rsidRDefault="002306C7" w:rsidP="00E13867">
      <w:pPr>
        <w:spacing w:after="40" w:line="240" w:lineRule="auto"/>
        <w:ind w:right="-2"/>
        <w:rPr>
          <w:rFonts w:ascii="Calibri" w:eastAsia="Times New Roman" w:hAnsi="Calibri" w:cs="Times New Roman"/>
          <w:color w:val="2C373E" w:themeColor="text1"/>
          <w:spacing w:val="-1"/>
          <w:sz w:val="24"/>
          <w:szCs w:val="24"/>
          <w:lang w:eastAsia="en-AU"/>
        </w:rPr>
      </w:pPr>
      <w:r w:rsidRPr="0057780E">
        <w:rPr>
          <w:rFonts w:ascii="Calibri" w:eastAsia="Times New Roman" w:hAnsi="Calibri" w:cs="Times New Roman"/>
          <w:color w:val="2C373E" w:themeColor="text1"/>
          <w:spacing w:val="-1"/>
          <w:sz w:val="24"/>
          <w:szCs w:val="24"/>
          <w:lang w:eastAsia="en-AU"/>
        </w:rPr>
        <w:t xml:space="preserve">Back cover: </w:t>
      </w:r>
    </w:p>
    <w:p w14:paraId="7DBF1873" w14:textId="77777777" w:rsidR="002306C7" w:rsidRPr="0057780E" w:rsidRDefault="002306C7" w:rsidP="00E13867">
      <w:pPr>
        <w:spacing w:after="0" w:line="240" w:lineRule="auto"/>
        <w:ind w:right="-2"/>
        <w:rPr>
          <w:rFonts w:ascii="Calibri" w:eastAsia="Times New Roman" w:hAnsi="Calibri" w:cs="Times New Roman"/>
          <w:color w:val="2C373E" w:themeColor="text1"/>
          <w:spacing w:val="-1"/>
          <w:sz w:val="24"/>
          <w:szCs w:val="24"/>
          <w:lang w:eastAsia="en-AU"/>
        </w:rPr>
      </w:pPr>
      <w:r w:rsidRPr="0057780E">
        <w:rPr>
          <w:rFonts w:ascii="Calibri" w:eastAsia="Times New Roman" w:hAnsi="Calibri" w:cs="Times New Roman"/>
          <w:color w:val="2C373E" w:themeColor="text1"/>
          <w:spacing w:val="-1"/>
          <w:sz w:val="24"/>
          <w:szCs w:val="24"/>
          <w:lang w:eastAsia="en-AU"/>
        </w:rPr>
        <w:t>Native Cat Flat, Alpine National Park in March 2021 - showing the effects of overgrazing and trampling by feral horses, with grassy vegetation grazed down to the ground surface, streambank vegetation completely removed, trampling evident along the complete length of the stream, and the only remaining habitat for wetland-dependent fauna occurring within the fenced exclosures.</w:t>
      </w:r>
    </w:p>
    <w:p w14:paraId="20F3B617" w14:textId="77777777" w:rsidR="001E4B74" w:rsidRDefault="001E4B74" w:rsidP="00C348D0">
      <w:pPr>
        <w:rPr>
          <w:lang w:eastAsia="en-AU"/>
        </w:rPr>
        <w:sectPr w:rsidR="001E4B74" w:rsidSect="00987654">
          <w:pgSz w:w="11906" w:h="16838" w:code="9"/>
          <w:pgMar w:top="1304" w:right="1418" w:bottom="737" w:left="1418" w:header="709" w:footer="624" w:gutter="0"/>
          <w:pgNumType w:fmt="lowerRoman" w:start="1"/>
          <w:cols w:space="708"/>
          <w:titlePg/>
          <w:docGrid w:linePitch="360"/>
        </w:sectPr>
      </w:pPr>
    </w:p>
    <w:p w14:paraId="029157AC" w14:textId="754ECA87" w:rsidR="003D21A0" w:rsidRPr="00911804" w:rsidRDefault="003D21A0" w:rsidP="003D21A0">
      <w:pPr>
        <w:pStyle w:val="Heading1"/>
        <w:numPr>
          <w:ilvl w:val="0"/>
          <w:numId w:val="0"/>
        </w:numPr>
        <w:ind w:left="567" w:hanging="567"/>
        <w:jc w:val="both"/>
      </w:pPr>
      <w:bookmarkStart w:id="3" w:name="_Toc81822250"/>
      <w:r w:rsidRPr="00911804">
        <w:lastRenderedPageBreak/>
        <w:t>Executive summary</w:t>
      </w:r>
      <w:bookmarkEnd w:id="3"/>
    </w:p>
    <w:p w14:paraId="1CDD2107" w14:textId="77777777" w:rsidR="003D21A0" w:rsidRPr="00FE199F" w:rsidRDefault="003D21A0" w:rsidP="003D21A0">
      <w:pPr>
        <w:jc w:val="both"/>
        <w:rPr>
          <w:noProof/>
          <w:sz w:val="24"/>
          <w:szCs w:val="24"/>
        </w:rPr>
      </w:pPr>
      <w:r w:rsidRPr="00FE199F">
        <w:rPr>
          <w:sz w:val="24"/>
          <w:szCs w:val="24"/>
        </w:rPr>
        <w:t>Feral horses are causing</w:t>
      </w:r>
      <w:r w:rsidRPr="00FE199F">
        <w:rPr>
          <w:noProof/>
          <w:sz w:val="24"/>
          <w:szCs w:val="24"/>
        </w:rPr>
        <w:t xml:space="preserve"> serious</w:t>
      </w:r>
      <w:r w:rsidRPr="00FE199F">
        <w:rPr>
          <w:sz w:val="24"/>
          <w:szCs w:val="24"/>
        </w:rPr>
        <w:t xml:space="preserve"> long-term</w:t>
      </w:r>
      <w:r w:rsidRPr="00FE199F">
        <w:rPr>
          <w:noProof/>
          <w:sz w:val="24"/>
          <w:szCs w:val="24"/>
        </w:rPr>
        <w:t xml:space="preserve"> damage to alpine, subalpine, montane and floodplain environments. </w:t>
      </w:r>
      <w:r w:rsidRPr="00FE199F">
        <w:rPr>
          <w:sz w:val="24"/>
          <w:szCs w:val="24"/>
        </w:rPr>
        <w:t xml:space="preserve">The population of feral horses in these environments is rapidly increasing and urgent action is required to halt the dramatic escalation in the feral horse population and rate of ecosystem decline. </w:t>
      </w:r>
    </w:p>
    <w:p w14:paraId="6A48BE38" w14:textId="195D0D6E" w:rsidR="003D21A0" w:rsidRPr="00FE199F" w:rsidRDefault="003D21A0" w:rsidP="003D21A0">
      <w:pPr>
        <w:jc w:val="both"/>
        <w:rPr>
          <w:color w:val="2C373E" w:themeColor="text1"/>
          <w:sz w:val="24"/>
          <w:szCs w:val="24"/>
        </w:rPr>
      </w:pPr>
      <w:r w:rsidRPr="00FE199F">
        <w:rPr>
          <w:noProof/>
          <w:sz w:val="24"/>
          <w:szCs w:val="24"/>
        </w:rPr>
        <w:t xml:space="preserve">This damage includes the destruction of habitat critical to many threatened plant and animal species, damage to waterways, degradation of fragile vegetation, and soil disturbance that results in erosion or compaction. </w:t>
      </w:r>
      <w:r w:rsidRPr="00FE199F">
        <w:rPr>
          <w:sz w:val="24"/>
          <w:szCs w:val="24"/>
        </w:rPr>
        <w:t>To prevent further impacts and enable impacted areas to recover, and</w:t>
      </w:r>
      <w:r w:rsidRPr="00FE199F">
        <w:rPr>
          <w:color w:val="2C373E" w:themeColor="text1"/>
          <w:sz w:val="24"/>
          <w:szCs w:val="24"/>
        </w:rPr>
        <w:t xml:space="preserve"> meet obligations under the </w:t>
      </w:r>
      <w:r w:rsidRPr="00FE199F">
        <w:rPr>
          <w:i/>
          <w:color w:val="2C373E" w:themeColor="text1"/>
          <w:sz w:val="24"/>
          <w:szCs w:val="24"/>
        </w:rPr>
        <w:t>National Parks Act 1975</w:t>
      </w:r>
      <w:r w:rsidRPr="00FE199F">
        <w:rPr>
          <w:color w:val="2C373E" w:themeColor="text1"/>
          <w:sz w:val="24"/>
          <w:szCs w:val="24"/>
        </w:rPr>
        <w:t xml:space="preserve"> (Vic.), </w:t>
      </w:r>
      <w:r w:rsidRPr="00FE199F">
        <w:rPr>
          <w:i/>
          <w:color w:val="2C373E" w:themeColor="text1"/>
          <w:sz w:val="24"/>
          <w:szCs w:val="24"/>
        </w:rPr>
        <w:t>Flora and Fauna Guarantee Act 1988</w:t>
      </w:r>
      <w:r w:rsidRPr="00FE199F">
        <w:rPr>
          <w:color w:val="2C373E" w:themeColor="text1"/>
          <w:sz w:val="24"/>
          <w:szCs w:val="24"/>
        </w:rPr>
        <w:t xml:space="preserve"> (Vic.)</w:t>
      </w:r>
      <w:r w:rsidR="003E4D9B" w:rsidRPr="00FE199F">
        <w:rPr>
          <w:color w:val="2C373E" w:themeColor="text1"/>
          <w:sz w:val="24"/>
          <w:szCs w:val="24"/>
        </w:rPr>
        <w:t xml:space="preserve"> </w:t>
      </w:r>
      <w:r w:rsidR="003E4D9B" w:rsidRPr="00FE199F">
        <w:rPr>
          <w:rFonts w:eastAsiaTheme="minorEastAsia"/>
          <w:sz w:val="24"/>
          <w:szCs w:val="24"/>
        </w:rPr>
        <w:t>(the FFG Act)</w:t>
      </w:r>
      <w:r w:rsidRPr="00FE199F">
        <w:rPr>
          <w:color w:val="2C373E" w:themeColor="text1"/>
          <w:sz w:val="24"/>
          <w:szCs w:val="24"/>
        </w:rPr>
        <w:t xml:space="preserve">, and the </w:t>
      </w:r>
      <w:r w:rsidRPr="00FE199F">
        <w:rPr>
          <w:i/>
          <w:color w:val="2C373E" w:themeColor="text1"/>
          <w:sz w:val="24"/>
          <w:szCs w:val="24"/>
        </w:rPr>
        <w:t>Environment Protection and Biodiversity Conservation Act 1999</w:t>
      </w:r>
      <w:r w:rsidRPr="00FE199F">
        <w:rPr>
          <w:color w:val="2C373E" w:themeColor="text1"/>
          <w:sz w:val="24"/>
          <w:szCs w:val="24"/>
        </w:rPr>
        <w:t xml:space="preserve"> (Cwlth)</w:t>
      </w:r>
      <w:r w:rsidR="003E4D9B" w:rsidRPr="00FE199F">
        <w:rPr>
          <w:color w:val="2C373E" w:themeColor="text1"/>
          <w:sz w:val="24"/>
          <w:szCs w:val="24"/>
        </w:rPr>
        <w:t xml:space="preserve"> (the EPBC Act)</w:t>
      </w:r>
      <w:r w:rsidRPr="00FE199F">
        <w:rPr>
          <w:color w:val="2C373E" w:themeColor="text1"/>
          <w:sz w:val="24"/>
          <w:szCs w:val="24"/>
        </w:rPr>
        <w:t xml:space="preserve"> </w:t>
      </w:r>
      <w:r w:rsidRPr="00FE199F">
        <w:rPr>
          <w:sz w:val="24"/>
          <w:szCs w:val="24"/>
        </w:rPr>
        <w:t>horse populations need to be reduced significantly, with some populations removed entirely</w:t>
      </w:r>
      <w:r w:rsidRPr="00FE199F">
        <w:rPr>
          <w:color w:val="2C373E" w:themeColor="text1"/>
          <w:sz w:val="24"/>
          <w:szCs w:val="24"/>
        </w:rPr>
        <w:t xml:space="preserve">. </w:t>
      </w:r>
      <w:r w:rsidRPr="00FE199F">
        <w:rPr>
          <w:sz w:val="24"/>
          <w:szCs w:val="24"/>
        </w:rPr>
        <w:t>This plan outlines Parks Victoria’s approach to this urgent issue and describes progress over the last three years</w:t>
      </w:r>
      <w:r w:rsidRPr="00FE199F">
        <w:rPr>
          <w:noProof/>
          <w:sz w:val="24"/>
          <w:szCs w:val="24"/>
        </w:rPr>
        <w:t>.</w:t>
      </w:r>
    </w:p>
    <w:p w14:paraId="03B64F6D" w14:textId="7F9D9CF6" w:rsidR="003D21A0" w:rsidRPr="00FE199F" w:rsidRDefault="003D21A0" w:rsidP="003D21A0">
      <w:pPr>
        <w:tabs>
          <w:tab w:val="left" w:pos="3402"/>
        </w:tabs>
        <w:jc w:val="both"/>
        <w:rPr>
          <w:sz w:val="24"/>
          <w:szCs w:val="24"/>
        </w:rPr>
      </w:pPr>
      <w:r w:rsidRPr="00FE199F">
        <w:rPr>
          <w:noProof/>
          <w:sz w:val="24"/>
          <w:szCs w:val="24"/>
        </w:rPr>
        <w:t xml:space="preserve">Feral horse management is a part of an integrated approach to reducing the impacts of </w:t>
      </w:r>
      <w:r w:rsidR="00591F04" w:rsidRPr="00FE199F">
        <w:rPr>
          <w:noProof/>
          <w:sz w:val="24"/>
          <w:szCs w:val="24"/>
        </w:rPr>
        <w:t xml:space="preserve">a </w:t>
      </w:r>
      <w:r w:rsidRPr="00FE199F">
        <w:rPr>
          <w:noProof/>
          <w:sz w:val="24"/>
          <w:szCs w:val="24"/>
        </w:rPr>
        <w:t xml:space="preserve">range of introduced animals in the Alpine National Park including deer, pigs and other non-native species. </w:t>
      </w:r>
      <w:r w:rsidRPr="00FE199F">
        <w:rPr>
          <w:color w:val="2C373E" w:themeColor="text1"/>
          <w:sz w:val="24"/>
          <w:szCs w:val="24"/>
        </w:rPr>
        <w:t xml:space="preserve">The goals of feral horse management are to </w:t>
      </w:r>
      <w:r w:rsidRPr="00FE199F">
        <w:rPr>
          <w:sz w:val="24"/>
          <w:szCs w:val="24"/>
        </w:rPr>
        <w:t>reduce the severe impacts of horses on threatened alpine vegetation communities and fauna habitats, particularly to riverine wetlands</w:t>
      </w:r>
      <w:r w:rsidR="00B264CD" w:rsidRPr="00FE199F">
        <w:rPr>
          <w:sz w:val="24"/>
          <w:szCs w:val="24"/>
        </w:rPr>
        <w:t>,</w:t>
      </w:r>
      <w:r w:rsidRPr="00FE199F">
        <w:rPr>
          <w:sz w:val="24"/>
          <w:szCs w:val="24"/>
        </w:rPr>
        <w:t xml:space="preserve"> alpine peatlands and streambanks; </w:t>
      </w:r>
      <w:r w:rsidRPr="00FE199F">
        <w:rPr>
          <w:rFonts w:cs="Calibri"/>
          <w:sz w:val="24"/>
          <w:szCs w:val="24"/>
        </w:rPr>
        <w:t xml:space="preserve">protect </w:t>
      </w:r>
      <w:r w:rsidRPr="00FE199F">
        <w:rPr>
          <w:sz w:val="24"/>
          <w:szCs w:val="24"/>
        </w:rPr>
        <w:t>Aboriginal</w:t>
      </w:r>
      <w:r w:rsidRPr="00FE199F">
        <w:rPr>
          <w:rFonts w:cs="Calibri"/>
          <w:sz w:val="24"/>
          <w:szCs w:val="24"/>
        </w:rPr>
        <w:t xml:space="preserve"> cultural heritage; and </w:t>
      </w:r>
      <w:r w:rsidRPr="00FE199F">
        <w:rPr>
          <w:sz w:val="24"/>
          <w:szCs w:val="24"/>
        </w:rPr>
        <w:t>conduct horse management humanely and safely.</w:t>
      </w:r>
    </w:p>
    <w:p w14:paraId="0411BD5A" w14:textId="5A8D1D58" w:rsidR="003D21A0" w:rsidRPr="00FE199F" w:rsidRDefault="003D21A0" w:rsidP="003D21A0">
      <w:pPr>
        <w:tabs>
          <w:tab w:val="left" w:pos="3402"/>
        </w:tabs>
        <w:jc w:val="both"/>
        <w:rPr>
          <w:noProof/>
          <w:sz w:val="24"/>
          <w:szCs w:val="24"/>
        </w:rPr>
      </w:pPr>
      <w:bookmarkStart w:id="4" w:name="_Hlk37076945"/>
      <w:r w:rsidRPr="00FE199F">
        <w:rPr>
          <w:noProof/>
          <w:sz w:val="24"/>
          <w:szCs w:val="24"/>
        </w:rPr>
        <w:t xml:space="preserve">Implementing the </w:t>
      </w:r>
      <w:bookmarkStart w:id="5" w:name="_Hlk59024513"/>
      <w:r w:rsidRPr="00FE199F">
        <w:rPr>
          <w:rFonts w:cstheme="minorHAnsi"/>
          <w:i/>
          <w:sz w:val="24"/>
          <w:szCs w:val="24"/>
        </w:rPr>
        <w:t xml:space="preserve">Protection of the Alpine National Park: </w:t>
      </w:r>
      <w:r w:rsidRPr="00FE199F">
        <w:rPr>
          <w:i/>
          <w:noProof/>
          <w:sz w:val="24"/>
          <w:szCs w:val="24"/>
        </w:rPr>
        <w:t>Feral Horse Action Plan 2021</w:t>
      </w:r>
      <w:r w:rsidRPr="00FE199F">
        <w:rPr>
          <w:noProof/>
          <w:sz w:val="24"/>
          <w:szCs w:val="24"/>
        </w:rPr>
        <w:t xml:space="preserve"> </w:t>
      </w:r>
      <w:bookmarkEnd w:id="5"/>
      <w:r w:rsidRPr="00FE199F">
        <w:rPr>
          <w:noProof/>
          <w:sz w:val="24"/>
          <w:szCs w:val="24"/>
        </w:rPr>
        <w:t xml:space="preserve">will enable the achievement of the strategy set out in the </w:t>
      </w:r>
      <w:r w:rsidRPr="00FE199F">
        <w:rPr>
          <w:i/>
          <w:noProof/>
          <w:sz w:val="24"/>
          <w:szCs w:val="24"/>
        </w:rPr>
        <w:t>Greater Alpine National Parks Management Plan</w:t>
      </w:r>
      <w:r w:rsidRPr="00FE199F">
        <w:rPr>
          <w:noProof/>
          <w:sz w:val="24"/>
          <w:szCs w:val="24"/>
        </w:rPr>
        <w:t xml:space="preserve"> </w:t>
      </w:r>
      <w:r w:rsidRPr="00FE199F">
        <w:rPr>
          <w:i/>
          <w:noProof/>
          <w:sz w:val="24"/>
          <w:szCs w:val="24"/>
        </w:rPr>
        <w:t>(2016)</w:t>
      </w:r>
      <w:r w:rsidRPr="00FE199F">
        <w:rPr>
          <w:noProof/>
          <w:sz w:val="24"/>
          <w:szCs w:val="24"/>
        </w:rPr>
        <w:t xml:space="preserve">, </w:t>
      </w:r>
      <w:r w:rsidRPr="00FE199F">
        <w:rPr>
          <w:sz w:val="24"/>
          <w:szCs w:val="24"/>
        </w:rPr>
        <w:t xml:space="preserve">for the humane control of feral horses to reduce their impacts; including removing small, isolated populations and preventing spread into new areas using the </w:t>
      </w:r>
      <w:r w:rsidRPr="00FE199F">
        <w:rPr>
          <w:noProof/>
          <w:sz w:val="24"/>
          <w:szCs w:val="24"/>
        </w:rPr>
        <w:t>most humane, safe and effective techniques, including lethal and non-lethal methods.</w:t>
      </w:r>
    </w:p>
    <w:bookmarkEnd w:id="4"/>
    <w:p w14:paraId="3799D460" w14:textId="74F6B5C3" w:rsidR="003D21A0" w:rsidRPr="00FE199F" w:rsidRDefault="003D21A0" w:rsidP="0094611C">
      <w:pPr>
        <w:tabs>
          <w:tab w:val="left" w:pos="3402"/>
        </w:tabs>
        <w:jc w:val="both"/>
        <w:rPr>
          <w:color w:val="2C373E" w:themeColor="text1"/>
          <w:sz w:val="24"/>
          <w:szCs w:val="24"/>
        </w:rPr>
      </w:pPr>
      <w:r w:rsidRPr="00FE199F">
        <w:rPr>
          <w:color w:val="2C373E" w:themeColor="text1"/>
          <w:sz w:val="24"/>
          <w:szCs w:val="24"/>
        </w:rPr>
        <w:t>The</w:t>
      </w:r>
      <w:r w:rsidRPr="00FE199F">
        <w:rPr>
          <w:i/>
          <w:sz w:val="24"/>
          <w:szCs w:val="24"/>
        </w:rPr>
        <w:t xml:space="preserve"> </w:t>
      </w:r>
      <w:r w:rsidRPr="00FE199F">
        <w:rPr>
          <w:i/>
          <w:noProof/>
          <w:sz w:val="24"/>
          <w:szCs w:val="24"/>
        </w:rPr>
        <w:t xml:space="preserve">Feral Horse Action Plan 2021 </w:t>
      </w:r>
      <w:r w:rsidR="00C05DB6" w:rsidRPr="00FE199F">
        <w:rPr>
          <w:iCs/>
          <w:noProof/>
          <w:sz w:val="24"/>
          <w:szCs w:val="24"/>
        </w:rPr>
        <w:t>builds on the results of</w:t>
      </w:r>
      <w:r w:rsidRPr="00FE199F">
        <w:rPr>
          <w:color w:val="2C373E" w:themeColor="text1"/>
          <w:sz w:val="24"/>
          <w:szCs w:val="24"/>
        </w:rPr>
        <w:t xml:space="preserve"> the </w:t>
      </w:r>
      <w:bookmarkStart w:id="6" w:name="_Hlk58495925"/>
      <w:r w:rsidRPr="00FE199F">
        <w:rPr>
          <w:i/>
          <w:sz w:val="24"/>
          <w:szCs w:val="24"/>
        </w:rPr>
        <w:t xml:space="preserve">Protection of the Alpine National Park </w:t>
      </w:r>
      <w:bookmarkEnd w:id="6"/>
      <w:r w:rsidRPr="00FE199F">
        <w:rPr>
          <w:i/>
          <w:sz w:val="24"/>
          <w:szCs w:val="24"/>
        </w:rPr>
        <w:t>– Feral Horse Strategic Action Plan 2018-21,</w:t>
      </w:r>
      <w:r w:rsidRPr="00FE199F">
        <w:rPr>
          <w:sz w:val="24"/>
          <w:szCs w:val="24"/>
        </w:rPr>
        <w:t xml:space="preserve"> and</w:t>
      </w:r>
      <w:r w:rsidRPr="00FE199F">
        <w:rPr>
          <w:rFonts w:asciiTheme="majorHAnsi" w:hAnsiTheme="majorHAnsi" w:cstheme="majorBidi"/>
          <w:sz w:val="24"/>
          <w:szCs w:val="24"/>
        </w:rPr>
        <w:t xml:space="preserve"> </w:t>
      </w:r>
      <w:r w:rsidRPr="00FE199F">
        <w:rPr>
          <w:color w:val="2C373E" w:themeColor="text1"/>
          <w:sz w:val="24"/>
          <w:szCs w:val="24"/>
        </w:rPr>
        <w:t xml:space="preserve">focuses on how feral horses will be managed in the Alpine National Park, and adjacent State forests from 2021. </w:t>
      </w:r>
      <w:bookmarkStart w:id="7" w:name="_Hlk63786652"/>
      <w:r w:rsidR="00C05DB6" w:rsidRPr="00FE199F">
        <w:rPr>
          <w:color w:val="2C373E" w:themeColor="text1"/>
          <w:sz w:val="24"/>
          <w:szCs w:val="24"/>
        </w:rPr>
        <w:t>The ongoing threats described in</w:t>
      </w:r>
      <w:r w:rsidRPr="00FE199F">
        <w:rPr>
          <w:color w:val="2C373E" w:themeColor="text1"/>
          <w:sz w:val="24"/>
          <w:szCs w:val="24"/>
        </w:rPr>
        <w:t xml:space="preserve"> the original Action Plan</w:t>
      </w:r>
      <w:r w:rsidR="00C05DB6" w:rsidRPr="00FE199F">
        <w:rPr>
          <w:color w:val="2C373E" w:themeColor="text1"/>
          <w:sz w:val="24"/>
          <w:szCs w:val="24"/>
        </w:rPr>
        <w:t>, compounded by other events such as the 2019-2020 bushfire season necessitate strong</w:t>
      </w:r>
      <w:r w:rsidR="00A227CB" w:rsidRPr="00FE199F">
        <w:rPr>
          <w:color w:val="2C373E" w:themeColor="text1"/>
          <w:sz w:val="24"/>
          <w:szCs w:val="24"/>
        </w:rPr>
        <w:t xml:space="preserve">er </w:t>
      </w:r>
      <w:r w:rsidR="0097786A" w:rsidRPr="00FE199F">
        <w:rPr>
          <w:color w:val="2C373E" w:themeColor="text1"/>
          <w:sz w:val="24"/>
          <w:szCs w:val="24"/>
        </w:rPr>
        <w:t>actions</w:t>
      </w:r>
      <w:r w:rsidR="00C05DB6" w:rsidRPr="00FE199F">
        <w:rPr>
          <w:color w:val="2C373E" w:themeColor="text1"/>
          <w:sz w:val="24"/>
          <w:szCs w:val="24"/>
        </w:rPr>
        <w:t xml:space="preserve"> </w:t>
      </w:r>
      <w:r w:rsidR="00B24F47" w:rsidRPr="00FE199F">
        <w:rPr>
          <w:color w:val="2C373E" w:themeColor="text1"/>
          <w:sz w:val="24"/>
          <w:szCs w:val="24"/>
        </w:rPr>
        <w:t xml:space="preserve">to achieve </w:t>
      </w:r>
      <w:r w:rsidR="00C05DB6" w:rsidRPr="00FE199F">
        <w:rPr>
          <w:color w:val="2C373E" w:themeColor="text1"/>
          <w:sz w:val="24"/>
          <w:szCs w:val="24"/>
        </w:rPr>
        <w:t>horse population reduction</w:t>
      </w:r>
      <w:r w:rsidRPr="00FE199F">
        <w:rPr>
          <w:color w:val="2C373E" w:themeColor="text1"/>
          <w:sz w:val="24"/>
          <w:szCs w:val="24"/>
        </w:rPr>
        <w:t>.</w:t>
      </w:r>
    </w:p>
    <w:p w14:paraId="237546EF" w14:textId="74B2A126" w:rsidR="003D21A0" w:rsidRPr="00FE199F" w:rsidRDefault="002377EF" w:rsidP="003D21A0">
      <w:pPr>
        <w:tabs>
          <w:tab w:val="left" w:pos="3402"/>
        </w:tabs>
        <w:jc w:val="both"/>
        <w:rPr>
          <w:color w:val="2C373E" w:themeColor="text1"/>
          <w:sz w:val="24"/>
          <w:szCs w:val="24"/>
        </w:rPr>
      </w:pPr>
      <w:r w:rsidRPr="00FE199F">
        <w:rPr>
          <w:color w:val="2C373E" w:themeColor="text1"/>
          <w:sz w:val="24"/>
          <w:szCs w:val="24"/>
        </w:rPr>
        <w:t xml:space="preserve">The Plan’s </w:t>
      </w:r>
      <w:r w:rsidRPr="00FE199F">
        <w:rPr>
          <w:sz w:val="24"/>
          <w:szCs w:val="24"/>
        </w:rPr>
        <w:t xml:space="preserve">actions have been developed in response to the following findings: </w:t>
      </w:r>
      <w:r w:rsidR="003D21A0" w:rsidRPr="00FE199F">
        <w:rPr>
          <w:color w:val="2C373E" w:themeColor="text1"/>
          <w:sz w:val="24"/>
          <w:szCs w:val="24"/>
        </w:rPr>
        <w:t>(i) a very low interest and uptake from the community in feral horse rehoming, despite repeated advertising and direct approaches by Parks Victoria calling for expressions of interest to take on rehomed horses; (ii) the</w:t>
      </w:r>
      <w:r w:rsidR="00006F83" w:rsidRPr="00FE199F">
        <w:rPr>
          <w:color w:val="2C373E" w:themeColor="text1"/>
          <w:sz w:val="24"/>
          <w:szCs w:val="24"/>
        </w:rPr>
        <w:t xml:space="preserve"> 2019-20</w:t>
      </w:r>
      <w:r w:rsidR="003D21A0" w:rsidRPr="00FE199F">
        <w:rPr>
          <w:color w:val="2C373E" w:themeColor="text1"/>
          <w:sz w:val="24"/>
          <w:szCs w:val="24"/>
        </w:rPr>
        <w:t xml:space="preserve"> bushfires having greatly impacted large areas of the Victorian Alps, resulting in significant loss of threatened native alpine wildlife and unique habitats and </w:t>
      </w:r>
      <w:bookmarkStart w:id="8" w:name="_Hlk63792889"/>
      <w:r w:rsidR="003D21A0" w:rsidRPr="00FE199F">
        <w:rPr>
          <w:color w:val="2C373E" w:themeColor="text1"/>
          <w:sz w:val="24"/>
          <w:szCs w:val="24"/>
        </w:rPr>
        <w:t xml:space="preserve">increasing their vulnerability to </w:t>
      </w:r>
      <w:r w:rsidR="003D21A0" w:rsidRPr="00FE199F">
        <w:rPr>
          <w:sz w:val="24"/>
          <w:szCs w:val="24"/>
        </w:rPr>
        <w:t>the impacts of feral horses</w:t>
      </w:r>
      <w:bookmarkEnd w:id="8"/>
      <w:r w:rsidR="003D21A0" w:rsidRPr="00FE199F">
        <w:rPr>
          <w:color w:val="2C373E" w:themeColor="text1"/>
          <w:sz w:val="24"/>
          <w:szCs w:val="24"/>
        </w:rPr>
        <w:t>; and, (iii) the 2019 Australian Alps aerial feral horse survey finding that horse numbers in the Victorian section of the Australian Alps had doubled in the five-year period from 2014 to 2019, from around 2300 to 5000 horses.</w:t>
      </w:r>
    </w:p>
    <w:bookmarkEnd w:id="7"/>
    <w:p w14:paraId="652F136B" w14:textId="1F1F1318" w:rsidR="003D21A0" w:rsidRPr="00FE199F" w:rsidRDefault="003D21A0" w:rsidP="003D21A0">
      <w:pPr>
        <w:tabs>
          <w:tab w:val="left" w:pos="3402"/>
        </w:tabs>
        <w:spacing w:after="0"/>
        <w:jc w:val="both"/>
        <w:rPr>
          <w:noProof/>
          <w:sz w:val="24"/>
          <w:szCs w:val="24"/>
        </w:rPr>
      </w:pPr>
      <w:r w:rsidRPr="00FE199F">
        <w:rPr>
          <w:noProof/>
          <w:sz w:val="24"/>
          <w:szCs w:val="24"/>
        </w:rPr>
        <w:t>In the context of these changes, and to achieve the goals outlined above for humane feral horse control, Parks Victoria will:</w:t>
      </w:r>
    </w:p>
    <w:p w14:paraId="5A08CC7B" w14:textId="3C7DEC70" w:rsidR="003D21A0" w:rsidRPr="00FE199F" w:rsidRDefault="003D21A0" w:rsidP="003D21A0">
      <w:pPr>
        <w:pStyle w:val="ListParagraph"/>
        <w:spacing w:after="0"/>
        <w:ind w:left="714" w:hanging="357"/>
        <w:rPr>
          <w:color w:val="2C373E"/>
          <w:sz w:val="24"/>
          <w:szCs w:val="24"/>
        </w:rPr>
      </w:pPr>
      <w:r w:rsidRPr="00FE199F">
        <w:rPr>
          <w:rFonts w:eastAsiaTheme="minorHAnsi" w:cs="Calibri"/>
          <w:color w:val="2C373E"/>
          <w:sz w:val="24"/>
          <w:szCs w:val="24"/>
          <w:lang w:eastAsia="en-US"/>
        </w:rPr>
        <w:lastRenderedPageBreak/>
        <w:t>continue to trap feral horses for rehoming to the extent that suitable rehoming applicants can be found.</w:t>
      </w:r>
    </w:p>
    <w:p w14:paraId="1E997802" w14:textId="77777777" w:rsidR="003D21A0" w:rsidRPr="00FE199F" w:rsidRDefault="003D21A0" w:rsidP="003D21A0">
      <w:pPr>
        <w:pStyle w:val="ListParagraph"/>
        <w:spacing w:after="0"/>
        <w:ind w:left="714" w:hanging="357"/>
        <w:rPr>
          <w:rFonts w:eastAsiaTheme="minorEastAsia" w:cstheme="minorBidi"/>
          <w:color w:val="2C373E"/>
          <w:sz w:val="24"/>
          <w:szCs w:val="24"/>
        </w:rPr>
      </w:pPr>
      <w:r w:rsidRPr="00FE199F">
        <w:rPr>
          <w:sz w:val="24"/>
          <w:szCs w:val="24"/>
        </w:rPr>
        <w:t>implement the most humane, safe and effective horse control techniques, including using professional shooters, to remove feral horses ranging across areas of high conservation value.</w:t>
      </w:r>
    </w:p>
    <w:p w14:paraId="009D98BB" w14:textId="66836B62" w:rsidR="003D21A0" w:rsidRPr="00FE199F" w:rsidRDefault="003D21A0" w:rsidP="003D21A0">
      <w:pPr>
        <w:pStyle w:val="ListParagraph"/>
        <w:spacing w:after="0"/>
        <w:ind w:left="714" w:hanging="357"/>
        <w:rPr>
          <w:color w:val="2C373E"/>
          <w:sz w:val="24"/>
          <w:szCs w:val="24"/>
        </w:rPr>
      </w:pPr>
      <w:r w:rsidRPr="00FE199F">
        <w:rPr>
          <w:color w:val="2C373E"/>
          <w:sz w:val="24"/>
          <w:szCs w:val="24"/>
        </w:rPr>
        <w:t>conduct all horse management operations according to strict standards for animal welfare and public safety.</w:t>
      </w:r>
    </w:p>
    <w:p w14:paraId="38F8F3A8" w14:textId="04C00414" w:rsidR="003D21A0" w:rsidRPr="00FE199F" w:rsidRDefault="00B5446A" w:rsidP="003D21A0">
      <w:pPr>
        <w:pStyle w:val="ListParagraph"/>
        <w:spacing w:after="0"/>
        <w:ind w:left="714" w:hanging="357"/>
        <w:rPr>
          <w:color w:val="2C373E"/>
          <w:sz w:val="24"/>
          <w:szCs w:val="24"/>
        </w:rPr>
      </w:pPr>
      <w:r w:rsidRPr="00FE199F">
        <w:rPr>
          <w:sz w:val="24"/>
          <w:szCs w:val="24"/>
        </w:rPr>
        <w:t xml:space="preserve">periodically </w:t>
      </w:r>
      <w:r w:rsidR="003D21A0" w:rsidRPr="00FE199F">
        <w:rPr>
          <w:sz w:val="24"/>
          <w:szCs w:val="24"/>
        </w:rPr>
        <w:t xml:space="preserve">repeat surveys of feral horse populations in the eastern Alps and </w:t>
      </w:r>
      <w:r w:rsidR="007267A8" w:rsidRPr="00FE199F">
        <w:rPr>
          <w:sz w:val="24"/>
          <w:szCs w:val="24"/>
        </w:rPr>
        <w:t>i</w:t>
      </w:r>
      <w:r w:rsidR="003D21A0" w:rsidRPr="00FE199F">
        <w:rPr>
          <w:sz w:val="24"/>
          <w:szCs w:val="24"/>
        </w:rPr>
        <w:t>n the Bogong</w:t>
      </w:r>
      <w:r w:rsidR="007267A8" w:rsidRPr="00FE199F">
        <w:rPr>
          <w:sz w:val="24"/>
          <w:szCs w:val="24"/>
        </w:rPr>
        <w:t>-Cobungra area</w:t>
      </w:r>
      <w:r w:rsidR="003D21A0" w:rsidRPr="00FE199F">
        <w:rPr>
          <w:sz w:val="24"/>
          <w:szCs w:val="24"/>
        </w:rPr>
        <w:t>.</w:t>
      </w:r>
    </w:p>
    <w:p w14:paraId="074CF8C3" w14:textId="6D7A2D3D" w:rsidR="00B21EF2" w:rsidRPr="00FE199F" w:rsidRDefault="003D21A0" w:rsidP="00202A4D">
      <w:pPr>
        <w:pStyle w:val="ListParagraph"/>
        <w:spacing w:after="200" w:line="276" w:lineRule="auto"/>
        <w:ind w:left="714" w:hanging="357"/>
        <w:rPr>
          <w:color w:val="2C373E"/>
          <w:sz w:val="24"/>
          <w:szCs w:val="24"/>
        </w:rPr>
        <w:sectPr w:rsidR="00B21EF2" w:rsidRPr="00FE199F" w:rsidSect="00734C40">
          <w:headerReference w:type="even" r:id="rId24"/>
          <w:footerReference w:type="even" r:id="rId25"/>
          <w:headerReference w:type="first" r:id="rId26"/>
          <w:footerReference w:type="first" r:id="rId27"/>
          <w:pgSz w:w="11906" w:h="16838" w:code="9"/>
          <w:pgMar w:top="1304" w:right="1418" w:bottom="737" w:left="1418" w:header="709" w:footer="624" w:gutter="0"/>
          <w:pgNumType w:fmt="lowerRoman"/>
          <w:cols w:space="708"/>
          <w:titlePg/>
          <w:docGrid w:linePitch="360"/>
        </w:sectPr>
      </w:pPr>
      <w:r w:rsidRPr="00FE199F">
        <w:rPr>
          <w:color w:val="2C373E"/>
          <w:sz w:val="24"/>
          <w:szCs w:val="24"/>
        </w:rPr>
        <w:t>monitor the condition of sensitive vegetation and habitats including alpine mossbeds, peatlands and streambanks.</w:t>
      </w:r>
    </w:p>
    <w:p w14:paraId="39D82CF3" w14:textId="0A753E26" w:rsidR="003D21A0" w:rsidRPr="0057780E" w:rsidRDefault="0057780E" w:rsidP="00836AE0">
      <w:pPr>
        <w:rPr>
          <w:color w:val="auto"/>
        </w:rPr>
      </w:pPr>
      <w:r w:rsidRPr="0057780E">
        <w:rPr>
          <w:noProof/>
          <w:color w:val="auto"/>
          <w:lang w:val="en-GB" w:eastAsia="zh-CN"/>
        </w:rPr>
        <w:lastRenderedPageBreak/>
        <w:drawing>
          <wp:inline distT="0" distB="0" distL="0" distR="0" wp14:anchorId="5D03BB43" wp14:editId="04EFF9BE">
            <wp:extent cx="5680839" cy="8119110"/>
            <wp:effectExtent l="19050" t="19050" r="15240" b="15240"/>
            <wp:docPr id="96" name="Picture 96" descr="An overhead shot of feral horses grazing by a green, unburnt stream that runs through a burnt area. The burnt landscape is brown and scattered with dea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G_9865_Horses in Green - South of Davies Plain_Square.jpg"/>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5682255" cy="8121134"/>
                    </a:xfrm>
                    <a:prstGeom prst="rect">
                      <a:avLst/>
                    </a:prstGeom>
                    <a:ln>
                      <a:solidFill>
                        <a:srgbClr val="0089C4"/>
                      </a:solidFill>
                    </a:ln>
                    <a:extLst>
                      <a:ext uri="{53640926-AAD7-44D8-BBD7-CCE9431645EC}">
                        <a14:shadowObscured xmlns:a14="http://schemas.microsoft.com/office/drawing/2010/main"/>
                      </a:ext>
                    </a:extLst>
                  </pic:spPr>
                </pic:pic>
              </a:graphicData>
            </a:graphic>
          </wp:inline>
        </w:drawing>
      </w:r>
    </w:p>
    <w:p w14:paraId="435D05E2" w14:textId="09FC834F" w:rsidR="0057780E" w:rsidRPr="00653D97" w:rsidRDefault="00653D97" w:rsidP="0057780E">
      <w:pPr>
        <w:tabs>
          <w:tab w:val="left" w:pos="4816"/>
        </w:tabs>
        <w:spacing w:after="0" w:line="240" w:lineRule="auto"/>
        <w:ind w:right="59"/>
        <w:jc w:val="both"/>
        <w:rPr>
          <w:rFonts w:ascii="Calibri" w:eastAsia="Times New Roman" w:hAnsi="Calibri" w:cs="Times New Roman"/>
          <w:color w:val="auto"/>
          <w:spacing w:val="-1"/>
          <w:sz w:val="24"/>
          <w:szCs w:val="24"/>
          <w:lang w:eastAsia="en-AU"/>
        </w:rPr>
      </w:pPr>
      <w:r w:rsidRPr="00653D97">
        <w:rPr>
          <w:rFonts w:ascii="Calibri" w:eastAsia="Times New Roman" w:hAnsi="Calibri" w:cs="Times New Roman"/>
          <w:b/>
          <w:bCs/>
          <w:color w:val="auto"/>
          <w:spacing w:val="-1"/>
          <w:sz w:val="24"/>
          <w:szCs w:val="24"/>
          <w:lang w:eastAsia="en-AU"/>
        </w:rPr>
        <w:t xml:space="preserve">Caption: </w:t>
      </w:r>
      <w:r w:rsidR="0057780E" w:rsidRPr="00653D97">
        <w:rPr>
          <w:rFonts w:ascii="Calibri" w:eastAsia="Times New Roman" w:hAnsi="Calibri" w:cs="Times New Roman"/>
          <w:color w:val="auto"/>
          <w:spacing w:val="-1"/>
          <w:sz w:val="24"/>
          <w:szCs w:val="24"/>
          <w:lang w:eastAsia="en-AU"/>
        </w:rPr>
        <w:t>Feral horses grazing in an unburnt stream running through an area burnt during Black Summer bushfires, eastern Alps, Alpine National Park.</w:t>
      </w:r>
    </w:p>
    <w:p w14:paraId="5E4F2877" w14:textId="32F385B3" w:rsidR="001E4B74" w:rsidRPr="0057780E" w:rsidRDefault="001E4B74" w:rsidP="00836AE0">
      <w:pPr>
        <w:rPr>
          <w:color w:val="auto"/>
          <w:lang w:eastAsia="en-AU"/>
        </w:rPr>
      </w:pPr>
    </w:p>
    <w:p w14:paraId="0744EB55" w14:textId="2DDF3096" w:rsidR="00927F38" w:rsidRDefault="00927F38" w:rsidP="00C348D0">
      <w:pPr>
        <w:rPr>
          <w:lang w:eastAsia="en-AU"/>
        </w:rPr>
      </w:pPr>
    </w:p>
    <w:p w14:paraId="1CEF35DC" w14:textId="77777777" w:rsidR="00B21EF2" w:rsidRDefault="00B21EF2" w:rsidP="00C348D0">
      <w:pPr>
        <w:rPr>
          <w:lang w:eastAsia="en-AU"/>
        </w:rPr>
        <w:sectPr w:rsidR="00B21EF2" w:rsidSect="00366B97">
          <w:headerReference w:type="first" r:id="rId29"/>
          <w:footerReference w:type="first" r:id="rId30"/>
          <w:pgSz w:w="11906" w:h="16838" w:code="9"/>
          <w:pgMar w:top="1304" w:right="1418" w:bottom="737" w:left="1418" w:header="709" w:footer="624" w:gutter="0"/>
          <w:pgNumType w:fmt="lowerRoman"/>
          <w:cols w:space="708"/>
          <w:titlePg/>
          <w:docGrid w:linePitch="360"/>
        </w:sectPr>
      </w:pPr>
    </w:p>
    <w:sdt>
      <w:sdtPr>
        <w:rPr>
          <w:rFonts w:cstheme="minorBidi"/>
          <w:color w:val="2C373E"/>
          <w:sz w:val="21"/>
          <w:szCs w:val="22"/>
          <w:lang w:val="en-AU" w:eastAsia="en-US"/>
        </w:rPr>
        <w:id w:val="-1099108190"/>
        <w:docPartObj>
          <w:docPartGallery w:val="Table of Contents"/>
          <w:docPartUnique/>
        </w:docPartObj>
      </w:sdtPr>
      <w:sdtEndPr>
        <w:rPr>
          <w:b/>
          <w:bCs/>
          <w:noProof/>
        </w:rPr>
      </w:sdtEndPr>
      <w:sdtContent>
        <w:p w14:paraId="124B505A" w14:textId="786F41DB" w:rsidR="00576CE3" w:rsidRPr="006B2EFF" w:rsidRDefault="00576CE3" w:rsidP="00576CE3">
          <w:pPr>
            <w:pStyle w:val="TOCHeading"/>
            <w:numPr>
              <w:ilvl w:val="0"/>
              <w:numId w:val="0"/>
            </w:numPr>
            <w:ind w:left="567" w:hanging="567"/>
            <w:rPr>
              <w:rStyle w:val="Heading1Char"/>
            </w:rPr>
          </w:pPr>
          <w:r w:rsidRPr="006B2EFF">
            <w:rPr>
              <w:rStyle w:val="Heading1Char"/>
            </w:rPr>
            <w:t>Contents</w:t>
          </w:r>
        </w:p>
        <w:p w14:paraId="5515CC9F" w14:textId="2BF20125" w:rsidR="00F82938" w:rsidRPr="00F82938" w:rsidRDefault="009235A8">
          <w:pPr>
            <w:pStyle w:val="TOC1"/>
            <w:tabs>
              <w:tab w:val="right" w:leader="dot" w:pos="9060"/>
            </w:tabs>
            <w:rPr>
              <w:rFonts w:eastAsiaTheme="minorEastAsia" w:cstheme="minorBidi"/>
              <w:b w:val="0"/>
              <w:bCs w:val="0"/>
              <w:noProof/>
              <w:color w:val="auto"/>
              <w:sz w:val="22"/>
              <w:szCs w:val="22"/>
              <w:lang w:eastAsia="en-AU"/>
            </w:rPr>
          </w:pPr>
          <w:r>
            <w:rPr>
              <w:rFonts w:eastAsiaTheme="minorEastAsia"/>
              <w:noProof/>
              <w:sz w:val="20"/>
              <w:lang w:val="en-US" w:eastAsia="ja-JP"/>
            </w:rPr>
            <w:fldChar w:fldCharType="begin"/>
          </w:r>
          <w:r>
            <w:rPr>
              <w:rFonts w:eastAsiaTheme="minorEastAsia"/>
              <w:noProof/>
              <w:sz w:val="20"/>
              <w:lang w:val="en-US" w:eastAsia="ja-JP"/>
            </w:rPr>
            <w:instrText xml:space="preserve"> TOC \o "2-2" \h \z \t "Heading 1,1" </w:instrText>
          </w:r>
          <w:r>
            <w:rPr>
              <w:rFonts w:eastAsiaTheme="minorEastAsia"/>
              <w:noProof/>
              <w:sz w:val="20"/>
              <w:lang w:val="en-US" w:eastAsia="ja-JP"/>
            </w:rPr>
            <w:fldChar w:fldCharType="separate"/>
          </w:r>
          <w:hyperlink w:anchor="_Toc81822250" w:history="1">
            <w:r w:rsidR="00F82938" w:rsidRPr="00F82938">
              <w:rPr>
                <w:rStyle w:val="Hyperlink"/>
                <w:noProof/>
                <w:color w:val="auto"/>
              </w:rPr>
              <w:t>Executive summary</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_Toc81822250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v</w:t>
            </w:r>
            <w:r w:rsidR="00F82938" w:rsidRPr="00F82938">
              <w:rPr>
                <w:noProof/>
                <w:webHidden/>
                <w:color w:val="auto"/>
              </w:rPr>
              <w:fldChar w:fldCharType="end"/>
            </w:r>
          </w:hyperlink>
        </w:p>
        <w:p w14:paraId="4057D85D" w14:textId="11B00D71" w:rsidR="00F82938" w:rsidRPr="00F82938" w:rsidRDefault="00B40470">
          <w:pPr>
            <w:pStyle w:val="TOC1"/>
            <w:tabs>
              <w:tab w:val="left" w:pos="420"/>
              <w:tab w:val="right" w:leader="dot" w:pos="9060"/>
            </w:tabs>
            <w:rPr>
              <w:rFonts w:eastAsiaTheme="minorEastAsia" w:cstheme="minorBidi"/>
              <w:b w:val="0"/>
              <w:bCs w:val="0"/>
              <w:noProof/>
              <w:color w:val="auto"/>
              <w:sz w:val="22"/>
              <w:szCs w:val="22"/>
              <w:lang w:eastAsia="en-AU"/>
            </w:rPr>
          </w:pPr>
          <w:hyperlink w:anchor="_Toc81822251" w:history="1">
            <w:r w:rsidR="00F82938" w:rsidRPr="00F82938">
              <w:rPr>
                <w:rStyle w:val="Hyperlink"/>
                <w:noProof/>
                <w:color w:val="auto"/>
                <w14:scene3d>
                  <w14:camera w14:prst="orthographicFront"/>
                  <w14:lightRig w14:rig="threePt" w14:dir="t">
                    <w14:rot w14:lat="0" w14:lon="0" w14:rev="0"/>
                  </w14:lightRig>
                </w14:scene3d>
              </w:rPr>
              <w:t>1</w:t>
            </w:r>
            <w:r w:rsidR="00F82938" w:rsidRPr="00F82938">
              <w:rPr>
                <w:rFonts w:eastAsiaTheme="minorEastAsia" w:cstheme="minorBidi"/>
                <w:b w:val="0"/>
                <w:bCs w:val="0"/>
                <w:noProof/>
                <w:color w:val="auto"/>
                <w:sz w:val="22"/>
                <w:szCs w:val="22"/>
                <w:lang w:eastAsia="en-AU"/>
              </w:rPr>
              <w:tab/>
            </w:r>
            <w:r w:rsidR="00F82938" w:rsidRPr="00F82938">
              <w:rPr>
                <w:rStyle w:val="Hyperlink"/>
                <w:noProof/>
                <w:color w:val="auto"/>
              </w:rPr>
              <w:t>Introduction</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_Toc81822251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2</w:t>
            </w:r>
            <w:r w:rsidR="00F82938" w:rsidRPr="00F82938">
              <w:rPr>
                <w:noProof/>
                <w:webHidden/>
                <w:color w:val="auto"/>
              </w:rPr>
              <w:fldChar w:fldCharType="end"/>
            </w:r>
          </w:hyperlink>
        </w:p>
        <w:p w14:paraId="05143125" w14:textId="6BCC8FD1" w:rsidR="00F82938" w:rsidRPr="00F82938" w:rsidRDefault="00B40470">
          <w:pPr>
            <w:pStyle w:val="TOC2"/>
            <w:tabs>
              <w:tab w:val="left" w:pos="840"/>
              <w:tab w:val="right" w:leader="dot" w:pos="9060"/>
            </w:tabs>
            <w:rPr>
              <w:rFonts w:eastAsiaTheme="minorEastAsia" w:cstheme="minorBidi"/>
              <w:iCs w:val="0"/>
              <w:noProof/>
              <w:color w:val="auto"/>
              <w:sz w:val="22"/>
              <w:szCs w:val="22"/>
              <w:lang w:eastAsia="en-AU"/>
            </w:rPr>
          </w:pPr>
          <w:hyperlink w:anchor="_Toc81822252" w:history="1">
            <w:r w:rsidR="00F82938" w:rsidRPr="00F82938">
              <w:rPr>
                <w:rStyle w:val="Hyperlink"/>
                <w:noProof/>
                <w:color w:val="auto"/>
                <w14:scene3d>
                  <w14:camera w14:prst="orthographicFront"/>
                  <w14:lightRig w14:rig="threePt" w14:dir="t">
                    <w14:rot w14:lat="0" w14:lon="0" w14:rev="0"/>
                  </w14:lightRig>
                </w14:scene3d>
              </w:rPr>
              <w:t>1.1</w:t>
            </w:r>
            <w:r w:rsidR="00F82938" w:rsidRPr="00F82938">
              <w:rPr>
                <w:rFonts w:eastAsiaTheme="minorEastAsia" w:cstheme="minorBidi"/>
                <w:iCs w:val="0"/>
                <w:noProof/>
                <w:color w:val="auto"/>
                <w:sz w:val="22"/>
                <w:szCs w:val="22"/>
                <w:lang w:eastAsia="en-AU"/>
              </w:rPr>
              <w:tab/>
            </w:r>
            <w:r w:rsidR="00F82938" w:rsidRPr="00F82938">
              <w:rPr>
                <w:rStyle w:val="Hyperlink"/>
                <w:noProof/>
                <w:color w:val="auto"/>
              </w:rPr>
              <w:t>Plan purpose</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_Toc81822252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3</w:t>
            </w:r>
            <w:r w:rsidR="00F82938" w:rsidRPr="00F82938">
              <w:rPr>
                <w:noProof/>
                <w:webHidden/>
                <w:color w:val="auto"/>
              </w:rPr>
              <w:fldChar w:fldCharType="end"/>
            </w:r>
          </w:hyperlink>
        </w:p>
        <w:p w14:paraId="72AE053F" w14:textId="63624FF7" w:rsidR="00F82938" w:rsidRPr="00F82938" w:rsidRDefault="00B40470">
          <w:pPr>
            <w:pStyle w:val="TOC2"/>
            <w:tabs>
              <w:tab w:val="left" w:pos="840"/>
              <w:tab w:val="right" w:leader="dot" w:pos="9060"/>
            </w:tabs>
            <w:rPr>
              <w:rFonts w:eastAsiaTheme="minorEastAsia" w:cstheme="minorBidi"/>
              <w:iCs w:val="0"/>
              <w:noProof/>
              <w:color w:val="auto"/>
              <w:sz w:val="22"/>
              <w:szCs w:val="22"/>
              <w:lang w:eastAsia="en-AU"/>
            </w:rPr>
          </w:pPr>
          <w:hyperlink w:anchor="_Toc81822253" w:history="1">
            <w:r w:rsidR="00F82938" w:rsidRPr="00F82938">
              <w:rPr>
                <w:rStyle w:val="Hyperlink"/>
                <w:noProof/>
                <w:color w:val="auto"/>
                <w14:scene3d>
                  <w14:camera w14:prst="orthographicFront"/>
                  <w14:lightRig w14:rig="threePt" w14:dir="t">
                    <w14:rot w14:lat="0" w14:lon="0" w14:rev="0"/>
                  </w14:lightRig>
                </w14:scene3d>
              </w:rPr>
              <w:t>1.2</w:t>
            </w:r>
            <w:r w:rsidR="00F82938" w:rsidRPr="00F82938">
              <w:rPr>
                <w:rFonts w:eastAsiaTheme="minorEastAsia" w:cstheme="minorBidi"/>
                <w:iCs w:val="0"/>
                <w:noProof/>
                <w:color w:val="auto"/>
                <w:sz w:val="22"/>
                <w:szCs w:val="22"/>
                <w:lang w:eastAsia="en-AU"/>
              </w:rPr>
              <w:tab/>
            </w:r>
            <w:r w:rsidR="00F82938" w:rsidRPr="00F82938">
              <w:rPr>
                <w:rStyle w:val="Hyperlink"/>
                <w:noProof/>
                <w:color w:val="auto"/>
              </w:rPr>
              <w:t>Strategy</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_Toc81822253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3</w:t>
            </w:r>
            <w:r w:rsidR="00F82938" w:rsidRPr="00F82938">
              <w:rPr>
                <w:noProof/>
                <w:webHidden/>
                <w:color w:val="auto"/>
              </w:rPr>
              <w:fldChar w:fldCharType="end"/>
            </w:r>
          </w:hyperlink>
        </w:p>
        <w:p w14:paraId="190C338E" w14:textId="72B04A44" w:rsidR="00F82938" w:rsidRPr="00F82938" w:rsidRDefault="00B40470">
          <w:pPr>
            <w:pStyle w:val="TOC2"/>
            <w:tabs>
              <w:tab w:val="left" w:pos="840"/>
              <w:tab w:val="right" w:leader="dot" w:pos="9060"/>
            </w:tabs>
            <w:rPr>
              <w:rFonts w:eastAsiaTheme="minorEastAsia" w:cstheme="minorBidi"/>
              <w:iCs w:val="0"/>
              <w:noProof/>
              <w:color w:val="auto"/>
              <w:sz w:val="22"/>
              <w:szCs w:val="22"/>
              <w:lang w:eastAsia="en-AU"/>
            </w:rPr>
          </w:pPr>
          <w:hyperlink w:anchor="_Toc81822254" w:history="1">
            <w:r w:rsidR="00F82938" w:rsidRPr="00F82938">
              <w:rPr>
                <w:rStyle w:val="Hyperlink"/>
                <w:noProof/>
                <w:color w:val="auto"/>
                <w14:scene3d>
                  <w14:camera w14:prst="orthographicFront"/>
                  <w14:lightRig w14:rig="threePt" w14:dir="t">
                    <w14:rot w14:lat="0" w14:lon="0" w14:rev="0"/>
                  </w14:lightRig>
                </w14:scene3d>
              </w:rPr>
              <w:t>1.3</w:t>
            </w:r>
            <w:r w:rsidR="00F82938" w:rsidRPr="00F82938">
              <w:rPr>
                <w:rFonts w:eastAsiaTheme="minorEastAsia" w:cstheme="minorBidi"/>
                <w:iCs w:val="0"/>
                <w:noProof/>
                <w:color w:val="auto"/>
                <w:sz w:val="22"/>
                <w:szCs w:val="22"/>
                <w:lang w:eastAsia="en-AU"/>
              </w:rPr>
              <w:tab/>
            </w:r>
            <w:r w:rsidR="00F82938" w:rsidRPr="00F82938">
              <w:rPr>
                <w:rStyle w:val="Hyperlink"/>
                <w:noProof/>
                <w:color w:val="auto"/>
              </w:rPr>
              <w:t>Objectives for conservation and humane feral horse control</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_Toc81822254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3</w:t>
            </w:r>
            <w:r w:rsidR="00F82938" w:rsidRPr="00F82938">
              <w:rPr>
                <w:noProof/>
                <w:webHidden/>
                <w:color w:val="auto"/>
              </w:rPr>
              <w:fldChar w:fldCharType="end"/>
            </w:r>
          </w:hyperlink>
        </w:p>
        <w:p w14:paraId="04229732" w14:textId="4AF954ED" w:rsidR="00F82938" w:rsidRPr="00F82938" w:rsidRDefault="00B40470">
          <w:pPr>
            <w:pStyle w:val="TOC1"/>
            <w:tabs>
              <w:tab w:val="left" w:pos="420"/>
              <w:tab w:val="right" w:leader="dot" w:pos="9060"/>
            </w:tabs>
            <w:rPr>
              <w:rFonts w:eastAsiaTheme="minorEastAsia" w:cstheme="minorBidi"/>
              <w:b w:val="0"/>
              <w:bCs w:val="0"/>
              <w:noProof/>
              <w:color w:val="auto"/>
              <w:sz w:val="22"/>
              <w:szCs w:val="22"/>
              <w:lang w:eastAsia="en-AU"/>
            </w:rPr>
          </w:pPr>
          <w:hyperlink w:anchor="_Toc81822255" w:history="1">
            <w:r w:rsidR="00F82938" w:rsidRPr="00F82938">
              <w:rPr>
                <w:rStyle w:val="Hyperlink"/>
                <w:noProof/>
                <w:color w:val="auto"/>
                <w14:scene3d>
                  <w14:camera w14:prst="orthographicFront"/>
                  <w14:lightRig w14:rig="threePt" w14:dir="t">
                    <w14:rot w14:lat="0" w14:lon="0" w14:rev="0"/>
                  </w14:lightRig>
                </w14:scene3d>
              </w:rPr>
              <w:t>2</w:t>
            </w:r>
            <w:r w:rsidR="00F82938" w:rsidRPr="00F82938">
              <w:rPr>
                <w:rFonts w:eastAsiaTheme="minorEastAsia" w:cstheme="minorBidi"/>
                <w:b w:val="0"/>
                <w:bCs w:val="0"/>
                <w:noProof/>
                <w:color w:val="auto"/>
                <w:sz w:val="22"/>
                <w:szCs w:val="22"/>
                <w:lang w:eastAsia="en-AU"/>
              </w:rPr>
              <w:tab/>
            </w:r>
            <w:r w:rsidR="00F82938" w:rsidRPr="00F82938">
              <w:rPr>
                <w:rStyle w:val="Hyperlink"/>
                <w:noProof/>
                <w:color w:val="auto"/>
              </w:rPr>
              <w:t>Threats from feral horses</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_Toc81822255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5</w:t>
            </w:r>
            <w:r w:rsidR="00F82938" w:rsidRPr="00F82938">
              <w:rPr>
                <w:noProof/>
                <w:webHidden/>
                <w:color w:val="auto"/>
              </w:rPr>
              <w:fldChar w:fldCharType="end"/>
            </w:r>
          </w:hyperlink>
        </w:p>
        <w:p w14:paraId="3E0F0D04" w14:textId="44521D23" w:rsidR="00F82938" w:rsidRPr="00F82938" w:rsidRDefault="00B40470">
          <w:pPr>
            <w:pStyle w:val="TOC2"/>
            <w:tabs>
              <w:tab w:val="left" w:pos="840"/>
              <w:tab w:val="right" w:leader="dot" w:pos="9060"/>
            </w:tabs>
            <w:rPr>
              <w:rFonts w:eastAsiaTheme="minorEastAsia" w:cstheme="minorBidi"/>
              <w:iCs w:val="0"/>
              <w:noProof/>
              <w:color w:val="auto"/>
              <w:sz w:val="22"/>
              <w:szCs w:val="22"/>
              <w:lang w:eastAsia="en-AU"/>
            </w:rPr>
          </w:pPr>
          <w:hyperlink w:anchor="_Toc81822256" w:history="1">
            <w:r w:rsidR="00F82938" w:rsidRPr="00F82938">
              <w:rPr>
                <w:rStyle w:val="Hyperlink"/>
                <w:noProof/>
                <w:color w:val="auto"/>
                <w14:scene3d>
                  <w14:camera w14:prst="orthographicFront"/>
                  <w14:lightRig w14:rig="threePt" w14:dir="t">
                    <w14:rot w14:lat="0" w14:lon="0" w14:rev="0"/>
                  </w14:lightRig>
                </w14:scene3d>
              </w:rPr>
              <w:t>2.1</w:t>
            </w:r>
            <w:r w:rsidR="00F82938" w:rsidRPr="00F82938">
              <w:rPr>
                <w:rFonts w:eastAsiaTheme="minorEastAsia" w:cstheme="minorBidi"/>
                <w:iCs w:val="0"/>
                <w:noProof/>
                <w:color w:val="auto"/>
                <w:sz w:val="22"/>
                <w:szCs w:val="22"/>
                <w:lang w:eastAsia="en-AU"/>
              </w:rPr>
              <w:tab/>
            </w:r>
            <w:r w:rsidR="00F82938" w:rsidRPr="00F82938">
              <w:rPr>
                <w:rStyle w:val="Hyperlink"/>
                <w:noProof/>
                <w:color w:val="auto"/>
              </w:rPr>
              <w:t>Traditional Owners</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_Toc81822256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5</w:t>
            </w:r>
            <w:r w:rsidR="00F82938" w:rsidRPr="00F82938">
              <w:rPr>
                <w:noProof/>
                <w:webHidden/>
                <w:color w:val="auto"/>
              </w:rPr>
              <w:fldChar w:fldCharType="end"/>
            </w:r>
          </w:hyperlink>
        </w:p>
        <w:p w14:paraId="6273209A" w14:textId="0903C0CB" w:rsidR="00F82938" w:rsidRPr="00F82938" w:rsidRDefault="00B40470">
          <w:pPr>
            <w:pStyle w:val="TOC2"/>
            <w:tabs>
              <w:tab w:val="left" w:pos="840"/>
              <w:tab w:val="right" w:leader="dot" w:pos="9060"/>
            </w:tabs>
            <w:rPr>
              <w:rFonts w:eastAsiaTheme="minorEastAsia" w:cstheme="minorBidi"/>
              <w:iCs w:val="0"/>
              <w:noProof/>
              <w:color w:val="auto"/>
              <w:sz w:val="22"/>
              <w:szCs w:val="22"/>
              <w:lang w:eastAsia="en-AU"/>
            </w:rPr>
          </w:pPr>
          <w:hyperlink w:anchor="_Toc81822257" w:history="1">
            <w:r w:rsidR="00F82938" w:rsidRPr="00F82938">
              <w:rPr>
                <w:rStyle w:val="Hyperlink"/>
                <w:noProof/>
                <w:color w:val="auto"/>
                <w14:scene3d>
                  <w14:camera w14:prst="orthographicFront"/>
                  <w14:lightRig w14:rig="threePt" w14:dir="t">
                    <w14:rot w14:lat="0" w14:lon="0" w14:rev="0"/>
                  </w14:lightRig>
                </w14:scene3d>
              </w:rPr>
              <w:t>2.2</w:t>
            </w:r>
            <w:r w:rsidR="00F82938" w:rsidRPr="00F82938">
              <w:rPr>
                <w:rFonts w:eastAsiaTheme="minorEastAsia" w:cstheme="minorBidi"/>
                <w:iCs w:val="0"/>
                <w:noProof/>
                <w:color w:val="auto"/>
                <w:sz w:val="22"/>
                <w:szCs w:val="22"/>
                <w:lang w:eastAsia="en-AU"/>
              </w:rPr>
              <w:tab/>
            </w:r>
            <w:r w:rsidR="00F82938" w:rsidRPr="00F82938">
              <w:rPr>
                <w:rStyle w:val="Hyperlink"/>
                <w:noProof/>
                <w:color w:val="auto"/>
              </w:rPr>
              <w:t>Ecosystems at risk</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_Toc81822257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6</w:t>
            </w:r>
            <w:r w:rsidR="00F82938" w:rsidRPr="00F82938">
              <w:rPr>
                <w:noProof/>
                <w:webHidden/>
                <w:color w:val="auto"/>
              </w:rPr>
              <w:fldChar w:fldCharType="end"/>
            </w:r>
          </w:hyperlink>
        </w:p>
        <w:p w14:paraId="75B69F17" w14:textId="79F15508" w:rsidR="00F82938" w:rsidRPr="00F82938" w:rsidRDefault="00B40470">
          <w:pPr>
            <w:pStyle w:val="TOC2"/>
            <w:tabs>
              <w:tab w:val="left" w:pos="840"/>
              <w:tab w:val="right" w:leader="dot" w:pos="9060"/>
            </w:tabs>
            <w:rPr>
              <w:rFonts w:eastAsiaTheme="minorEastAsia" w:cstheme="minorBidi"/>
              <w:iCs w:val="0"/>
              <w:noProof/>
              <w:color w:val="auto"/>
              <w:sz w:val="22"/>
              <w:szCs w:val="22"/>
              <w:lang w:eastAsia="en-AU"/>
            </w:rPr>
          </w:pPr>
          <w:hyperlink w:anchor="_Toc81822258" w:history="1">
            <w:r w:rsidR="00F82938" w:rsidRPr="00F82938">
              <w:rPr>
                <w:rStyle w:val="Hyperlink"/>
                <w:noProof/>
                <w:color w:val="auto"/>
                <w14:scene3d>
                  <w14:camera w14:prst="orthographicFront"/>
                  <w14:lightRig w14:rig="threePt" w14:dir="t">
                    <w14:rot w14:lat="0" w14:lon="0" w14:rev="0"/>
                  </w14:lightRig>
                </w14:scene3d>
              </w:rPr>
              <w:t>2.3</w:t>
            </w:r>
            <w:r w:rsidR="00F82938" w:rsidRPr="00F82938">
              <w:rPr>
                <w:rFonts w:eastAsiaTheme="minorEastAsia" w:cstheme="minorBidi"/>
                <w:iCs w:val="0"/>
                <w:noProof/>
                <w:color w:val="auto"/>
                <w:sz w:val="22"/>
                <w:szCs w:val="22"/>
                <w:lang w:eastAsia="en-AU"/>
              </w:rPr>
              <w:tab/>
            </w:r>
            <w:r w:rsidR="00F82938" w:rsidRPr="00F82938">
              <w:rPr>
                <w:rStyle w:val="Hyperlink"/>
                <w:noProof/>
                <w:color w:val="auto"/>
              </w:rPr>
              <w:t>Species at risk</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_Toc81822258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8</w:t>
            </w:r>
            <w:r w:rsidR="00F82938" w:rsidRPr="00F82938">
              <w:rPr>
                <w:noProof/>
                <w:webHidden/>
                <w:color w:val="auto"/>
              </w:rPr>
              <w:fldChar w:fldCharType="end"/>
            </w:r>
          </w:hyperlink>
        </w:p>
        <w:p w14:paraId="7A022BD0" w14:textId="5C92EFC0" w:rsidR="00F82938" w:rsidRPr="00F82938" w:rsidRDefault="00B40470">
          <w:pPr>
            <w:pStyle w:val="TOC2"/>
            <w:tabs>
              <w:tab w:val="left" w:pos="840"/>
              <w:tab w:val="right" w:leader="dot" w:pos="9060"/>
            </w:tabs>
            <w:rPr>
              <w:rFonts w:eastAsiaTheme="minorEastAsia" w:cstheme="minorBidi"/>
              <w:iCs w:val="0"/>
              <w:noProof/>
              <w:color w:val="auto"/>
              <w:sz w:val="22"/>
              <w:szCs w:val="22"/>
              <w:lang w:eastAsia="en-AU"/>
            </w:rPr>
          </w:pPr>
          <w:hyperlink w:anchor="_Toc81822259" w:history="1">
            <w:r w:rsidR="00F82938" w:rsidRPr="00F82938">
              <w:rPr>
                <w:rStyle w:val="Hyperlink"/>
                <w:noProof/>
                <w:color w:val="auto"/>
                <w14:scene3d>
                  <w14:camera w14:prst="orthographicFront"/>
                  <w14:lightRig w14:rig="threePt" w14:dir="t">
                    <w14:rot w14:lat="0" w14:lon="0" w14:rev="0"/>
                  </w14:lightRig>
                </w14:scene3d>
              </w:rPr>
              <w:t>2.4</w:t>
            </w:r>
            <w:r w:rsidR="00F82938" w:rsidRPr="00F82938">
              <w:rPr>
                <w:rFonts w:eastAsiaTheme="minorEastAsia" w:cstheme="minorBidi"/>
                <w:iCs w:val="0"/>
                <w:noProof/>
                <w:color w:val="auto"/>
                <w:sz w:val="22"/>
                <w:szCs w:val="22"/>
                <w:lang w:eastAsia="en-AU"/>
              </w:rPr>
              <w:tab/>
            </w:r>
            <w:r w:rsidR="00F82938" w:rsidRPr="00F82938">
              <w:rPr>
                <w:rStyle w:val="Hyperlink"/>
                <w:noProof/>
                <w:color w:val="auto"/>
              </w:rPr>
              <w:t>Catchments at risk</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_Toc81822259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11</w:t>
            </w:r>
            <w:r w:rsidR="00F82938" w:rsidRPr="00F82938">
              <w:rPr>
                <w:noProof/>
                <w:webHidden/>
                <w:color w:val="auto"/>
              </w:rPr>
              <w:fldChar w:fldCharType="end"/>
            </w:r>
          </w:hyperlink>
        </w:p>
        <w:p w14:paraId="4057D182" w14:textId="23256B96" w:rsidR="00F82938" w:rsidRPr="00F82938" w:rsidRDefault="00B40470">
          <w:pPr>
            <w:pStyle w:val="TOC2"/>
            <w:tabs>
              <w:tab w:val="left" w:pos="840"/>
              <w:tab w:val="right" w:leader="dot" w:pos="9060"/>
            </w:tabs>
            <w:rPr>
              <w:rFonts w:eastAsiaTheme="minorEastAsia" w:cstheme="minorBidi"/>
              <w:iCs w:val="0"/>
              <w:noProof/>
              <w:color w:val="auto"/>
              <w:sz w:val="22"/>
              <w:szCs w:val="22"/>
              <w:lang w:eastAsia="en-AU"/>
            </w:rPr>
          </w:pPr>
          <w:hyperlink w:anchor="_Toc81822260" w:history="1">
            <w:r w:rsidR="00F82938" w:rsidRPr="00F82938">
              <w:rPr>
                <w:rStyle w:val="Hyperlink"/>
                <w:noProof/>
                <w:color w:val="auto"/>
                <w14:scene3d>
                  <w14:camera w14:prst="orthographicFront"/>
                  <w14:lightRig w14:rig="threePt" w14:dir="t">
                    <w14:rot w14:lat="0" w14:lon="0" w14:rev="0"/>
                  </w14:lightRig>
                </w14:scene3d>
              </w:rPr>
              <w:t>2.5</w:t>
            </w:r>
            <w:r w:rsidR="00F82938" w:rsidRPr="00F82938">
              <w:rPr>
                <w:rFonts w:eastAsiaTheme="minorEastAsia" w:cstheme="minorBidi"/>
                <w:iCs w:val="0"/>
                <w:noProof/>
                <w:color w:val="auto"/>
                <w:sz w:val="22"/>
                <w:szCs w:val="22"/>
                <w:lang w:eastAsia="en-AU"/>
              </w:rPr>
              <w:tab/>
            </w:r>
            <w:r w:rsidR="00F82938" w:rsidRPr="00F82938">
              <w:rPr>
                <w:rStyle w:val="Hyperlink"/>
                <w:noProof/>
                <w:color w:val="auto"/>
              </w:rPr>
              <w:t>Geographic scope</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_Toc81822260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12</w:t>
            </w:r>
            <w:r w:rsidR="00F82938" w:rsidRPr="00F82938">
              <w:rPr>
                <w:noProof/>
                <w:webHidden/>
                <w:color w:val="auto"/>
              </w:rPr>
              <w:fldChar w:fldCharType="end"/>
            </w:r>
          </w:hyperlink>
        </w:p>
        <w:p w14:paraId="040D4751" w14:textId="424B7B1D" w:rsidR="00F82938" w:rsidRPr="00F82938" w:rsidRDefault="00B40470">
          <w:pPr>
            <w:pStyle w:val="TOC1"/>
            <w:tabs>
              <w:tab w:val="left" w:pos="420"/>
              <w:tab w:val="right" w:leader="dot" w:pos="9060"/>
            </w:tabs>
            <w:rPr>
              <w:rFonts w:eastAsiaTheme="minorEastAsia" w:cstheme="minorBidi"/>
              <w:b w:val="0"/>
              <w:bCs w:val="0"/>
              <w:noProof/>
              <w:color w:val="auto"/>
              <w:sz w:val="22"/>
              <w:szCs w:val="22"/>
              <w:lang w:eastAsia="en-AU"/>
            </w:rPr>
          </w:pPr>
          <w:hyperlink w:anchor="_Toc81822261" w:history="1">
            <w:r w:rsidR="00F82938" w:rsidRPr="00F82938">
              <w:rPr>
                <w:rStyle w:val="Hyperlink"/>
                <w:noProof/>
                <w:color w:val="auto"/>
                <w14:scene3d>
                  <w14:camera w14:prst="orthographicFront"/>
                  <w14:lightRig w14:rig="threePt" w14:dir="t">
                    <w14:rot w14:lat="0" w14:lon="0" w14:rev="0"/>
                  </w14:lightRig>
                </w14:scene3d>
              </w:rPr>
              <w:t>3</w:t>
            </w:r>
            <w:r w:rsidR="00F82938" w:rsidRPr="00F82938">
              <w:rPr>
                <w:rFonts w:eastAsiaTheme="minorEastAsia" w:cstheme="minorBidi"/>
                <w:b w:val="0"/>
                <w:bCs w:val="0"/>
                <w:noProof/>
                <w:color w:val="auto"/>
                <w:sz w:val="22"/>
                <w:szCs w:val="22"/>
                <w:lang w:eastAsia="en-AU"/>
              </w:rPr>
              <w:tab/>
            </w:r>
            <w:r w:rsidR="00F82938" w:rsidRPr="00F82938">
              <w:rPr>
                <w:rStyle w:val="Hyperlink"/>
                <w:noProof/>
                <w:color w:val="auto"/>
              </w:rPr>
              <w:t>Background to this plan</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_Toc81822261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16</w:t>
            </w:r>
            <w:r w:rsidR="00F82938" w:rsidRPr="00F82938">
              <w:rPr>
                <w:noProof/>
                <w:webHidden/>
                <w:color w:val="auto"/>
              </w:rPr>
              <w:fldChar w:fldCharType="end"/>
            </w:r>
          </w:hyperlink>
        </w:p>
        <w:p w14:paraId="0C758ECC" w14:textId="079A0B6A" w:rsidR="00F82938" w:rsidRPr="00F82938" w:rsidRDefault="00B40470">
          <w:pPr>
            <w:pStyle w:val="TOC2"/>
            <w:tabs>
              <w:tab w:val="left" w:pos="840"/>
              <w:tab w:val="right" w:leader="dot" w:pos="9060"/>
            </w:tabs>
            <w:rPr>
              <w:rFonts w:eastAsiaTheme="minorEastAsia" w:cstheme="minorBidi"/>
              <w:iCs w:val="0"/>
              <w:noProof/>
              <w:color w:val="auto"/>
              <w:sz w:val="22"/>
              <w:szCs w:val="22"/>
              <w:lang w:eastAsia="en-AU"/>
            </w:rPr>
          </w:pPr>
          <w:hyperlink w:anchor="_Toc81822262" w:history="1">
            <w:r w:rsidR="00F82938" w:rsidRPr="00F82938">
              <w:rPr>
                <w:rStyle w:val="Hyperlink"/>
                <w:noProof/>
                <w:color w:val="auto"/>
                <w14:scene3d>
                  <w14:camera w14:prst="orthographicFront"/>
                  <w14:lightRig w14:rig="threePt" w14:dir="t">
                    <w14:rot w14:lat="0" w14:lon="0" w14:rev="0"/>
                  </w14:lightRig>
                </w14:scene3d>
              </w:rPr>
              <w:t>3.1</w:t>
            </w:r>
            <w:r w:rsidR="00F82938" w:rsidRPr="00F82938">
              <w:rPr>
                <w:rFonts w:eastAsiaTheme="minorEastAsia" w:cstheme="minorBidi"/>
                <w:iCs w:val="0"/>
                <w:noProof/>
                <w:color w:val="auto"/>
                <w:sz w:val="22"/>
                <w:szCs w:val="22"/>
                <w:lang w:eastAsia="en-AU"/>
              </w:rPr>
              <w:tab/>
            </w:r>
            <w:r w:rsidR="00F82938" w:rsidRPr="00F82938">
              <w:rPr>
                <w:rStyle w:val="Hyperlink"/>
                <w:noProof/>
                <w:color w:val="auto"/>
              </w:rPr>
              <w:t>Legislative and planning context</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_Toc81822262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16</w:t>
            </w:r>
            <w:r w:rsidR="00F82938" w:rsidRPr="00F82938">
              <w:rPr>
                <w:noProof/>
                <w:webHidden/>
                <w:color w:val="auto"/>
              </w:rPr>
              <w:fldChar w:fldCharType="end"/>
            </w:r>
          </w:hyperlink>
        </w:p>
        <w:p w14:paraId="14F3ED92" w14:textId="1C7BF9ED" w:rsidR="00F82938" w:rsidRPr="00F82938" w:rsidRDefault="00B40470">
          <w:pPr>
            <w:pStyle w:val="TOC2"/>
            <w:tabs>
              <w:tab w:val="left" w:pos="840"/>
              <w:tab w:val="right" w:leader="dot" w:pos="9060"/>
            </w:tabs>
            <w:rPr>
              <w:rFonts w:eastAsiaTheme="minorEastAsia" w:cstheme="minorBidi"/>
              <w:iCs w:val="0"/>
              <w:noProof/>
              <w:color w:val="auto"/>
              <w:sz w:val="22"/>
              <w:szCs w:val="22"/>
              <w:lang w:eastAsia="en-AU"/>
            </w:rPr>
          </w:pPr>
          <w:hyperlink w:anchor="_Toc81822263" w:history="1">
            <w:r w:rsidR="00F82938" w:rsidRPr="00F82938">
              <w:rPr>
                <w:rStyle w:val="Hyperlink"/>
                <w:noProof/>
                <w:color w:val="auto"/>
                <w14:scene3d>
                  <w14:camera w14:prst="orthographicFront"/>
                  <w14:lightRig w14:rig="threePt" w14:dir="t">
                    <w14:rot w14:lat="0" w14:lon="0" w14:rev="0"/>
                  </w14:lightRig>
                </w14:scene3d>
              </w:rPr>
              <w:t>3.2</w:t>
            </w:r>
            <w:r w:rsidR="00F82938" w:rsidRPr="00F82938">
              <w:rPr>
                <w:rFonts w:eastAsiaTheme="minorEastAsia" w:cstheme="minorBidi"/>
                <w:iCs w:val="0"/>
                <w:noProof/>
                <w:color w:val="auto"/>
                <w:sz w:val="22"/>
                <w:szCs w:val="22"/>
                <w:lang w:eastAsia="en-AU"/>
              </w:rPr>
              <w:tab/>
            </w:r>
            <w:r w:rsidR="00F82938" w:rsidRPr="00F82938">
              <w:rPr>
                <w:rStyle w:val="Hyperlink"/>
                <w:noProof/>
                <w:color w:val="auto"/>
              </w:rPr>
              <w:t>Black Summer (2019 – 2020) Bushfires</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_Toc81822263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18</w:t>
            </w:r>
            <w:r w:rsidR="00F82938" w:rsidRPr="00F82938">
              <w:rPr>
                <w:noProof/>
                <w:webHidden/>
                <w:color w:val="auto"/>
              </w:rPr>
              <w:fldChar w:fldCharType="end"/>
            </w:r>
          </w:hyperlink>
        </w:p>
        <w:p w14:paraId="6CEDBC20" w14:textId="4EF0D597" w:rsidR="00F82938" w:rsidRPr="00F82938" w:rsidRDefault="00B40470">
          <w:pPr>
            <w:pStyle w:val="TOC2"/>
            <w:tabs>
              <w:tab w:val="left" w:pos="840"/>
              <w:tab w:val="right" w:leader="dot" w:pos="9060"/>
            </w:tabs>
            <w:rPr>
              <w:rFonts w:eastAsiaTheme="minorEastAsia" w:cstheme="minorBidi"/>
              <w:iCs w:val="0"/>
              <w:noProof/>
              <w:color w:val="auto"/>
              <w:sz w:val="22"/>
              <w:szCs w:val="22"/>
              <w:lang w:eastAsia="en-AU"/>
            </w:rPr>
          </w:pPr>
          <w:hyperlink w:anchor="_Toc81822264" w:history="1">
            <w:r w:rsidR="00F82938" w:rsidRPr="00F82938">
              <w:rPr>
                <w:rStyle w:val="Hyperlink"/>
                <w:noProof/>
                <w:color w:val="auto"/>
                <w14:scene3d>
                  <w14:camera w14:prst="orthographicFront"/>
                  <w14:lightRig w14:rig="threePt" w14:dir="t">
                    <w14:rot w14:lat="0" w14:lon="0" w14:rev="0"/>
                  </w14:lightRig>
                </w14:scene3d>
              </w:rPr>
              <w:t>3.3</w:t>
            </w:r>
            <w:r w:rsidR="00F82938" w:rsidRPr="00F82938">
              <w:rPr>
                <w:rFonts w:eastAsiaTheme="minorEastAsia" w:cstheme="minorBidi"/>
                <w:iCs w:val="0"/>
                <w:noProof/>
                <w:color w:val="auto"/>
                <w:sz w:val="22"/>
                <w:szCs w:val="22"/>
                <w:lang w:eastAsia="en-AU"/>
              </w:rPr>
              <w:tab/>
            </w:r>
            <w:r w:rsidR="00F82938" w:rsidRPr="00F82938">
              <w:rPr>
                <w:rStyle w:val="Hyperlink"/>
                <w:noProof/>
                <w:color w:val="auto"/>
              </w:rPr>
              <w:t>Feral Horse Strategic Action Plan 2018-21</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_Toc81822264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21</w:t>
            </w:r>
            <w:r w:rsidR="00F82938" w:rsidRPr="00F82938">
              <w:rPr>
                <w:noProof/>
                <w:webHidden/>
                <w:color w:val="auto"/>
              </w:rPr>
              <w:fldChar w:fldCharType="end"/>
            </w:r>
          </w:hyperlink>
        </w:p>
        <w:p w14:paraId="7756F967" w14:textId="70E631A8" w:rsidR="00F82938" w:rsidRPr="00F82938" w:rsidRDefault="00B40470">
          <w:pPr>
            <w:pStyle w:val="TOC2"/>
            <w:tabs>
              <w:tab w:val="left" w:pos="840"/>
              <w:tab w:val="right" w:leader="dot" w:pos="9060"/>
            </w:tabs>
            <w:rPr>
              <w:rFonts w:eastAsiaTheme="minorEastAsia" w:cstheme="minorBidi"/>
              <w:iCs w:val="0"/>
              <w:noProof/>
              <w:color w:val="auto"/>
              <w:sz w:val="22"/>
              <w:szCs w:val="22"/>
              <w:lang w:eastAsia="en-AU"/>
            </w:rPr>
          </w:pPr>
          <w:hyperlink w:anchor="_Toc81822265" w:history="1">
            <w:r w:rsidR="00F82938" w:rsidRPr="00F82938">
              <w:rPr>
                <w:rStyle w:val="Hyperlink"/>
                <w:noProof/>
                <w:color w:val="auto"/>
                <w14:scene3d>
                  <w14:camera w14:prst="orthographicFront"/>
                  <w14:lightRig w14:rig="threePt" w14:dir="t">
                    <w14:rot w14:lat="0" w14:lon="0" w14:rev="0"/>
                  </w14:lightRig>
                </w14:scene3d>
              </w:rPr>
              <w:t>3.4</w:t>
            </w:r>
            <w:r w:rsidR="00F82938" w:rsidRPr="00F82938">
              <w:rPr>
                <w:rFonts w:eastAsiaTheme="minorEastAsia" w:cstheme="minorBidi"/>
                <w:iCs w:val="0"/>
                <w:noProof/>
                <w:color w:val="auto"/>
                <w:sz w:val="22"/>
                <w:szCs w:val="22"/>
                <w:lang w:eastAsia="en-AU"/>
              </w:rPr>
              <w:tab/>
            </w:r>
            <w:r w:rsidR="00F82938" w:rsidRPr="00F82938">
              <w:rPr>
                <w:rStyle w:val="Hyperlink"/>
                <w:noProof/>
                <w:color w:val="auto"/>
              </w:rPr>
              <w:t>Control of deer and feral pigs</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_Toc81822265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22</w:t>
            </w:r>
            <w:r w:rsidR="00F82938" w:rsidRPr="00F82938">
              <w:rPr>
                <w:noProof/>
                <w:webHidden/>
                <w:color w:val="auto"/>
              </w:rPr>
              <w:fldChar w:fldCharType="end"/>
            </w:r>
          </w:hyperlink>
        </w:p>
        <w:p w14:paraId="5EAAE644" w14:textId="488BA18B" w:rsidR="00F82938" w:rsidRPr="00F82938" w:rsidRDefault="00B40470">
          <w:pPr>
            <w:pStyle w:val="TOC2"/>
            <w:tabs>
              <w:tab w:val="left" w:pos="840"/>
              <w:tab w:val="right" w:leader="dot" w:pos="9060"/>
            </w:tabs>
            <w:rPr>
              <w:rFonts w:eastAsiaTheme="minorEastAsia" w:cstheme="minorBidi"/>
              <w:iCs w:val="0"/>
              <w:noProof/>
              <w:color w:val="auto"/>
              <w:sz w:val="22"/>
              <w:szCs w:val="22"/>
              <w:lang w:eastAsia="en-AU"/>
            </w:rPr>
          </w:pPr>
          <w:hyperlink w:anchor="_Toc81822266" w:history="1">
            <w:r w:rsidR="00F82938" w:rsidRPr="00F82938">
              <w:rPr>
                <w:rStyle w:val="Hyperlink"/>
                <w:noProof/>
                <w:color w:val="auto"/>
                <w14:scene3d>
                  <w14:camera w14:prst="orthographicFront"/>
                  <w14:lightRig w14:rig="threePt" w14:dir="t">
                    <w14:rot w14:lat="0" w14:lon="0" w14:rev="0"/>
                  </w14:lightRig>
                </w14:scene3d>
              </w:rPr>
              <w:t>3.5</w:t>
            </w:r>
            <w:r w:rsidR="00F82938" w:rsidRPr="00F82938">
              <w:rPr>
                <w:rFonts w:eastAsiaTheme="minorEastAsia" w:cstheme="minorBidi"/>
                <w:iCs w:val="0"/>
                <w:noProof/>
                <w:color w:val="auto"/>
                <w:sz w:val="22"/>
                <w:szCs w:val="22"/>
                <w:lang w:eastAsia="en-AU"/>
              </w:rPr>
              <w:tab/>
            </w:r>
            <w:r w:rsidR="00F82938" w:rsidRPr="00F82938">
              <w:rPr>
                <w:rStyle w:val="Hyperlink"/>
                <w:noProof/>
                <w:color w:val="auto"/>
              </w:rPr>
              <w:t>Preparation of this plan</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_Toc81822266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23</w:t>
            </w:r>
            <w:r w:rsidR="00F82938" w:rsidRPr="00F82938">
              <w:rPr>
                <w:noProof/>
                <w:webHidden/>
                <w:color w:val="auto"/>
              </w:rPr>
              <w:fldChar w:fldCharType="end"/>
            </w:r>
          </w:hyperlink>
        </w:p>
        <w:p w14:paraId="5D50B6A9" w14:textId="21A268AA" w:rsidR="00F82938" w:rsidRPr="00F82938" w:rsidRDefault="00B40470">
          <w:pPr>
            <w:pStyle w:val="TOC1"/>
            <w:tabs>
              <w:tab w:val="left" w:pos="420"/>
              <w:tab w:val="right" w:leader="dot" w:pos="9060"/>
            </w:tabs>
            <w:rPr>
              <w:rFonts w:eastAsiaTheme="minorEastAsia" w:cstheme="minorBidi"/>
              <w:b w:val="0"/>
              <w:bCs w:val="0"/>
              <w:noProof/>
              <w:color w:val="auto"/>
              <w:sz w:val="22"/>
              <w:szCs w:val="22"/>
              <w:lang w:eastAsia="en-AU"/>
            </w:rPr>
          </w:pPr>
          <w:hyperlink w:anchor="_Toc81822267" w:history="1">
            <w:r w:rsidR="00F82938" w:rsidRPr="00F82938">
              <w:rPr>
                <w:rStyle w:val="Hyperlink"/>
                <w:noProof/>
                <w:color w:val="auto"/>
                <w14:scene3d>
                  <w14:camera w14:prst="orthographicFront"/>
                  <w14:lightRig w14:rig="threePt" w14:dir="t">
                    <w14:rot w14:lat="0" w14:lon="0" w14:rev="0"/>
                  </w14:lightRig>
                </w14:scene3d>
              </w:rPr>
              <w:t>4</w:t>
            </w:r>
            <w:r w:rsidR="00F82938" w:rsidRPr="00F82938">
              <w:rPr>
                <w:rFonts w:eastAsiaTheme="minorEastAsia" w:cstheme="minorBidi"/>
                <w:b w:val="0"/>
                <w:bCs w:val="0"/>
                <w:noProof/>
                <w:color w:val="auto"/>
                <w:sz w:val="22"/>
                <w:szCs w:val="22"/>
                <w:lang w:eastAsia="en-AU"/>
              </w:rPr>
              <w:tab/>
            </w:r>
            <w:r w:rsidR="00F82938" w:rsidRPr="00F82938">
              <w:rPr>
                <w:rStyle w:val="Hyperlink"/>
                <w:noProof/>
                <w:color w:val="auto"/>
              </w:rPr>
              <w:t>Feral horse control methods</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_Toc81822267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25</w:t>
            </w:r>
            <w:r w:rsidR="00F82938" w:rsidRPr="00F82938">
              <w:rPr>
                <w:noProof/>
                <w:webHidden/>
                <w:color w:val="auto"/>
              </w:rPr>
              <w:fldChar w:fldCharType="end"/>
            </w:r>
          </w:hyperlink>
        </w:p>
        <w:p w14:paraId="7C7C6A2D" w14:textId="0D9F85ED" w:rsidR="00F82938" w:rsidRPr="00F82938" w:rsidRDefault="00B40470">
          <w:pPr>
            <w:pStyle w:val="TOC2"/>
            <w:tabs>
              <w:tab w:val="left" w:pos="840"/>
              <w:tab w:val="right" w:leader="dot" w:pos="9060"/>
            </w:tabs>
            <w:rPr>
              <w:rFonts w:eastAsiaTheme="minorEastAsia" w:cstheme="minorBidi"/>
              <w:iCs w:val="0"/>
              <w:noProof/>
              <w:color w:val="auto"/>
              <w:sz w:val="22"/>
              <w:szCs w:val="22"/>
              <w:lang w:eastAsia="en-AU"/>
            </w:rPr>
          </w:pPr>
          <w:hyperlink w:anchor="_Toc81822268" w:history="1">
            <w:r w:rsidR="00F82938" w:rsidRPr="00F82938">
              <w:rPr>
                <w:rStyle w:val="Hyperlink"/>
                <w:noProof/>
                <w:color w:val="auto"/>
                <w14:scene3d>
                  <w14:camera w14:prst="orthographicFront"/>
                  <w14:lightRig w14:rig="threePt" w14:dir="t">
                    <w14:rot w14:lat="0" w14:lon="0" w14:rev="0"/>
                  </w14:lightRig>
                </w14:scene3d>
              </w:rPr>
              <w:t>4.1</w:t>
            </w:r>
            <w:r w:rsidR="00F82938" w:rsidRPr="00F82938">
              <w:rPr>
                <w:rFonts w:eastAsiaTheme="minorEastAsia" w:cstheme="minorBidi"/>
                <w:iCs w:val="0"/>
                <w:noProof/>
                <w:color w:val="auto"/>
                <w:sz w:val="22"/>
                <w:szCs w:val="22"/>
                <w:lang w:eastAsia="en-AU"/>
              </w:rPr>
              <w:tab/>
            </w:r>
            <w:r w:rsidR="00F82938" w:rsidRPr="00F82938">
              <w:rPr>
                <w:rStyle w:val="Hyperlink"/>
                <w:noProof/>
                <w:color w:val="auto"/>
              </w:rPr>
              <w:t>Humaneness of feral horse control methods</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_Toc81822268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25</w:t>
            </w:r>
            <w:r w:rsidR="00F82938" w:rsidRPr="00F82938">
              <w:rPr>
                <w:noProof/>
                <w:webHidden/>
                <w:color w:val="auto"/>
              </w:rPr>
              <w:fldChar w:fldCharType="end"/>
            </w:r>
          </w:hyperlink>
        </w:p>
        <w:p w14:paraId="4C02390F" w14:textId="543BD85A" w:rsidR="00F82938" w:rsidRPr="00F82938" w:rsidRDefault="00B40470">
          <w:pPr>
            <w:pStyle w:val="TOC2"/>
            <w:tabs>
              <w:tab w:val="left" w:pos="840"/>
              <w:tab w:val="right" w:leader="dot" w:pos="9060"/>
            </w:tabs>
            <w:rPr>
              <w:rFonts w:eastAsiaTheme="minorEastAsia" w:cstheme="minorBidi"/>
              <w:iCs w:val="0"/>
              <w:noProof/>
              <w:color w:val="auto"/>
              <w:sz w:val="22"/>
              <w:szCs w:val="22"/>
              <w:lang w:eastAsia="en-AU"/>
            </w:rPr>
          </w:pPr>
          <w:hyperlink w:anchor="_Toc81822269" w:history="1">
            <w:r w:rsidR="00F82938" w:rsidRPr="00F82938">
              <w:rPr>
                <w:rStyle w:val="Hyperlink"/>
                <w:noProof/>
                <w:color w:val="auto"/>
                <w14:scene3d>
                  <w14:camera w14:prst="orthographicFront"/>
                  <w14:lightRig w14:rig="threePt" w14:dir="t">
                    <w14:rot w14:lat="0" w14:lon="0" w14:rev="0"/>
                  </w14:lightRig>
                </w14:scene3d>
              </w:rPr>
              <w:t>4.2</w:t>
            </w:r>
            <w:r w:rsidR="00F82938" w:rsidRPr="00F82938">
              <w:rPr>
                <w:rFonts w:eastAsiaTheme="minorEastAsia" w:cstheme="minorBidi"/>
                <w:iCs w:val="0"/>
                <w:noProof/>
                <w:color w:val="auto"/>
                <w:sz w:val="22"/>
                <w:szCs w:val="22"/>
                <w:lang w:eastAsia="en-AU"/>
              </w:rPr>
              <w:tab/>
            </w:r>
            <w:r w:rsidR="00F82938" w:rsidRPr="00F82938">
              <w:rPr>
                <w:rStyle w:val="Hyperlink"/>
                <w:noProof/>
                <w:color w:val="auto"/>
              </w:rPr>
              <w:t>Capture and removal of live horses</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_Toc81822269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26</w:t>
            </w:r>
            <w:r w:rsidR="00F82938" w:rsidRPr="00F82938">
              <w:rPr>
                <w:noProof/>
                <w:webHidden/>
                <w:color w:val="auto"/>
              </w:rPr>
              <w:fldChar w:fldCharType="end"/>
            </w:r>
          </w:hyperlink>
        </w:p>
        <w:p w14:paraId="0C53BFE8" w14:textId="57C859F9" w:rsidR="00F82938" w:rsidRPr="00F82938" w:rsidRDefault="00B40470">
          <w:pPr>
            <w:pStyle w:val="TOC2"/>
            <w:tabs>
              <w:tab w:val="left" w:pos="840"/>
              <w:tab w:val="right" w:leader="dot" w:pos="9060"/>
            </w:tabs>
            <w:rPr>
              <w:rFonts w:eastAsiaTheme="minorEastAsia" w:cstheme="minorBidi"/>
              <w:iCs w:val="0"/>
              <w:noProof/>
              <w:color w:val="auto"/>
              <w:sz w:val="22"/>
              <w:szCs w:val="22"/>
              <w:lang w:eastAsia="en-AU"/>
            </w:rPr>
          </w:pPr>
          <w:hyperlink w:anchor="_Toc81822270" w:history="1">
            <w:r w:rsidR="00F82938" w:rsidRPr="00F82938">
              <w:rPr>
                <w:rStyle w:val="Hyperlink"/>
                <w:noProof/>
                <w:color w:val="auto"/>
                <w14:scene3d>
                  <w14:camera w14:prst="orthographicFront"/>
                  <w14:lightRig w14:rig="threePt" w14:dir="t">
                    <w14:rot w14:lat="0" w14:lon="0" w14:rev="0"/>
                  </w14:lightRig>
                </w14:scene3d>
              </w:rPr>
              <w:t>4.3</w:t>
            </w:r>
            <w:r w:rsidR="00F82938" w:rsidRPr="00F82938">
              <w:rPr>
                <w:rFonts w:eastAsiaTheme="minorEastAsia" w:cstheme="minorBidi"/>
                <w:iCs w:val="0"/>
                <w:noProof/>
                <w:color w:val="auto"/>
                <w:sz w:val="22"/>
                <w:szCs w:val="22"/>
                <w:lang w:eastAsia="en-AU"/>
              </w:rPr>
              <w:tab/>
            </w:r>
            <w:r w:rsidR="00F82938" w:rsidRPr="00F82938">
              <w:rPr>
                <w:rStyle w:val="Hyperlink"/>
                <w:noProof/>
                <w:color w:val="auto"/>
              </w:rPr>
              <w:t>Population reduction</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_Toc81822270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29</w:t>
            </w:r>
            <w:r w:rsidR="00F82938" w:rsidRPr="00F82938">
              <w:rPr>
                <w:noProof/>
                <w:webHidden/>
                <w:color w:val="auto"/>
              </w:rPr>
              <w:fldChar w:fldCharType="end"/>
            </w:r>
          </w:hyperlink>
        </w:p>
        <w:p w14:paraId="03F5D764" w14:textId="2C764DF0" w:rsidR="00F82938" w:rsidRPr="00F82938" w:rsidRDefault="00B40470">
          <w:pPr>
            <w:pStyle w:val="TOC2"/>
            <w:tabs>
              <w:tab w:val="left" w:pos="840"/>
              <w:tab w:val="right" w:leader="dot" w:pos="9060"/>
            </w:tabs>
            <w:rPr>
              <w:rFonts w:eastAsiaTheme="minorEastAsia" w:cstheme="minorBidi"/>
              <w:iCs w:val="0"/>
              <w:noProof/>
              <w:color w:val="auto"/>
              <w:sz w:val="22"/>
              <w:szCs w:val="22"/>
              <w:lang w:eastAsia="en-AU"/>
            </w:rPr>
          </w:pPr>
          <w:hyperlink w:anchor="_Toc81822271" w:history="1">
            <w:r w:rsidR="00F82938" w:rsidRPr="00F82938">
              <w:rPr>
                <w:rStyle w:val="Hyperlink"/>
                <w:noProof/>
                <w:color w:val="auto"/>
                <w14:scene3d>
                  <w14:camera w14:prst="orthographicFront"/>
                  <w14:lightRig w14:rig="threePt" w14:dir="t">
                    <w14:rot w14:lat="0" w14:lon="0" w14:rev="0"/>
                  </w14:lightRig>
                </w14:scene3d>
              </w:rPr>
              <w:t>4.4</w:t>
            </w:r>
            <w:r w:rsidR="00F82938" w:rsidRPr="00F82938">
              <w:rPr>
                <w:rFonts w:eastAsiaTheme="minorEastAsia" w:cstheme="minorBidi"/>
                <w:iCs w:val="0"/>
                <w:noProof/>
                <w:color w:val="auto"/>
                <w:sz w:val="22"/>
                <w:szCs w:val="22"/>
                <w:lang w:eastAsia="en-AU"/>
              </w:rPr>
              <w:tab/>
            </w:r>
            <w:r w:rsidR="00F82938" w:rsidRPr="00F82938">
              <w:rPr>
                <w:rStyle w:val="Hyperlink"/>
                <w:noProof/>
                <w:color w:val="auto"/>
              </w:rPr>
              <w:t>Fenced exclusion</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_Toc81822271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31</w:t>
            </w:r>
            <w:r w:rsidR="00F82938" w:rsidRPr="00F82938">
              <w:rPr>
                <w:noProof/>
                <w:webHidden/>
                <w:color w:val="auto"/>
              </w:rPr>
              <w:fldChar w:fldCharType="end"/>
            </w:r>
          </w:hyperlink>
        </w:p>
        <w:p w14:paraId="0954BBF9" w14:textId="6A10284E" w:rsidR="00F82938" w:rsidRPr="00F82938" w:rsidRDefault="00B40470">
          <w:pPr>
            <w:pStyle w:val="TOC1"/>
            <w:tabs>
              <w:tab w:val="left" w:pos="420"/>
              <w:tab w:val="right" w:leader="dot" w:pos="9060"/>
            </w:tabs>
            <w:rPr>
              <w:rFonts w:eastAsiaTheme="minorEastAsia" w:cstheme="minorBidi"/>
              <w:b w:val="0"/>
              <w:bCs w:val="0"/>
              <w:noProof/>
              <w:color w:val="auto"/>
              <w:sz w:val="22"/>
              <w:szCs w:val="22"/>
              <w:lang w:eastAsia="en-AU"/>
            </w:rPr>
          </w:pPr>
          <w:hyperlink w:anchor="_Toc81822272" w:history="1">
            <w:r w:rsidR="00F82938" w:rsidRPr="00F82938">
              <w:rPr>
                <w:rStyle w:val="Hyperlink"/>
                <w:noProof/>
                <w:color w:val="auto"/>
                <w14:scene3d>
                  <w14:camera w14:prst="orthographicFront"/>
                  <w14:lightRig w14:rig="threePt" w14:dir="t">
                    <w14:rot w14:lat="0" w14:lon="0" w14:rev="0"/>
                  </w14:lightRig>
                </w14:scene3d>
              </w:rPr>
              <w:t>5</w:t>
            </w:r>
            <w:r w:rsidR="00F82938" w:rsidRPr="00F82938">
              <w:rPr>
                <w:rFonts w:eastAsiaTheme="minorEastAsia" w:cstheme="minorBidi"/>
                <w:b w:val="0"/>
                <w:bCs w:val="0"/>
                <w:noProof/>
                <w:color w:val="auto"/>
                <w:sz w:val="22"/>
                <w:szCs w:val="22"/>
                <w:lang w:eastAsia="en-AU"/>
              </w:rPr>
              <w:tab/>
            </w:r>
            <w:r w:rsidR="00F82938" w:rsidRPr="00F82938">
              <w:rPr>
                <w:rStyle w:val="Hyperlink"/>
                <w:noProof/>
                <w:color w:val="auto"/>
              </w:rPr>
              <w:t>Management actions</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_Toc81822272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33</w:t>
            </w:r>
            <w:r w:rsidR="00F82938" w:rsidRPr="00F82938">
              <w:rPr>
                <w:noProof/>
                <w:webHidden/>
                <w:color w:val="auto"/>
              </w:rPr>
              <w:fldChar w:fldCharType="end"/>
            </w:r>
          </w:hyperlink>
        </w:p>
        <w:p w14:paraId="12BBEC1E" w14:textId="255A86E2" w:rsidR="00F82938" w:rsidRPr="00F82938" w:rsidRDefault="00B40470">
          <w:pPr>
            <w:pStyle w:val="TOC2"/>
            <w:tabs>
              <w:tab w:val="left" w:pos="840"/>
              <w:tab w:val="right" w:leader="dot" w:pos="9060"/>
            </w:tabs>
            <w:rPr>
              <w:rFonts w:eastAsiaTheme="minorEastAsia" w:cstheme="minorBidi"/>
              <w:iCs w:val="0"/>
              <w:noProof/>
              <w:color w:val="auto"/>
              <w:sz w:val="22"/>
              <w:szCs w:val="22"/>
              <w:lang w:eastAsia="en-AU"/>
            </w:rPr>
          </w:pPr>
          <w:hyperlink w:anchor="_Toc81822273" w:history="1">
            <w:r w:rsidR="00F82938" w:rsidRPr="00F82938">
              <w:rPr>
                <w:rStyle w:val="Hyperlink"/>
                <w:noProof/>
                <w:color w:val="auto"/>
                <w14:scene3d>
                  <w14:camera w14:prst="orthographicFront"/>
                  <w14:lightRig w14:rig="threePt" w14:dir="t">
                    <w14:rot w14:lat="0" w14:lon="0" w14:rev="0"/>
                  </w14:lightRig>
                </w14:scene3d>
              </w:rPr>
              <w:t>5.1</w:t>
            </w:r>
            <w:r w:rsidR="00F82938" w:rsidRPr="00F82938">
              <w:rPr>
                <w:rFonts w:eastAsiaTheme="minorEastAsia" w:cstheme="minorBidi"/>
                <w:iCs w:val="0"/>
                <w:noProof/>
                <w:color w:val="auto"/>
                <w:sz w:val="22"/>
                <w:szCs w:val="22"/>
                <w:lang w:eastAsia="en-AU"/>
              </w:rPr>
              <w:tab/>
            </w:r>
            <w:r w:rsidR="00F82938" w:rsidRPr="00F82938">
              <w:rPr>
                <w:rStyle w:val="Hyperlink"/>
                <w:noProof/>
                <w:color w:val="auto"/>
              </w:rPr>
              <w:t>Control of feral horses</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_Toc81822273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33</w:t>
            </w:r>
            <w:r w:rsidR="00F82938" w:rsidRPr="00F82938">
              <w:rPr>
                <w:noProof/>
                <w:webHidden/>
                <w:color w:val="auto"/>
              </w:rPr>
              <w:fldChar w:fldCharType="end"/>
            </w:r>
          </w:hyperlink>
        </w:p>
        <w:p w14:paraId="4E5DF844" w14:textId="08191C7E" w:rsidR="00F82938" w:rsidRPr="00F82938" w:rsidRDefault="00B40470">
          <w:pPr>
            <w:pStyle w:val="TOC2"/>
            <w:tabs>
              <w:tab w:val="left" w:pos="840"/>
              <w:tab w:val="right" w:leader="dot" w:pos="9060"/>
            </w:tabs>
            <w:rPr>
              <w:rFonts w:eastAsiaTheme="minorEastAsia" w:cstheme="minorBidi"/>
              <w:iCs w:val="0"/>
              <w:noProof/>
              <w:color w:val="auto"/>
              <w:sz w:val="22"/>
              <w:szCs w:val="22"/>
              <w:lang w:eastAsia="en-AU"/>
            </w:rPr>
          </w:pPr>
          <w:hyperlink w:anchor="_Toc81822274" w:history="1">
            <w:r w:rsidR="00F82938" w:rsidRPr="00F82938">
              <w:rPr>
                <w:rStyle w:val="Hyperlink"/>
                <w:noProof/>
                <w:color w:val="auto"/>
                <w14:scene3d>
                  <w14:camera w14:prst="orthographicFront"/>
                  <w14:lightRig w14:rig="threePt" w14:dir="t">
                    <w14:rot w14:lat="0" w14:lon="0" w14:rev="0"/>
                  </w14:lightRig>
                </w14:scene3d>
              </w:rPr>
              <w:t>5.2</w:t>
            </w:r>
            <w:r w:rsidR="00F82938" w:rsidRPr="00F82938">
              <w:rPr>
                <w:rFonts w:eastAsiaTheme="minorEastAsia" w:cstheme="minorBidi"/>
                <w:iCs w:val="0"/>
                <w:noProof/>
                <w:color w:val="auto"/>
                <w:sz w:val="22"/>
                <w:szCs w:val="22"/>
                <w:lang w:eastAsia="en-AU"/>
              </w:rPr>
              <w:tab/>
            </w:r>
            <w:r w:rsidR="00F82938" w:rsidRPr="00F82938">
              <w:rPr>
                <w:rStyle w:val="Hyperlink"/>
                <w:noProof/>
                <w:color w:val="auto"/>
              </w:rPr>
              <w:t>Euthanasia</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_Toc81822274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36</w:t>
            </w:r>
            <w:r w:rsidR="00F82938" w:rsidRPr="00F82938">
              <w:rPr>
                <w:noProof/>
                <w:webHidden/>
                <w:color w:val="auto"/>
              </w:rPr>
              <w:fldChar w:fldCharType="end"/>
            </w:r>
          </w:hyperlink>
        </w:p>
        <w:p w14:paraId="060A197B" w14:textId="6F5582D1" w:rsidR="00F82938" w:rsidRPr="00F82938" w:rsidRDefault="00B40470">
          <w:pPr>
            <w:pStyle w:val="TOC1"/>
            <w:tabs>
              <w:tab w:val="left" w:pos="420"/>
              <w:tab w:val="right" w:leader="dot" w:pos="9060"/>
            </w:tabs>
            <w:rPr>
              <w:rFonts w:eastAsiaTheme="minorEastAsia" w:cstheme="minorBidi"/>
              <w:b w:val="0"/>
              <w:bCs w:val="0"/>
              <w:noProof/>
              <w:color w:val="auto"/>
              <w:sz w:val="22"/>
              <w:szCs w:val="22"/>
              <w:lang w:eastAsia="en-AU"/>
            </w:rPr>
          </w:pPr>
          <w:hyperlink w:anchor="_Toc81822275" w:history="1">
            <w:r w:rsidR="00F82938" w:rsidRPr="00F82938">
              <w:rPr>
                <w:rStyle w:val="Hyperlink"/>
                <w:noProof/>
                <w:color w:val="auto"/>
                <w14:scene3d>
                  <w14:camera w14:prst="orthographicFront"/>
                  <w14:lightRig w14:rig="threePt" w14:dir="t">
                    <w14:rot w14:lat="0" w14:lon="0" w14:rev="0"/>
                  </w14:lightRig>
                </w14:scene3d>
              </w:rPr>
              <w:t>6</w:t>
            </w:r>
            <w:r w:rsidR="00F82938" w:rsidRPr="00F82938">
              <w:rPr>
                <w:rFonts w:eastAsiaTheme="minorEastAsia" w:cstheme="minorBidi"/>
                <w:b w:val="0"/>
                <w:bCs w:val="0"/>
                <w:noProof/>
                <w:color w:val="auto"/>
                <w:sz w:val="22"/>
                <w:szCs w:val="22"/>
                <w:lang w:eastAsia="en-AU"/>
              </w:rPr>
              <w:tab/>
            </w:r>
            <w:r w:rsidR="00F82938" w:rsidRPr="00F82938">
              <w:rPr>
                <w:rStyle w:val="Hyperlink"/>
                <w:noProof/>
                <w:color w:val="auto"/>
              </w:rPr>
              <w:t>Monitoring, evaluation and review</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_Toc81822275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38</w:t>
            </w:r>
            <w:r w:rsidR="00F82938" w:rsidRPr="00F82938">
              <w:rPr>
                <w:noProof/>
                <w:webHidden/>
                <w:color w:val="auto"/>
              </w:rPr>
              <w:fldChar w:fldCharType="end"/>
            </w:r>
          </w:hyperlink>
        </w:p>
        <w:p w14:paraId="4C802FD1" w14:textId="141086CB" w:rsidR="00F82938" w:rsidRPr="00F82938" w:rsidRDefault="00B40470">
          <w:pPr>
            <w:pStyle w:val="TOC2"/>
            <w:tabs>
              <w:tab w:val="left" w:pos="840"/>
              <w:tab w:val="right" w:leader="dot" w:pos="9060"/>
            </w:tabs>
            <w:rPr>
              <w:rFonts w:eastAsiaTheme="minorEastAsia" w:cstheme="minorBidi"/>
              <w:iCs w:val="0"/>
              <w:noProof/>
              <w:color w:val="auto"/>
              <w:sz w:val="22"/>
              <w:szCs w:val="22"/>
              <w:lang w:eastAsia="en-AU"/>
            </w:rPr>
          </w:pPr>
          <w:hyperlink w:anchor="_Toc81822276" w:history="1">
            <w:r w:rsidR="00F82938" w:rsidRPr="00F82938">
              <w:rPr>
                <w:rStyle w:val="Hyperlink"/>
                <w:noProof/>
                <w:color w:val="auto"/>
                <w14:scene3d>
                  <w14:camera w14:prst="orthographicFront"/>
                  <w14:lightRig w14:rig="threePt" w14:dir="t">
                    <w14:rot w14:lat="0" w14:lon="0" w14:rev="0"/>
                  </w14:lightRig>
                </w14:scene3d>
              </w:rPr>
              <w:t>6.1</w:t>
            </w:r>
            <w:r w:rsidR="00F82938" w:rsidRPr="00F82938">
              <w:rPr>
                <w:rFonts w:eastAsiaTheme="minorEastAsia" w:cstheme="minorBidi"/>
                <w:iCs w:val="0"/>
                <w:noProof/>
                <w:color w:val="auto"/>
                <w:sz w:val="22"/>
                <w:szCs w:val="22"/>
                <w:lang w:eastAsia="en-AU"/>
              </w:rPr>
              <w:tab/>
            </w:r>
            <w:r w:rsidR="00F82938" w:rsidRPr="00F82938">
              <w:rPr>
                <w:rStyle w:val="Hyperlink"/>
                <w:noProof/>
                <w:color w:val="auto"/>
              </w:rPr>
              <w:t>Monitoring and evaluation</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_Toc81822276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38</w:t>
            </w:r>
            <w:r w:rsidR="00F82938" w:rsidRPr="00F82938">
              <w:rPr>
                <w:noProof/>
                <w:webHidden/>
                <w:color w:val="auto"/>
              </w:rPr>
              <w:fldChar w:fldCharType="end"/>
            </w:r>
          </w:hyperlink>
        </w:p>
        <w:p w14:paraId="6CB73E3D" w14:textId="51C48CE6" w:rsidR="00F82938" w:rsidRPr="00F82938" w:rsidRDefault="00B40470">
          <w:pPr>
            <w:pStyle w:val="TOC2"/>
            <w:tabs>
              <w:tab w:val="left" w:pos="840"/>
              <w:tab w:val="right" w:leader="dot" w:pos="9060"/>
            </w:tabs>
            <w:rPr>
              <w:rFonts w:eastAsiaTheme="minorEastAsia" w:cstheme="minorBidi"/>
              <w:iCs w:val="0"/>
              <w:noProof/>
              <w:color w:val="auto"/>
              <w:sz w:val="22"/>
              <w:szCs w:val="22"/>
              <w:lang w:eastAsia="en-AU"/>
            </w:rPr>
          </w:pPr>
          <w:hyperlink w:anchor="_Toc81822277" w:history="1">
            <w:r w:rsidR="00F82938" w:rsidRPr="00F82938">
              <w:rPr>
                <w:rStyle w:val="Hyperlink"/>
                <w:noProof/>
                <w:color w:val="auto"/>
                <w14:scene3d>
                  <w14:camera w14:prst="orthographicFront"/>
                  <w14:lightRig w14:rig="threePt" w14:dir="t">
                    <w14:rot w14:lat="0" w14:lon="0" w14:rev="0"/>
                  </w14:lightRig>
                </w14:scene3d>
              </w:rPr>
              <w:t>6.2</w:t>
            </w:r>
            <w:r w:rsidR="00F82938" w:rsidRPr="00F82938">
              <w:rPr>
                <w:rFonts w:eastAsiaTheme="minorEastAsia" w:cstheme="minorBidi"/>
                <w:iCs w:val="0"/>
                <w:noProof/>
                <w:color w:val="auto"/>
                <w:sz w:val="22"/>
                <w:szCs w:val="22"/>
                <w:lang w:eastAsia="en-AU"/>
              </w:rPr>
              <w:tab/>
            </w:r>
            <w:r w:rsidR="00F82938" w:rsidRPr="00F82938">
              <w:rPr>
                <w:rStyle w:val="Hyperlink"/>
                <w:noProof/>
                <w:color w:val="auto"/>
              </w:rPr>
              <w:t>Review</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_Toc81822277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39</w:t>
            </w:r>
            <w:r w:rsidR="00F82938" w:rsidRPr="00F82938">
              <w:rPr>
                <w:noProof/>
                <w:webHidden/>
                <w:color w:val="auto"/>
              </w:rPr>
              <w:fldChar w:fldCharType="end"/>
            </w:r>
          </w:hyperlink>
        </w:p>
        <w:p w14:paraId="4CDB97C8" w14:textId="4619D52E" w:rsidR="00F82938" w:rsidRPr="00F82938" w:rsidRDefault="00B40470">
          <w:pPr>
            <w:pStyle w:val="TOC1"/>
            <w:tabs>
              <w:tab w:val="left" w:pos="420"/>
              <w:tab w:val="right" w:leader="dot" w:pos="9060"/>
            </w:tabs>
            <w:rPr>
              <w:rFonts w:eastAsiaTheme="minorEastAsia" w:cstheme="minorBidi"/>
              <w:b w:val="0"/>
              <w:bCs w:val="0"/>
              <w:noProof/>
              <w:color w:val="auto"/>
              <w:sz w:val="22"/>
              <w:szCs w:val="22"/>
              <w:lang w:eastAsia="en-AU"/>
            </w:rPr>
          </w:pPr>
          <w:hyperlink w:anchor="_Toc81822278" w:history="1">
            <w:r w:rsidR="00F82938" w:rsidRPr="00F82938">
              <w:rPr>
                <w:rStyle w:val="Hyperlink"/>
                <w:noProof/>
                <w:color w:val="auto"/>
                <w14:scene3d>
                  <w14:camera w14:prst="orthographicFront"/>
                  <w14:lightRig w14:rig="threePt" w14:dir="t">
                    <w14:rot w14:lat="0" w14:lon="0" w14:rev="0"/>
                  </w14:lightRig>
                </w14:scene3d>
              </w:rPr>
              <w:t>7</w:t>
            </w:r>
            <w:r w:rsidR="00F82938" w:rsidRPr="00F82938">
              <w:rPr>
                <w:rFonts w:eastAsiaTheme="minorEastAsia" w:cstheme="minorBidi"/>
                <w:b w:val="0"/>
                <w:bCs w:val="0"/>
                <w:noProof/>
                <w:color w:val="auto"/>
                <w:sz w:val="22"/>
                <w:szCs w:val="22"/>
                <w:lang w:eastAsia="en-AU"/>
              </w:rPr>
              <w:tab/>
            </w:r>
            <w:r w:rsidR="00F82938" w:rsidRPr="00F82938">
              <w:rPr>
                <w:rStyle w:val="Hyperlink"/>
                <w:noProof/>
                <w:color w:val="auto"/>
              </w:rPr>
              <w:t>References</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_Toc81822278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43</w:t>
            </w:r>
            <w:r w:rsidR="00F82938" w:rsidRPr="00F82938">
              <w:rPr>
                <w:noProof/>
                <w:webHidden/>
                <w:color w:val="auto"/>
              </w:rPr>
              <w:fldChar w:fldCharType="end"/>
            </w:r>
          </w:hyperlink>
        </w:p>
        <w:p w14:paraId="1F5AA39B" w14:textId="667B7C5C" w:rsidR="00F82938" w:rsidRPr="00F82938" w:rsidRDefault="00B40470">
          <w:pPr>
            <w:pStyle w:val="TOC1"/>
            <w:tabs>
              <w:tab w:val="right" w:leader="dot" w:pos="9060"/>
            </w:tabs>
            <w:rPr>
              <w:rFonts w:eastAsiaTheme="minorEastAsia" w:cstheme="minorBidi"/>
              <w:b w:val="0"/>
              <w:bCs w:val="0"/>
              <w:noProof/>
              <w:color w:val="auto"/>
              <w:sz w:val="22"/>
              <w:szCs w:val="22"/>
              <w:lang w:eastAsia="en-AU"/>
            </w:rPr>
          </w:pPr>
          <w:hyperlink w:anchor="_Toc81822279" w:history="1">
            <w:r w:rsidR="00F82938" w:rsidRPr="00F82938">
              <w:rPr>
                <w:rStyle w:val="Hyperlink"/>
                <w:noProof/>
                <w:color w:val="auto"/>
              </w:rPr>
              <w:t>Appendix 1 - Maps</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_Toc81822279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49</w:t>
            </w:r>
            <w:r w:rsidR="00F82938" w:rsidRPr="00F82938">
              <w:rPr>
                <w:noProof/>
                <w:webHidden/>
                <w:color w:val="auto"/>
              </w:rPr>
              <w:fldChar w:fldCharType="end"/>
            </w:r>
          </w:hyperlink>
        </w:p>
        <w:p w14:paraId="734343E0" w14:textId="0F875738" w:rsidR="00F82938" w:rsidRPr="00F82938" w:rsidRDefault="00B40470">
          <w:pPr>
            <w:pStyle w:val="TOC2"/>
            <w:tabs>
              <w:tab w:val="right" w:leader="dot" w:pos="9060"/>
            </w:tabs>
            <w:rPr>
              <w:rFonts w:eastAsiaTheme="minorEastAsia" w:cstheme="minorBidi"/>
              <w:iCs w:val="0"/>
              <w:noProof/>
              <w:color w:val="auto"/>
              <w:sz w:val="22"/>
              <w:szCs w:val="22"/>
              <w:lang w:eastAsia="en-AU"/>
            </w:rPr>
          </w:pPr>
          <w:hyperlink w:anchor="_Toc81822280" w:history="1">
            <w:r w:rsidR="00F82938" w:rsidRPr="00F82938">
              <w:rPr>
                <w:rStyle w:val="Hyperlink"/>
                <w:noProof/>
                <w:color w:val="auto"/>
              </w:rPr>
              <w:t>Maps 1 &amp; 2 – Locality maps – Bogong-Cobungra and Eastern Alps</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_Toc81822280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49</w:t>
            </w:r>
            <w:r w:rsidR="00F82938" w:rsidRPr="00F82938">
              <w:rPr>
                <w:noProof/>
                <w:webHidden/>
                <w:color w:val="auto"/>
              </w:rPr>
              <w:fldChar w:fldCharType="end"/>
            </w:r>
          </w:hyperlink>
        </w:p>
        <w:p w14:paraId="768FEF05" w14:textId="1A05A538" w:rsidR="00F82938" w:rsidRPr="00F82938" w:rsidRDefault="00B40470">
          <w:pPr>
            <w:pStyle w:val="TOC2"/>
            <w:tabs>
              <w:tab w:val="right" w:leader="dot" w:pos="9060"/>
            </w:tabs>
            <w:rPr>
              <w:rFonts w:eastAsiaTheme="minorEastAsia" w:cstheme="minorBidi"/>
              <w:iCs w:val="0"/>
              <w:noProof/>
              <w:color w:val="auto"/>
              <w:sz w:val="22"/>
              <w:szCs w:val="22"/>
              <w:lang w:eastAsia="en-AU"/>
            </w:rPr>
          </w:pPr>
          <w:hyperlink w:anchor="_Toc81822281" w:history="1">
            <w:r w:rsidR="00F82938" w:rsidRPr="00F82938">
              <w:rPr>
                <w:rStyle w:val="Hyperlink"/>
                <w:noProof/>
                <w:color w:val="auto"/>
              </w:rPr>
              <w:t>Map 3 – Burn severity (across feral horse-occupied area)</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_Toc81822281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49</w:t>
            </w:r>
            <w:r w:rsidR="00F82938" w:rsidRPr="00F82938">
              <w:rPr>
                <w:noProof/>
                <w:webHidden/>
                <w:color w:val="auto"/>
              </w:rPr>
              <w:fldChar w:fldCharType="end"/>
            </w:r>
          </w:hyperlink>
        </w:p>
        <w:p w14:paraId="0AD17C65" w14:textId="4BC380D1" w:rsidR="00F82938" w:rsidRPr="00F82938" w:rsidRDefault="00B40470">
          <w:pPr>
            <w:pStyle w:val="TOC1"/>
            <w:tabs>
              <w:tab w:val="right" w:leader="dot" w:pos="9060"/>
            </w:tabs>
            <w:rPr>
              <w:rFonts w:eastAsiaTheme="minorEastAsia" w:cstheme="minorBidi"/>
              <w:b w:val="0"/>
              <w:bCs w:val="0"/>
              <w:noProof/>
              <w:color w:val="auto"/>
              <w:sz w:val="22"/>
              <w:szCs w:val="22"/>
              <w:lang w:eastAsia="en-AU"/>
            </w:rPr>
          </w:pPr>
          <w:hyperlink w:anchor="_Toc81822282" w:history="1">
            <w:r w:rsidR="00F82938" w:rsidRPr="00F82938">
              <w:rPr>
                <w:rStyle w:val="Hyperlink"/>
                <w:noProof/>
                <w:color w:val="auto"/>
              </w:rPr>
              <w:t>Appendix 2</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_Toc81822282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52</w:t>
            </w:r>
            <w:r w:rsidR="00F82938" w:rsidRPr="00F82938">
              <w:rPr>
                <w:noProof/>
                <w:webHidden/>
                <w:color w:val="auto"/>
              </w:rPr>
              <w:fldChar w:fldCharType="end"/>
            </w:r>
          </w:hyperlink>
        </w:p>
        <w:p w14:paraId="219DDF9F" w14:textId="5B8E84C0" w:rsidR="00F82938" w:rsidRPr="00F82938" w:rsidRDefault="00B40470">
          <w:pPr>
            <w:pStyle w:val="TOC2"/>
            <w:tabs>
              <w:tab w:val="right" w:leader="dot" w:pos="9060"/>
            </w:tabs>
            <w:rPr>
              <w:rFonts w:eastAsiaTheme="minorEastAsia" w:cstheme="minorBidi"/>
              <w:iCs w:val="0"/>
              <w:noProof/>
              <w:color w:val="auto"/>
              <w:sz w:val="22"/>
              <w:szCs w:val="22"/>
              <w:lang w:eastAsia="en-AU"/>
            </w:rPr>
          </w:pPr>
          <w:hyperlink w:anchor="_Toc81822283" w:history="1">
            <w:r w:rsidR="00F82938" w:rsidRPr="00F82938">
              <w:rPr>
                <w:rStyle w:val="Hyperlink"/>
                <w:noProof/>
                <w:color w:val="auto"/>
              </w:rPr>
              <w:t>Threatened species and communities</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_Toc81822283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53</w:t>
            </w:r>
            <w:r w:rsidR="00F82938" w:rsidRPr="00F82938">
              <w:rPr>
                <w:noProof/>
                <w:webHidden/>
                <w:color w:val="auto"/>
              </w:rPr>
              <w:fldChar w:fldCharType="end"/>
            </w:r>
          </w:hyperlink>
        </w:p>
        <w:p w14:paraId="4098A1B1" w14:textId="4185A7DE" w:rsidR="00F82938" w:rsidRPr="00F82938" w:rsidRDefault="00B40470">
          <w:pPr>
            <w:pStyle w:val="TOC1"/>
            <w:tabs>
              <w:tab w:val="right" w:leader="dot" w:pos="9060"/>
            </w:tabs>
            <w:rPr>
              <w:rFonts w:eastAsiaTheme="minorEastAsia" w:cstheme="minorBidi"/>
              <w:b w:val="0"/>
              <w:bCs w:val="0"/>
              <w:noProof/>
              <w:color w:val="auto"/>
              <w:sz w:val="22"/>
              <w:szCs w:val="22"/>
              <w:lang w:eastAsia="en-AU"/>
            </w:rPr>
          </w:pPr>
          <w:hyperlink w:anchor="_Toc81822284" w:history="1">
            <w:r w:rsidR="00F82938" w:rsidRPr="00F82938">
              <w:rPr>
                <w:rStyle w:val="Hyperlink"/>
                <w:noProof/>
                <w:color w:val="auto"/>
              </w:rPr>
              <w:t>Appendix 3</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_Toc81822284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56</w:t>
            </w:r>
            <w:r w:rsidR="00F82938" w:rsidRPr="00F82938">
              <w:rPr>
                <w:noProof/>
                <w:webHidden/>
                <w:color w:val="auto"/>
              </w:rPr>
              <w:fldChar w:fldCharType="end"/>
            </w:r>
          </w:hyperlink>
        </w:p>
        <w:p w14:paraId="3A7FCF5B" w14:textId="090E636A" w:rsidR="00F82938" w:rsidRPr="00F82938" w:rsidRDefault="00B40470">
          <w:pPr>
            <w:pStyle w:val="TOC2"/>
            <w:tabs>
              <w:tab w:val="right" w:leader="dot" w:pos="9060"/>
            </w:tabs>
            <w:rPr>
              <w:rFonts w:eastAsiaTheme="minorEastAsia" w:cstheme="minorBidi"/>
              <w:iCs w:val="0"/>
              <w:noProof/>
              <w:color w:val="auto"/>
              <w:sz w:val="22"/>
              <w:szCs w:val="22"/>
              <w:lang w:eastAsia="en-AU"/>
            </w:rPr>
          </w:pPr>
          <w:hyperlink w:anchor="_Toc81822285" w:history="1">
            <w:r w:rsidR="00F82938" w:rsidRPr="00F82938">
              <w:rPr>
                <w:rStyle w:val="Hyperlink"/>
                <w:noProof/>
                <w:color w:val="auto"/>
              </w:rPr>
              <w:t>Biosecurity approach</w:t>
            </w:r>
            <w:r w:rsidR="00F82938" w:rsidRPr="00F82938">
              <w:rPr>
                <w:noProof/>
                <w:webHidden/>
                <w:color w:val="auto"/>
              </w:rPr>
              <w:tab/>
            </w:r>
            <w:r w:rsidR="00F82938" w:rsidRPr="00F82938">
              <w:rPr>
                <w:noProof/>
                <w:webHidden/>
                <w:color w:val="auto"/>
              </w:rPr>
              <w:fldChar w:fldCharType="begin"/>
            </w:r>
            <w:r w:rsidR="00F82938" w:rsidRPr="00F82938">
              <w:rPr>
                <w:noProof/>
                <w:webHidden/>
                <w:color w:val="auto"/>
              </w:rPr>
              <w:instrText xml:space="preserve"> PAGEREF _Toc81822285 \h </w:instrText>
            </w:r>
            <w:r w:rsidR="00F82938" w:rsidRPr="00F82938">
              <w:rPr>
                <w:noProof/>
                <w:webHidden/>
                <w:color w:val="auto"/>
              </w:rPr>
            </w:r>
            <w:r w:rsidR="00F82938" w:rsidRPr="00F82938">
              <w:rPr>
                <w:noProof/>
                <w:webHidden/>
                <w:color w:val="auto"/>
              </w:rPr>
              <w:fldChar w:fldCharType="separate"/>
            </w:r>
            <w:r w:rsidR="00F82938" w:rsidRPr="00F82938">
              <w:rPr>
                <w:noProof/>
                <w:webHidden/>
                <w:color w:val="auto"/>
              </w:rPr>
              <w:t>56</w:t>
            </w:r>
            <w:r w:rsidR="00F82938" w:rsidRPr="00F82938">
              <w:rPr>
                <w:noProof/>
                <w:webHidden/>
                <w:color w:val="auto"/>
              </w:rPr>
              <w:fldChar w:fldCharType="end"/>
            </w:r>
          </w:hyperlink>
        </w:p>
        <w:p w14:paraId="6E565047" w14:textId="5442978C" w:rsidR="00576CE3" w:rsidRDefault="009235A8" w:rsidP="00D867DD">
          <w:pPr>
            <w:widowControl w:val="0"/>
          </w:pPr>
          <w:r>
            <w:rPr>
              <w:rFonts w:eastAsiaTheme="minorEastAsia" w:cstheme="minorHAnsi"/>
              <w:noProof/>
              <w:sz w:val="20"/>
              <w:szCs w:val="20"/>
              <w:lang w:val="en-US" w:eastAsia="ja-JP"/>
            </w:rPr>
            <w:fldChar w:fldCharType="end"/>
          </w:r>
        </w:p>
      </w:sdtContent>
    </w:sdt>
    <w:p w14:paraId="7CAF413E" w14:textId="77777777" w:rsidR="00576CE3" w:rsidRDefault="00576CE3" w:rsidP="00D867DD">
      <w:pPr>
        <w:widowControl w:val="0"/>
        <w:rPr>
          <w:lang w:eastAsia="en-AU"/>
        </w:rPr>
        <w:sectPr w:rsidR="00576CE3" w:rsidSect="00366B97">
          <w:headerReference w:type="first" r:id="rId31"/>
          <w:footerReference w:type="first" r:id="rId32"/>
          <w:pgSz w:w="11906" w:h="16838" w:code="9"/>
          <w:pgMar w:top="1304" w:right="1418" w:bottom="737" w:left="1418" w:header="709" w:footer="624" w:gutter="0"/>
          <w:pgNumType w:start="1"/>
          <w:cols w:space="708"/>
          <w:titlePg/>
          <w:docGrid w:linePitch="360"/>
        </w:sectPr>
      </w:pPr>
    </w:p>
    <w:p w14:paraId="4CB5BCBB" w14:textId="784FF499" w:rsidR="006D1C03" w:rsidRDefault="00005BC6" w:rsidP="00011DEC">
      <w:pPr>
        <w:jc w:val="center"/>
        <w:rPr>
          <w:lang w:eastAsia="en-AU"/>
        </w:rPr>
      </w:pPr>
      <w:r>
        <w:rPr>
          <w:noProof/>
          <w:lang w:eastAsia="en-AU"/>
        </w:rPr>
        <w:lastRenderedPageBreak/>
        <w:drawing>
          <wp:inline distT="0" distB="0" distL="0" distR="0" wp14:anchorId="2E67851F" wp14:editId="2F6BAC82">
            <wp:extent cx="5089244" cy="3816000"/>
            <wp:effectExtent l="0" t="0" r="0" b="0"/>
            <wp:docPr id="2" name="Picture 2" descr="Native grasses are interspersed with pale wildflower stems, with golden light on craggy hills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ative grasses are interspersed with pale wildflower stems, with golden light on craggy hills in the background. "/>
                    <pic:cNvPicPr/>
                  </pic:nvPicPr>
                  <pic:blipFill>
                    <a:blip r:embed="rId33" cstate="screen">
                      <a:extLst>
                        <a:ext uri="{28A0092B-C50C-407E-A947-70E740481C1C}">
                          <a14:useLocalDpi xmlns:a14="http://schemas.microsoft.com/office/drawing/2010/main"/>
                        </a:ext>
                      </a:extLst>
                    </a:blip>
                    <a:stretch>
                      <a:fillRect/>
                    </a:stretch>
                  </pic:blipFill>
                  <pic:spPr>
                    <a:xfrm>
                      <a:off x="0" y="0"/>
                      <a:ext cx="5089244" cy="3816000"/>
                    </a:xfrm>
                    <a:prstGeom prst="rect">
                      <a:avLst/>
                    </a:prstGeom>
                  </pic:spPr>
                </pic:pic>
              </a:graphicData>
            </a:graphic>
          </wp:inline>
        </w:drawing>
      </w:r>
    </w:p>
    <w:p w14:paraId="473FA661" w14:textId="072F73C0" w:rsidR="00C30ABF" w:rsidRPr="00C30ABF" w:rsidRDefault="00C30ABF" w:rsidP="003E12A6">
      <w:pPr>
        <w:spacing w:after="120" w:line="240" w:lineRule="auto"/>
        <w:rPr>
          <w:color w:val="auto"/>
          <w:sz w:val="24"/>
          <w:szCs w:val="24"/>
        </w:rPr>
      </w:pPr>
      <w:r w:rsidRPr="003E12A6">
        <w:rPr>
          <w:b/>
          <w:bCs/>
          <w:sz w:val="24"/>
          <w:szCs w:val="24"/>
          <w:lang w:eastAsia="en-AU"/>
        </w:rPr>
        <w:t>Caption</w:t>
      </w:r>
      <w:r w:rsidRPr="003E12A6">
        <w:rPr>
          <w:b/>
          <w:bCs/>
          <w:color w:val="auto"/>
          <w:sz w:val="24"/>
          <w:szCs w:val="24"/>
          <w:lang w:eastAsia="en-AU"/>
        </w:rPr>
        <w:t>:</w:t>
      </w:r>
      <w:r w:rsidRPr="00C30ABF">
        <w:rPr>
          <w:b/>
          <w:bCs/>
          <w:color w:val="auto"/>
          <w:sz w:val="24"/>
          <w:szCs w:val="24"/>
          <w:lang w:eastAsia="en-AU"/>
        </w:rPr>
        <w:t xml:space="preserve"> </w:t>
      </w:r>
      <w:r w:rsidR="00E33F61" w:rsidRPr="00E33F61">
        <w:rPr>
          <w:color w:val="auto"/>
          <w:sz w:val="24"/>
          <w:szCs w:val="24"/>
        </w:rPr>
        <w:t>Native grasses, wildflowers and snowgum thriving on Mount Howitt, a horse-free section of the Alpine National Park.</w:t>
      </w:r>
    </w:p>
    <w:p w14:paraId="0A469E3E" w14:textId="6FDEC0A9" w:rsidR="002C6634" w:rsidRPr="00C30ABF" w:rsidRDefault="002C6634" w:rsidP="00C348D0">
      <w:pPr>
        <w:rPr>
          <w:lang w:eastAsia="en-AU"/>
        </w:rPr>
      </w:pPr>
    </w:p>
    <w:p w14:paraId="3518633B" w14:textId="462A0C45" w:rsidR="00F50E4F" w:rsidRPr="00911804" w:rsidRDefault="00947EC7" w:rsidP="0068758D">
      <w:pPr>
        <w:pStyle w:val="Heading1"/>
        <w:spacing w:before="240"/>
        <w:jc w:val="both"/>
        <w:rPr>
          <w:noProof/>
        </w:rPr>
      </w:pPr>
      <w:bookmarkStart w:id="9" w:name="_Toc81822251"/>
      <w:r w:rsidRPr="00C478AC">
        <w:rPr>
          <w:noProof/>
        </w:rPr>
        <w:t>Introduction</w:t>
      </w:r>
      <w:bookmarkEnd w:id="9"/>
    </w:p>
    <w:p w14:paraId="1886F5C3" w14:textId="7248AEFE" w:rsidR="002C3C93" w:rsidRPr="003E12A6" w:rsidRDefault="00432712" w:rsidP="00432712">
      <w:pPr>
        <w:jc w:val="both"/>
        <w:rPr>
          <w:sz w:val="24"/>
          <w:szCs w:val="28"/>
        </w:rPr>
      </w:pPr>
      <w:r w:rsidRPr="003E12A6">
        <w:rPr>
          <w:sz w:val="24"/>
          <w:szCs w:val="28"/>
        </w:rPr>
        <w:t xml:space="preserve">The purpose of this plan is to improve </w:t>
      </w:r>
      <w:r w:rsidR="00B77CAD" w:rsidRPr="003E12A6">
        <w:rPr>
          <w:sz w:val="24"/>
          <w:szCs w:val="28"/>
        </w:rPr>
        <w:t xml:space="preserve">the </w:t>
      </w:r>
      <w:r w:rsidRPr="003E12A6">
        <w:rPr>
          <w:sz w:val="24"/>
          <w:szCs w:val="28"/>
        </w:rPr>
        <w:t xml:space="preserve">management of </w:t>
      </w:r>
      <w:r w:rsidR="0081310F" w:rsidRPr="003E12A6">
        <w:rPr>
          <w:sz w:val="24"/>
          <w:szCs w:val="28"/>
        </w:rPr>
        <w:t xml:space="preserve">feral horses in the Alpine National Park, and </w:t>
      </w:r>
      <w:r w:rsidR="0007678B" w:rsidRPr="003E12A6">
        <w:rPr>
          <w:sz w:val="24"/>
          <w:szCs w:val="28"/>
        </w:rPr>
        <w:t xml:space="preserve">reduce </w:t>
      </w:r>
      <w:r w:rsidR="0081310F" w:rsidRPr="003E12A6">
        <w:rPr>
          <w:sz w:val="24"/>
          <w:szCs w:val="28"/>
        </w:rPr>
        <w:t xml:space="preserve">the </w:t>
      </w:r>
      <w:r w:rsidR="00E91EED" w:rsidRPr="003E12A6">
        <w:rPr>
          <w:sz w:val="24"/>
          <w:szCs w:val="28"/>
        </w:rPr>
        <w:t>damage</w:t>
      </w:r>
      <w:r w:rsidR="0007678B" w:rsidRPr="003E12A6">
        <w:rPr>
          <w:sz w:val="24"/>
          <w:szCs w:val="28"/>
        </w:rPr>
        <w:t xml:space="preserve"> they cause</w:t>
      </w:r>
      <w:r w:rsidR="00E91EED" w:rsidRPr="003E12A6">
        <w:rPr>
          <w:sz w:val="24"/>
          <w:szCs w:val="28"/>
        </w:rPr>
        <w:t xml:space="preserve"> to vulnerable natural and cultural values, and water and catchment qualities of the </w:t>
      </w:r>
      <w:r w:rsidR="00604D5C" w:rsidRPr="003E12A6">
        <w:rPr>
          <w:sz w:val="24"/>
          <w:szCs w:val="28"/>
        </w:rPr>
        <w:t>Victorian</w:t>
      </w:r>
      <w:r w:rsidR="00E91EED" w:rsidRPr="003E12A6">
        <w:rPr>
          <w:sz w:val="24"/>
          <w:szCs w:val="28"/>
        </w:rPr>
        <w:t xml:space="preserve"> Alps. </w:t>
      </w:r>
      <w:r w:rsidR="0061159A" w:rsidRPr="003E12A6">
        <w:rPr>
          <w:sz w:val="24"/>
          <w:szCs w:val="28"/>
        </w:rPr>
        <w:t xml:space="preserve">The need for </w:t>
      </w:r>
      <w:r w:rsidR="0007678B" w:rsidRPr="003E12A6">
        <w:rPr>
          <w:sz w:val="24"/>
          <w:szCs w:val="28"/>
        </w:rPr>
        <w:t xml:space="preserve">a revision of </w:t>
      </w:r>
      <w:r w:rsidR="0061159A" w:rsidRPr="003E12A6">
        <w:rPr>
          <w:sz w:val="24"/>
          <w:szCs w:val="28"/>
        </w:rPr>
        <w:t xml:space="preserve">the </w:t>
      </w:r>
      <w:r w:rsidR="0007678B" w:rsidRPr="003E12A6">
        <w:rPr>
          <w:sz w:val="24"/>
          <w:szCs w:val="28"/>
        </w:rPr>
        <w:t>2018-21 Action P</w:t>
      </w:r>
      <w:r w:rsidR="0061159A" w:rsidRPr="003E12A6">
        <w:rPr>
          <w:sz w:val="24"/>
          <w:szCs w:val="28"/>
        </w:rPr>
        <w:t>lan is</w:t>
      </w:r>
      <w:r w:rsidR="00C9018B" w:rsidRPr="003E12A6">
        <w:rPr>
          <w:sz w:val="24"/>
          <w:szCs w:val="28"/>
        </w:rPr>
        <w:t xml:space="preserve"> also</w:t>
      </w:r>
      <w:r w:rsidR="0061159A" w:rsidRPr="003E12A6">
        <w:rPr>
          <w:sz w:val="24"/>
          <w:szCs w:val="28"/>
        </w:rPr>
        <w:t xml:space="preserve"> driven by recent increases in the size and distribution of feral horse populations, the impact </w:t>
      </w:r>
      <w:r w:rsidR="00C9018B" w:rsidRPr="003E12A6">
        <w:rPr>
          <w:sz w:val="24"/>
          <w:szCs w:val="28"/>
        </w:rPr>
        <w:t xml:space="preserve">on habitats from the Black Summer bushfires, </w:t>
      </w:r>
      <w:r w:rsidR="00EE552E" w:rsidRPr="003E12A6">
        <w:rPr>
          <w:sz w:val="24"/>
          <w:szCs w:val="28"/>
        </w:rPr>
        <w:t xml:space="preserve">and the limitations </w:t>
      </w:r>
      <w:r w:rsidR="0007678B" w:rsidRPr="003E12A6">
        <w:rPr>
          <w:sz w:val="24"/>
          <w:szCs w:val="28"/>
        </w:rPr>
        <w:t xml:space="preserve">to date </w:t>
      </w:r>
      <w:r w:rsidR="00EE552E" w:rsidRPr="003E12A6">
        <w:rPr>
          <w:sz w:val="24"/>
          <w:szCs w:val="28"/>
        </w:rPr>
        <w:t xml:space="preserve">of management methods that have been used. </w:t>
      </w:r>
    </w:p>
    <w:p w14:paraId="5C5B3CF7" w14:textId="63E9E42E" w:rsidR="002C3C93" w:rsidRPr="003E12A6" w:rsidRDefault="0095015F" w:rsidP="009B5F71">
      <w:pPr>
        <w:jc w:val="both"/>
        <w:rPr>
          <w:sz w:val="24"/>
          <w:szCs w:val="28"/>
        </w:rPr>
      </w:pPr>
      <w:r w:rsidRPr="003E12A6">
        <w:rPr>
          <w:sz w:val="24"/>
          <w:szCs w:val="28"/>
        </w:rPr>
        <w:t xml:space="preserve">This plan </w:t>
      </w:r>
      <w:r w:rsidR="000E2FA4" w:rsidRPr="003E12A6">
        <w:rPr>
          <w:sz w:val="24"/>
          <w:szCs w:val="28"/>
        </w:rPr>
        <w:t xml:space="preserve">addresses the intent of future management over the next 10 years, </w:t>
      </w:r>
      <w:r w:rsidR="001131F4" w:rsidRPr="003E12A6">
        <w:rPr>
          <w:sz w:val="24"/>
          <w:szCs w:val="28"/>
        </w:rPr>
        <w:t>identif</w:t>
      </w:r>
      <w:r w:rsidR="000E2FA4" w:rsidRPr="003E12A6">
        <w:rPr>
          <w:sz w:val="24"/>
          <w:szCs w:val="28"/>
        </w:rPr>
        <w:t>ying</w:t>
      </w:r>
      <w:r w:rsidR="001131F4" w:rsidRPr="003E12A6">
        <w:rPr>
          <w:sz w:val="24"/>
          <w:szCs w:val="28"/>
        </w:rPr>
        <w:t xml:space="preserve"> the additional actions required to </w:t>
      </w:r>
      <w:r w:rsidRPr="003E12A6">
        <w:rPr>
          <w:sz w:val="24"/>
          <w:szCs w:val="28"/>
        </w:rPr>
        <w:t>address these changes as well as to</w:t>
      </w:r>
      <w:r w:rsidR="001131F4" w:rsidRPr="003E12A6">
        <w:rPr>
          <w:sz w:val="24"/>
          <w:szCs w:val="28"/>
        </w:rPr>
        <w:t xml:space="preserve"> achieve the </w:t>
      </w:r>
      <w:r w:rsidR="000E2FA4" w:rsidRPr="003E12A6">
        <w:rPr>
          <w:sz w:val="24"/>
          <w:szCs w:val="28"/>
        </w:rPr>
        <w:t xml:space="preserve">15-year </w:t>
      </w:r>
      <w:r w:rsidR="001131F4" w:rsidRPr="003E12A6">
        <w:rPr>
          <w:sz w:val="24"/>
          <w:szCs w:val="28"/>
        </w:rPr>
        <w:t xml:space="preserve">goals of feral horse </w:t>
      </w:r>
      <w:r w:rsidR="00241263" w:rsidRPr="003E12A6">
        <w:rPr>
          <w:sz w:val="24"/>
          <w:szCs w:val="28"/>
        </w:rPr>
        <w:t xml:space="preserve">management </w:t>
      </w:r>
      <w:r w:rsidRPr="003E12A6">
        <w:rPr>
          <w:sz w:val="24"/>
          <w:szCs w:val="28"/>
        </w:rPr>
        <w:t>in the Victorian Alps</w:t>
      </w:r>
      <w:r w:rsidR="000E2FA4" w:rsidRPr="003E12A6">
        <w:rPr>
          <w:sz w:val="24"/>
          <w:szCs w:val="28"/>
        </w:rPr>
        <w:t xml:space="preserve"> described in the </w:t>
      </w:r>
      <w:r w:rsidR="000E2FA4" w:rsidRPr="003E12A6">
        <w:rPr>
          <w:i/>
          <w:sz w:val="24"/>
          <w:szCs w:val="28"/>
        </w:rPr>
        <w:t>Greater Alpine National Parks Management Plan (2016)</w:t>
      </w:r>
      <w:r w:rsidR="00B8739F" w:rsidRPr="003E12A6">
        <w:rPr>
          <w:sz w:val="24"/>
          <w:szCs w:val="28"/>
        </w:rPr>
        <w:t xml:space="preserve">. These </w:t>
      </w:r>
      <w:r w:rsidR="001131F4" w:rsidRPr="003E12A6">
        <w:rPr>
          <w:sz w:val="24"/>
          <w:szCs w:val="28"/>
        </w:rPr>
        <w:t>are</w:t>
      </w:r>
      <w:r w:rsidR="00241263" w:rsidRPr="003E12A6">
        <w:rPr>
          <w:sz w:val="24"/>
          <w:szCs w:val="28"/>
        </w:rPr>
        <w:t xml:space="preserve"> to</w:t>
      </w:r>
      <w:r w:rsidR="001131F4" w:rsidRPr="003E12A6">
        <w:rPr>
          <w:sz w:val="24"/>
          <w:szCs w:val="28"/>
        </w:rPr>
        <w:t xml:space="preserve">: </w:t>
      </w:r>
      <w:r w:rsidR="00987394" w:rsidRPr="003E12A6">
        <w:rPr>
          <w:sz w:val="24"/>
          <w:szCs w:val="28"/>
        </w:rPr>
        <w:t xml:space="preserve">reduce the severe damage caused by feral horses to </w:t>
      </w:r>
      <w:r w:rsidR="00515D5E" w:rsidRPr="003E12A6">
        <w:rPr>
          <w:sz w:val="24"/>
          <w:szCs w:val="28"/>
        </w:rPr>
        <w:t xml:space="preserve">threatened </w:t>
      </w:r>
      <w:r w:rsidR="00987394" w:rsidRPr="003E12A6">
        <w:rPr>
          <w:sz w:val="24"/>
          <w:szCs w:val="28"/>
        </w:rPr>
        <w:t>alpine vegetation communities</w:t>
      </w:r>
      <w:r w:rsidRPr="003E12A6">
        <w:rPr>
          <w:sz w:val="24"/>
          <w:szCs w:val="28"/>
        </w:rPr>
        <w:t xml:space="preserve"> and </w:t>
      </w:r>
      <w:r w:rsidR="000966D3" w:rsidRPr="003E12A6">
        <w:rPr>
          <w:sz w:val="24"/>
          <w:szCs w:val="28"/>
        </w:rPr>
        <w:t>the native flora and fauna they support</w:t>
      </w:r>
      <w:r w:rsidR="00987394" w:rsidRPr="003E12A6">
        <w:rPr>
          <w:sz w:val="24"/>
          <w:szCs w:val="28"/>
        </w:rPr>
        <w:t>, particularly riverine wetlands, alpine peatlands and streambanks</w:t>
      </w:r>
      <w:r w:rsidR="008D76D9" w:rsidRPr="003E12A6">
        <w:rPr>
          <w:sz w:val="24"/>
          <w:szCs w:val="28"/>
        </w:rPr>
        <w:t xml:space="preserve">; </w:t>
      </w:r>
      <w:r w:rsidR="00F50E4F" w:rsidRPr="003E12A6">
        <w:rPr>
          <w:sz w:val="24"/>
          <w:szCs w:val="28"/>
        </w:rPr>
        <w:t xml:space="preserve">protect </w:t>
      </w:r>
      <w:r w:rsidR="00987394" w:rsidRPr="003E12A6">
        <w:rPr>
          <w:sz w:val="24"/>
          <w:szCs w:val="28"/>
        </w:rPr>
        <w:t>Aboriginal</w:t>
      </w:r>
      <w:r w:rsidR="00987394" w:rsidRPr="003E12A6">
        <w:rPr>
          <w:rFonts w:cs="Calibri"/>
          <w:sz w:val="24"/>
          <w:szCs w:val="28"/>
        </w:rPr>
        <w:t xml:space="preserve"> cultural heritage</w:t>
      </w:r>
      <w:r w:rsidR="009E1A5E" w:rsidRPr="003E12A6">
        <w:rPr>
          <w:sz w:val="24"/>
          <w:szCs w:val="28"/>
        </w:rPr>
        <w:t xml:space="preserve">; </w:t>
      </w:r>
      <w:r w:rsidR="00F50E4F" w:rsidRPr="003E12A6">
        <w:rPr>
          <w:sz w:val="24"/>
          <w:szCs w:val="28"/>
        </w:rPr>
        <w:t>and</w:t>
      </w:r>
      <w:r w:rsidR="009E1A5E" w:rsidRPr="003E12A6">
        <w:rPr>
          <w:sz w:val="24"/>
          <w:szCs w:val="28"/>
        </w:rPr>
        <w:t>,</w:t>
      </w:r>
      <w:r w:rsidR="00F50E4F" w:rsidRPr="003E12A6">
        <w:rPr>
          <w:sz w:val="24"/>
          <w:szCs w:val="28"/>
        </w:rPr>
        <w:t xml:space="preserve"> </w:t>
      </w:r>
      <w:r w:rsidRPr="003E12A6">
        <w:rPr>
          <w:sz w:val="24"/>
          <w:szCs w:val="28"/>
        </w:rPr>
        <w:t>conduct</w:t>
      </w:r>
      <w:r w:rsidR="00F50E4F" w:rsidRPr="003E12A6">
        <w:rPr>
          <w:sz w:val="24"/>
          <w:szCs w:val="28"/>
        </w:rPr>
        <w:t xml:space="preserve"> feral horse </w:t>
      </w:r>
      <w:r w:rsidRPr="003E12A6">
        <w:rPr>
          <w:sz w:val="24"/>
          <w:szCs w:val="28"/>
        </w:rPr>
        <w:t>management</w:t>
      </w:r>
      <w:r w:rsidR="00F50E4F" w:rsidRPr="003E12A6">
        <w:rPr>
          <w:sz w:val="24"/>
          <w:szCs w:val="28"/>
        </w:rPr>
        <w:t xml:space="preserve"> humanely</w:t>
      </w:r>
      <w:r w:rsidR="00D36A6F" w:rsidRPr="003E12A6">
        <w:rPr>
          <w:sz w:val="24"/>
          <w:szCs w:val="28"/>
        </w:rPr>
        <w:t xml:space="preserve"> and safely</w:t>
      </w:r>
      <w:r w:rsidR="00F50E4F" w:rsidRPr="003E12A6">
        <w:rPr>
          <w:sz w:val="24"/>
          <w:szCs w:val="28"/>
        </w:rPr>
        <w:t>.</w:t>
      </w:r>
      <w:r w:rsidR="00590C8A" w:rsidRPr="003E12A6">
        <w:rPr>
          <w:sz w:val="24"/>
          <w:szCs w:val="28"/>
        </w:rPr>
        <w:t xml:space="preserve"> </w:t>
      </w:r>
      <w:r w:rsidR="00B8739F" w:rsidRPr="003E12A6">
        <w:rPr>
          <w:sz w:val="24"/>
          <w:szCs w:val="28"/>
        </w:rPr>
        <w:t xml:space="preserve">During this plan’s 10-year timeframe, it may be necessary to adapt these actions. This will be done on the basis of the best scientific evidence and advice. </w:t>
      </w:r>
    </w:p>
    <w:p w14:paraId="03A3A74D" w14:textId="443F32EE" w:rsidR="00F50E4F" w:rsidRDefault="00590C8A" w:rsidP="009B5F71">
      <w:pPr>
        <w:jc w:val="both"/>
        <w:rPr>
          <w:sz w:val="24"/>
          <w:szCs w:val="28"/>
        </w:rPr>
      </w:pPr>
      <w:r w:rsidRPr="003E12A6">
        <w:rPr>
          <w:sz w:val="24"/>
          <w:szCs w:val="28"/>
        </w:rPr>
        <w:t xml:space="preserve">The </w:t>
      </w:r>
      <w:r w:rsidR="00AF39D5" w:rsidRPr="003E12A6">
        <w:rPr>
          <w:sz w:val="24"/>
          <w:szCs w:val="28"/>
        </w:rPr>
        <w:t xml:space="preserve">overarching </w:t>
      </w:r>
      <w:r w:rsidRPr="003E12A6">
        <w:rPr>
          <w:sz w:val="24"/>
          <w:szCs w:val="28"/>
        </w:rPr>
        <w:t>purpose</w:t>
      </w:r>
      <w:r w:rsidR="00AF39D5" w:rsidRPr="003E12A6">
        <w:rPr>
          <w:sz w:val="24"/>
          <w:szCs w:val="28"/>
        </w:rPr>
        <w:t xml:space="preserve">, strategy, outcomes and actions are outlined in this section and </w:t>
      </w:r>
      <w:r w:rsidR="009C1E94" w:rsidRPr="003E12A6">
        <w:rPr>
          <w:sz w:val="24"/>
          <w:szCs w:val="28"/>
        </w:rPr>
        <w:t>further detail about the approach, background</w:t>
      </w:r>
      <w:r w:rsidR="00BC61D3" w:rsidRPr="003E12A6">
        <w:rPr>
          <w:sz w:val="24"/>
          <w:szCs w:val="28"/>
        </w:rPr>
        <w:t xml:space="preserve"> and control methods are described in subsequent sections.</w:t>
      </w:r>
    </w:p>
    <w:p w14:paraId="4791A7C8" w14:textId="77777777" w:rsidR="003E12A6" w:rsidRPr="003E12A6" w:rsidRDefault="003E12A6" w:rsidP="009B5F71">
      <w:pPr>
        <w:jc w:val="both"/>
        <w:rPr>
          <w:sz w:val="24"/>
          <w:szCs w:val="28"/>
        </w:rPr>
      </w:pPr>
    </w:p>
    <w:p w14:paraId="3855F8C9" w14:textId="374B5A0E" w:rsidR="00F50E4F" w:rsidRPr="008A117F" w:rsidRDefault="00F50E4F" w:rsidP="00F50E4F">
      <w:pPr>
        <w:pStyle w:val="Heading2"/>
      </w:pPr>
      <w:bookmarkStart w:id="10" w:name="_Toc81822252"/>
      <w:r>
        <w:t xml:space="preserve">Plan </w:t>
      </w:r>
      <w:r w:rsidRPr="00FE3695">
        <w:rPr>
          <w:color w:val="3F9C35"/>
        </w:rPr>
        <w:t>purpose</w:t>
      </w:r>
      <w:bookmarkEnd w:id="10"/>
    </w:p>
    <w:p w14:paraId="5535F941" w14:textId="4C16DD66" w:rsidR="00F50E4F" w:rsidRPr="003E12A6" w:rsidRDefault="00F50E4F" w:rsidP="00F50E4F">
      <w:pPr>
        <w:spacing w:after="0"/>
        <w:jc w:val="both"/>
        <w:rPr>
          <w:noProof/>
          <w:sz w:val="24"/>
          <w:szCs w:val="28"/>
        </w:rPr>
      </w:pPr>
      <w:r w:rsidRPr="003E12A6">
        <w:rPr>
          <w:noProof/>
          <w:sz w:val="24"/>
          <w:szCs w:val="28"/>
        </w:rPr>
        <w:t>The purpose of this plan is to:</w:t>
      </w:r>
    </w:p>
    <w:p w14:paraId="396471EE" w14:textId="45C40C85" w:rsidR="00033324" w:rsidRPr="003E12A6" w:rsidRDefault="334FC036" w:rsidP="00033324">
      <w:pPr>
        <w:pStyle w:val="ListParagraph"/>
        <w:ind w:left="714" w:hanging="357"/>
        <w:rPr>
          <w:color w:val="2C373E"/>
          <w:sz w:val="24"/>
          <w:szCs w:val="28"/>
        </w:rPr>
      </w:pPr>
      <w:r w:rsidRPr="003E12A6">
        <w:rPr>
          <w:sz w:val="24"/>
          <w:szCs w:val="28"/>
        </w:rPr>
        <w:t>d</w:t>
      </w:r>
      <w:r w:rsidR="00033324" w:rsidRPr="003E12A6">
        <w:rPr>
          <w:sz w:val="24"/>
          <w:szCs w:val="28"/>
        </w:rPr>
        <w:t xml:space="preserve">escribe the </w:t>
      </w:r>
      <w:r w:rsidR="0007678B" w:rsidRPr="003E12A6">
        <w:rPr>
          <w:sz w:val="24"/>
          <w:szCs w:val="28"/>
        </w:rPr>
        <w:t xml:space="preserve">desired </w:t>
      </w:r>
      <w:r w:rsidR="00033324" w:rsidRPr="003E12A6">
        <w:rPr>
          <w:sz w:val="24"/>
          <w:szCs w:val="28"/>
        </w:rPr>
        <w:t>conservation outcomes, and specify the management actions required to achieve them</w:t>
      </w:r>
      <w:r w:rsidR="002A2B8B" w:rsidRPr="003E12A6">
        <w:rPr>
          <w:sz w:val="24"/>
          <w:szCs w:val="28"/>
        </w:rPr>
        <w:t>;</w:t>
      </w:r>
    </w:p>
    <w:p w14:paraId="12A82256" w14:textId="4C7E1469" w:rsidR="00F50E4F" w:rsidRPr="003E12A6" w:rsidRDefault="60265171" w:rsidP="00525614">
      <w:pPr>
        <w:pStyle w:val="ListParagraph"/>
        <w:ind w:left="714" w:hanging="357"/>
        <w:rPr>
          <w:color w:val="2C373E"/>
          <w:sz w:val="24"/>
          <w:szCs w:val="28"/>
        </w:rPr>
      </w:pPr>
      <w:r w:rsidRPr="003E12A6">
        <w:rPr>
          <w:sz w:val="24"/>
          <w:szCs w:val="28"/>
        </w:rPr>
        <w:t>s</w:t>
      </w:r>
      <w:r w:rsidR="00F50E4F" w:rsidRPr="003E12A6">
        <w:rPr>
          <w:sz w:val="24"/>
          <w:szCs w:val="28"/>
        </w:rPr>
        <w:t xml:space="preserve">ummarise the damage caused by feral horses on the environment, and </w:t>
      </w:r>
      <w:r w:rsidR="00F57A29" w:rsidRPr="003E12A6">
        <w:rPr>
          <w:sz w:val="24"/>
          <w:szCs w:val="28"/>
        </w:rPr>
        <w:t>why they need to be humanely managed</w:t>
      </w:r>
      <w:r w:rsidR="002A2B8B" w:rsidRPr="003E12A6">
        <w:rPr>
          <w:sz w:val="24"/>
          <w:szCs w:val="28"/>
        </w:rPr>
        <w:t>;</w:t>
      </w:r>
    </w:p>
    <w:p w14:paraId="63D4C006" w14:textId="0ACEB620" w:rsidR="00F50E4F" w:rsidRPr="003E12A6" w:rsidRDefault="26ABABC9" w:rsidP="00525614">
      <w:pPr>
        <w:pStyle w:val="ListParagraph"/>
        <w:ind w:left="714" w:hanging="357"/>
        <w:rPr>
          <w:color w:val="2C373E"/>
          <w:sz w:val="24"/>
          <w:szCs w:val="28"/>
        </w:rPr>
      </w:pPr>
      <w:r w:rsidRPr="003E12A6">
        <w:rPr>
          <w:sz w:val="24"/>
          <w:szCs w:val="28"/>
        </w:rPr>
        <w:t>d</w:t>
      </w:r>
      <w:r w:rsidR="00F50E4F" w:rsidRPr="003E12A6">
        <w:rPr>
          <w:sz w:val="24"/>
          <w:szCs w:val="28"/>
        </w:rPr>
        <w:t xml:space="preserve">escribe the available methods for feral horse control and </w:t>
      </w:r>
      <w:r w:rsidR="00F40F4B" w:rsidRPr="003E12A6">
        <w:rPr>
          <w:sz w:val="24"/>
          <w:szCs w:val="28"/>
        </w:rPr>
        <w:t xml:space="preserve">how they will be used </w:t>
      </w:r>
      <w:r w:rsidR="007E10C0" w:rsidRPr="003E12A6">
        <w:rPr>
          <w:sz w:val="24"/>
          <w:szCs w:val="28"/>
        </w:rPr>
        <w:t xml:space="preserve">to safely and humanely reduce </w:t>
      </w:r>
      <w:r w:rsidR="00F50E4F" w:rsidRPr="003E12A6">
        <w:rPr>
          <w:sz w:val="24"/>
          <w:szCs w:val="28"/>
        </w:rPr>
        <w:t>feral horse populations</w:t>
      </w:r>
      <w:r w:rsidR="007E10C0" w:rsidRPr="003E12A6">
        <w:rPr>
          <w:sz w:val="24"/>
          <w:szCs w:val="28"/>
        </w:rPr>
        <w:t xml:space="preserve"> and their impacts</w:t>
      </w:r>
      <w:r w:rsidR="002A2B8B" w:rsidRPr="003E12A6">
        <w:rPr>
          <w:sz w:val="24"/>
          <w:szCs w:val="28"/>
        </w:rPr>
        <w:t>;</w:t>
      </w:r>
      <w:r w:rsidR="004F534D" w:rsidRPr="003E12A6">
        <w:rPr>
          <w:sz w:val="24"/>
          <w:szCs w:val="28"/>
        </w:rPr>
        <w:t xml:space="preserve"> and</w:t>
      </w:r>
    </w:p>
    <w:p w14:paraId="73D79512" w14:textId="6703DE60" w:rsidR="00F50E4F" w:rsidRPr="003E12A6" w:rsidRDefault="235AF5D4" w:rsidP="00525614">
      <w:pPr>
        <w:pStyle w:val="ListParagraph"/>
        <w:ind w:left="714" w:hanging="357"/>
        <w:rPr>
          <w:color w:val="2C373E"/>
          <w:sz w:val="24"/>
          <w:szCs w:val="28"/>
        </w:rPr>
      </w:pPr>
      <w:r w:rsidRPr="003E12A6">
        <w:rPr>
          <w:sz w:val="24"/>
          <w:szCs w:val="28"/>
        </w:rPr>
        <w:t>s</w:t>
      </w:r>
      <w:r w:rsidR="00F50E4F" w:rsidRPr="003E12A6">
        <w:rPr>
          <w:sz w:val="24"/>
          <w:szCs w:val="28"/>
        </w:rPr>
        <w:t>ummarise the process for monitoring, eva</w:t>
      </w:r>
      <w:r w:rsidR="00095603" w:rsidRPr="003E12A6">
        <w:rPr>
          <w:sz w:val="24"/>
          <w:szCs w:val="28"/>
        </w:rPr>
        <w:t>l</w:t>
      </w:r>
      <w:r w:rsidR="00F50E4F" w:rsidRPr="003E12A6">
        <w:rPr>
          <w:sz w:val="24"/>
          <w:szCs w:val="28"/>
        </w:rPr>
        <w:t xml:space="preserve">uation and </w:t>
      </w:r>
      <w:r w:rsidR="00845FCB" w:rsidRPr="003E12A6">
        <w:rPr>
          <w:sz w:val="24"/>
          <w:szCs w:val="28"/>
        </w:rPr>
        <w:t>review</w:t>
      </w:r>
      <w:r w:rsidR="00F50E4F" w:rsidRPr="003E12A6">
        <w:rPr>
          <w:sz w:val="24"/>
          <w:szCs w:val="28"/>
        </w:rPr>
        <w:t xml:space="preserve"> on the implementation of </w:t>
      </w:r>
      <w:r w:rsidR="00901A0B" w:rsidRPr="003E12A6">
        <w:rPr>
          <w:sz w:val="24"/>
          <w:szCs w:val="28"/>
        </w:rPr>
        <w:t>feral horse control</w:t>
      </w:r>
      <w:r w:rsidR="00F50E4F" w:rsidRPr="003E12A6">
        <w:rPr>
          <w:sz w:val="24"/>
          <w:szCs w:val="28"/>
        </w:rPr>
        <w:t>.</w:t>
      </w:r>
    </w:p>
    <w:p w14:paraId="307ECD26" w14:textId="62CB31A7" w:rsidR="00F50E4F" w:rsidRPr="008A117F" w:rsidRDefault="00DF61E5" w:rsidP="006E50D1">
      <w:pPr>
        <w:pStyle w:val="Heading2"/>
      </w:pPr>
      <w:bookmarkStart w:id="11" w:name="_Toc81822253"/>
      <w:r>
        <w:t>S</w:t>
      </w:r>
      <w:r w:rsidR="00F50E4F">
        <w:t>trategy</w:t>
      </w:r>
      <w:bookmarkEnd w:id="11"/>
    </w:p>
    <w:p w14:paraId="32E35B82" w14:textId="4D999B0D" w:rsidR="00F50E4F" w:rsidRPr="003E12A6" w:rsidRDefault="00F50E4F" w:rsidP="00F50E4F">
      <w:pPr>
        <w:keepNext/>
        <w:spacing w:after="0"/>
        <w:rPr>
          <w:rFonts w:eastAsiaTheme="minorEastAsia"/>
          <w:color w:val="2C373E" w:themeColor="text1"/>
          <w:sz w:val="24"/>
          <w:szCs w:val="28"/>
        </w:rPr>
      </w:pPr>
      <w:r w:rsidRPr="003E12A6">
        <w:rPr>
          <w:sz w:val="24"/>
          <w:szCs w:val="28"/>
        </w:rPr>
        <w:t xml:space="preserve">The </w:t>
      </w:r>
      <w:r w:rsidR="0007678B" w:rsidRPr="003E12A6">
        <w:rPr>
          <w:sz w:val="24"/>
          <w:szCs w:val="28"/>
        </w:rPr>
        <w:t xml:space="preserve">strategy for </w:t>
      </w:r>
      <w:r w:rsidR="0007678B" w:rsidRPr="003E12A6">
        <w:rPr>
          <w:rFonts w:eastAsiaTheme="minorEastAsia"/>
          <w:color w:val="2C373E" w:themeColor="text1"/>
          <w:sz w:val="24"/>
          <w:szCs w:val="28"/>
        </w:rPr>
        <w:t>humane feral horse control that the</w:t>
      </w:r>
      <w:r w:rsidR="0007678B" w:rsidRPr="003E12A6">
        <w:rPr>
          <w:rFonts w:eastAsiaTheme="minorEastAsia"/>
          <w:i/>
          <w:color w:val="2C373E" w:themeColor="text1"/>
          <w:sz w:val="24"/>
          <w:szCs w:val="28"/>
        </w:rPr>
        <w:t xml:space="preserve"> </w:t>
      </w:r>
      <w:r w:rsidR="00077143" w:rsidRPr="003E12A6">
        <w:rPr>
          <w:rFonts w:eastAsiaTheme="minorEastAsia"/>
          <w:i/>
          <w:color w:val="2C373E" w:themeColor="text1"/>
          <w:sz w:val="24"/>
          <w:szCs w:val="28"/>
        </w:rPr>
        <w:t>Greater Alpine National Parks Management Plan</w:t>
      </w:r>
      <w:r w:rsidR="0007678B" w:rsidRPr="003E12A6">
        <w:rPr>
          <w:rFonts w:eastAsiaTheme="minorEastAsia"/>
          <w:i/>
          <w:color w:val="2C373E" w:themeColor="text1"/>
          <w:sz w:val="24"/>
          <w:szCs w:val="28"/>
        </w:rPr>
        <w:t xml:space="preserve"> (2016)</w:t>
      </w:r>
      <w:r w:rsidR="00077143" w:rsidRPr="003E12A6">
        <w:rPr>
          <w:sz w:val="24"/>
          <w:szCs w:val="28"/>
        </w:rPr>
        <w:t xml:space="preserve"> </w:t>
      </w:r>
      <w:r w:rsidR="00DF1768" w:rsidRPr="003E12A6">
        <w:rPr>
          <w:sz w:val="24"/>
          <w:szCs w:val="28"/>
        </w:rPr>
        <w:t>sets out</w:t>
      </w:r>
      <w:r w:rsidR="0007678B" w:rsidRPr="003E12A6">
        <w:rPr>
          <w:rFonts w:eastAsiaTheme="minorEastAsia"/>
          <w:color w:val="2C373E" w:themeColor="text1"/>
          <w:sz w:val="24"/>
          <w:szCs w:val="28"/>
        </w:rPr>
        <w:t xml:space="preserve"> is</w:t>
      </w:r>
      <w:r w:rsidR="00DF1768" w:rsidRPr="003E12A6">
        <w:rPr>
          <w:rFonts w:eastAsiaTheme="minorEastAsia"/>
          <w:color w:val="2C373E" w:themeColor="text1"/>
          <w:sz w:val="24"/>
          <w:szCs w:val="28"/>
        </w:rPr>
        <w:t xml:space="preserve"> to:</w:t>
      </w:r>
    </w:p>
    <w:p w14:paraId="573A4B1D" w14:textId="43870DC9" w:rsidR="00F50E4F" w:rsidRPr="003E12A6" w:rsidRDefault="00F50E4F" w:rsidP="00525614">
      <w:pPr>
        <w:pStyle w:val="ListParagraph"/>
        <w:ind w:left="714" w:hanging="357"/>
        <w:rPr>
          <w:color w:val="2C373E"/>
          <w:sz w:val="24"/>
          <w:szCs w:val="28"/>
        </w:rPr>
      </w:pPr>
      <w:r w:rsidRPr="003E12A6">
        <w:rPr>
          <w:color w:val="2C373E"/>
          <w:sz w:val="24"/>
          <w:szCs w:val="28"/>
        </w:rPr>
        <w:t>prevent new populations of feral horses establishing across the planning area</w:t>
      </w:r>
      <w:r w:rsidR="004F534D" w:rsidRPr="003E12A6">
        <w:rPr>
          <w:color w:val="2C373E"/>
          <w:sz w:val="24"/>
          <w:szCs w:val="28"/>
        </w:rPr>
        <w:t>;</w:t>
      </w:r>
    </w:p>
    <w:p w14:paraId="72607CE9" w14:textId="2F28BBAD" w:rsidR="00F50E4F" w:rsidRPr="003E12A6" w:rsidRDefault="00F50E4F" w:rsidP="00525614">
      <w:pPr>
        <w:pStyle w:val="ListParagraph"/>
        <w:ind w:left="714" w:hanging="357"/>
        <w:rPr>
          <w:color w:val="2C373E"/>
          <w:sz w:val="24"/>
          <w:szCs w:val="28"/>
        </w:rPr>
      </w:pPr>
      <w:r w:rsidRPr="003E12A6">
        <w:rPr>
          <w:color w:val="2C373E"/>
          <w:sz w:val="24"/>
          <w:szCs w:val="28"/>
        </w:rPr>
        <w:t>remove isolated populations of feral horses where eradication is feasible</w:t>
      </w:r>
      <w:r w:rsidR="004F534D" w:rsidRPr="003E12A6">
        <w:rPr>
          <w:color w:val="2C373E"/>
          <w:sz w:val="24"/>
          <w:szCs w:val="28"/>
        </w:rPr>
        <w:t>;</w:t>
      </w:r>
    </w:p>
    <w:p w14:paraId="7AA4EDA1" w14:textId="48B4A5A7" w:rsidR="00F50E4F" w:rsidRPr="003E12A6" w:rsidRDefault="00F50E4F" w:rsidP="00525614">
      <w:pPr>
        <w:pStyle w:val="ListParagraph"/>
        <w:ind w:left="714" w:hanging="357"/>
        <w:rPr>
          <w:color w:val="2C373E"/>
          <w:sz w:val="24"/>
          <w:szCs w:val="28"/>
        </w:rPr>
      </w:pPr>
      <w:r w:rsidRPr="003E12A6">
        <w:rPr>
          <w:color w:val="2C363D"/>
          <w:sz w:val="24"/>
          <w:szCs w:val="28"/>
        </w:rPr>
        <w:t xml:space="preserve">contain and reduce feral horse numbers in core, larger populations in </w:t>
      </w:r>
      <w:r w:rsidR="26751E04" w:rsidRPr="003E12A6">
        <w:rPr>
          <w:color w:val="2C363D"/>
          <w:sz w:val="24"/>
          <w:szCs w:val="28"/>
        </w:rPr>
        <w:t xml:space="preserve">the </w:t>
      </w:r>
      <w:r w:rsidRPr="003E12A6">
        <w:rPr>
          <w:color w:val="2C363D"/>
          <w:sz w:val="24"/>
          <w:szCs w:val="28"/>
        </w:rPr>
        <w:t>Alpine National Park to prevent spread and minimise impacts on high-value vegetation communities and fauna habitats</w:t>
      </w:r>
      <w:r w:rsidR="004F534D" w:rsidRPr="003E12A6">
        <w:rPr>
          <w:color w:val="2C363D"/>
          <w:sz w:val="24"/>
          <w:szCs w:val="28"/>
        </w:rPr>
        <w:t>;</w:t>
      </w:r>
    </w:p>
    <w:p w14:paraId="243D246A" w14:textId="0A397AF8" w:rsidR="00F50E4F" w:rsidRPr="003E12A6" w:rsidRDefault="00F50E4F" w:rsidP="00525614">
      <w:pPr>
        <w:pStyle w:val="ListParagraph"/>
        <w:ind w:left="714" w:hanging="357"/>
        <w:rPr>
          <w:color w:val="2C373E"/>
          <w:sz w:val="24"/>
          <w:szCs w:val="28"/>
        </w:rPr>
      </w:pPr>
      <w:r w:rsidRPr="003E12A6">
        <w:rPr>
          <w:color w:val="2C363D"/>
          <w:sz w:val="24"/>
          <w:szCs w:val="28"/>
        </w:rPr>
        <w:t>consider all control options and use the most human</w:t>
      </w:r>
      <w:r w:rsidR="277A5401" w:rsidRPr="003E12A6">
        <w:rPr>
          <w:color w:val="2C363D"/>
          <w:sz w:val="24"/>
          <w:szCs w:val="28"/>
        </w:rPr>
        <w:t>e</w:t>
      </w:r>
      <w:r w:rsidR="553081F9" w:rsidRPr="003E12A6">
        <w:rPr>
          <w:color w:val="2C363D"/>
          <w:sz w:val="24"/>
          <w:szCs w:val="28"/>
        </w:rPr>
        <w:t>,</w:t>
      </w:r>
      <w:r w:rsidRPr="003E12A6">
        <w:rPr>
          <w:color w:val="2C363D"/>
          <w:sz w:val="24"/>
          <w:szCs w:val="28"/>
        </w:rPr>
        <w:t xml:space="preserve"> safe and effective techniques, including lethal and non-lethal methods</w:t>
      </w:r>
      <w:r w:rsidR="004F534D" w:rsidRPr="003E12A6">
        <w:rPr>
          <w:color w:val="2C363D"/>
          <w:sz w:val="24"/>
          <w:szCs w:val="28"/>
        </w:rPr>
        <w:t>; and</w:t>
      </w:r>
    </w:p>
    <w:p w14:paraId="58AAB1C6" w14:textId="56AF0D14" w:rsidR="00F50E4F" w:rsidRPr="003E12A6" w:rsidRDefault="00F50E4F" w:rsidP="00525614">
      <w:pPr>
        <w:pStyle w:val="ListParagraph"/>
        <w:ind w:left="714" w:hanging="357"/>
        <w:rPr>
          <w:color w:val="2C373E"/>
          <w:sz w:val="24"/>
          <w:szCs w:val="28"/>
        </w:rPr>
      </w:pPr>
      <w:bookmarkStart w:id="12" w:name="_Hlk63262422"/>
      <w:r w:rsidRPr="003E12A6">
        <w:rPr>
          <w:color w:val="2C373E"/>
          <w:sz w:val="24"/>
          <w:szCs w:val="28"/>
        </w:rPr>
        <w:t xml:space="preserve">cooperate with </w:t>
      </w:r>
      <w:r w:rsidR="00A06623" w:rsidRPr="003E12A6">
        <w:rPr>
          <w:color w:val="2C373E"/>
          <w:sz w:val="24"/>
          <w:szCs w:val="28"/>
        </w:rPr>
        <w:t xml:space="preserve">the </w:t>
      </w:r>
      <w:r w:rsidRPr="003E12A6">
        <w:rPr>
          <w:color w:val="2C373E"/>
          <w:sz w:val="24"/>
          <w:szCs w:val="28"/>
        </w:rPr>
        <w:t>D</w:t>
      </w:r>
      <w:r w:rsidR="00C166EC" w:rsidRPr="003E12A6">
        <w:rPr>
          <w:color w:val="2C373E"/>
          <w:sz w:val="24"/>
          <w:szCs w:val="28"/>
        </w:rPr>
        <w:t>ep</w:t>
      </w:r>
      <w:r w:rsidR="00A06623" w:rsidRPr="003E12A6">
        <w:rPr>
          <w:color w:val="2C373E"/>
          <w:sz w:val="24"/>
          <w:szCs w:val="28"/>
        </w:rPr>
        <w:t xml:space="preserve">artment of </w:t>
      </w:r>
      <w:r w:rsidRPr="003E12A6">
        <w:rPr>
          <w:color w:val="2C373E"/>
          <w:sz w:val="24"/>
          <w:szCs w:val="28"/>
        </w:rPr>
        <w:t>E</w:t>
      </w:r>
      <w:r w:rsidR="00A06623" w:rsidRPr="003E12A6">
        <w:rPr>
          <w:color w:val="2C373E"/>
          <w:sz w:val="24"/>
          <w:szCs w:val="28"/>
        </w:rPr>
        <w:t xml:space="preserve">nvironment </w:t>
      </w:r>
      <w:r w:rsidRPr="003E12A6">
        <w:rPr>
          <w:color w:val="2C373E"/>
          <w:sz w:val="24"/>
          <w:szCs w:val="28"/>
        </w:rPr>
        <w:t>L</w:t>
      </w:r>
      <w:r w:rsidR="00A06623" w:rsidRPr="003E12A6">
        <w:rPr>
          <w:color w:val="2C373E"/>
          <w:sz w:val="24"/>
          <w:szCs w:val="28"/>
        </w:rPr>
        <w:t xml:space="preserve">and </w:t>
      </w:r>
      <w:r w:rsidRPr="003E12A6">
        <w:rPr>
          <w:color w:val="2C373E"/>
          <w:sz w:val="24"/>
          <w:szCs w:val="28"/>
        </w:rPr>
        <w:t>W</w:t>
      </w:r>
      <w:r w:rsidR="00A06623" w:rsidRPr="003E12A6">
        <w:rPr>
          <w:color w:val="2C373E"/>
          <w:sz w:val="24"/>
          <w:szCs w:val="28"/>
        </w:rPr>
        <w:t xml:space="preserve">ater and </w:t>
      </w:r>
      <w:r w:rsidRPr="003E12A6">
        <w:rPr>
          <w:color w:val="2C373E"/>
          <w:sz w:val="24"/>
          <w:szCs w:val="28"/>
        </w:rPr>
        <w:t>P</w:t>
      </w:r>
      <w:r w:rsidR="00A06623" w:rsidRPr="003E12A6">
        <w:rPr>
          <w:color w:val="2C373E"/>
          <w:sz w:val="24"/>
          <w:szCs w:val="28"/>
        </w:rPr>
        <w:t>lanning</w:t>
      </w:r>
      <w:r w:rsidRPr="003E12A6">
        <w:rPr>
          <w:color w:val="2C373E"/>
          <w:sz w:val="24"/>
          <w:szCs w:val="28"/>
        </w:rPr>
        <w:t xml:space="preserve"> and NSW N</w:t>
      </w:r>
      <w:r w:rsidR="00A06623" w:rsidRPr="003E12A6">
        <w:rPr>
          <w:color w:val="2C373E"/>
          <w:sz w:val="24"/>
          <w:szCs w:val="28"/>
        </w:rPr>
        <w:t xml:space="preserve">ational </w:t>
      </w:r>
      <w:r w:rsidRPr="003E12A6">
        <w:rPr>
          <w:color w:val="2C373E"/>
          <w:sz w:val="24"/>
          <w:szCs w:val="28"/>
        </w:rPr>
        <w:t>P</w:t>
      </w:r>
      <w:r w:rsidR="00A06623" w:rsidRPr="003E12A6">
        <w:rPr>
          <w:color w:val="2C373E"/>
          <w:sz w:val="24"/>
          <w:szCs w:val="28"/>
        </w:rPr>
        <w:t xml:space="preserve">arks and </w:t>
      </w:r>
      <w:r w:rsidRPr="003E12A6">
        <w:rPr>
          <w:color w:val="2C373E"/>
          <w:sz w:val="24"/>
          <w:szCs w:val="28"/>
        </w:rPr>
        <w:t>W</w:t>
      </w:r>
      <w:r w:rsidR="00A06623" w:rsidRPr="003E12A6">
        <w:rPr>
          <w:color w:val="2C373E"/>
          <w:sz w:val="24"/>
          <w:szCs w:val="28"/>
        </w:rPr>
        <w:t xml:space="preserve">ildlife </w:t>
      </w:r>
      <w:r w:rsidRPr="003E12A6">
        <w:rPr>
          <w:color w:val="2C373E"/>
          <w:sz w:val="24"/>
          <w:szCs w:val="28"/>
        </w:rPr>
        <w:t>S</w:t>
      </w:r>
      <w:r w:rsidR="00A06623" w:rsidRPr="003E12A6">
        <w:rPr>
          <w:color w:val="2C373E"/>
          <w:sz w:val="24"/>
          <w:szCs w:val="28"/>
        </w:rPr>
        <w:t>ervice</w:t>
      </w:r>
      <w:r w:rsidRPr="003E12A6">
        <w:rPr>
          <w:color w:val="2C373E"/>
          <w:sz w:val="24"/>
          <w:szCs w:val="28"/>
        </w:rPr>
        <w:t xml:space="preserve"> to remove populations from adjacent forest areas and Kosciuszko N</w:t>
      </w:r>
      <w:r w:rsidR="00A06623" w:rsidRPr="003E12A6">
        <w:rPr>
          <w:color w:val="2C373E"/>
          <w:sz w:val="24"/>
          <w:szCs w:val="28"/>
        </w:rPr>
        <w:t xml:space="preserve">ational </w:t>
      </w:r>
      <w:r w:rsidRPr="003E12A6">
        <w:rPr>
          <w:color w:val="2C373E"/>
          <w:sz w:val="24"/>
          <w:szCs w:val="28"/>
        </w:rPr>
        <w:t>P</w:t>
      </w:r>
      <w:r w:rsidR="00A06623" w:rsidRPr="003E12A6">
        <w:rPr>
          <w:color w:val="2C373E"/>
          <w:sz w:val="24"/>
          <w:szCs w:val="28"/>
        </w:rPr>
        <w:t>ark</w:t>
      </w:r>
      <w:bookmarkEnd w:id="12"/>
      <w:r w:rsidRPr="003E12A6">
        <w:rPr>
          <w:color w:val="2C373E"/>
          <w:sz w:val="24"/>
          <w:szCs w:val="28"/>
        </w:rPr>
        <w:t>.</w:t>
      </w:r>
    </w:p>
    <w:p w14:paraId="2772ECC5" w14:textId="0B4144D2" w:rsidR="00F50E4F" w:rsidRPr="00A43129" w:rsidRDefault="002C01CC" w:rsidP="006E50D1">
      <w:pPr>
        <w:pStyle w:val="Heading2"/>
      </w:pPr>
      <w:bookmarkStart w:id="13" w:name="_Toc81822254"/>
      <w:r>
        <w:t>O</w:t>
      </w:r>
      <w:r w:rsidR="00E41E14">
        <w:t>bjectives</w:t>
      </w:r>
      <w:r>
        <w:t xml:space="preserve"> for c</w:t>
      </w:r>
      <w:r w:rsidR="00F50E4F" w:rsidRPr="00A43129">
        <w:t xml:space="preserve">onservation </w:t>
      </w:r>
      <w:r w:rsidR="00F50E4F" w:rsidRPr="00F83217">
        <w:t xml:space="preserve">and </w:t>
      </w:r>
      <w:r>
        <w:t xml:space="preserve">humane </w:t>
      </w:r>
      <w:r w:rsidR="00F50E4F">
        <w:t xml:space="preserve">feral </w:t>
      </w:r>
      <w:r w:rsidR="00F50E4F" w:rsidRPr="00F83217">
        <w:t>horse control</w:t>
      </w:r>
      <w:bookmarkEnd w:id="13"/>
    </w:p>
    <w:p w14:paraId="7EF2145C" w14:textId="34DF827A" w:rsidR="00F50E4F" w:rsidRPr="003E12A6" w:rsidRDefault="00DF410F" w:rsidP="00F50E4F">
      <w:pPr>
        <w:jc w:val="both"/>
        <w:rPr>
          <w:sz w:val="24"/>
          <w:szCs w:val="28"/>
        </w:rPr>
      </w:pPr>
      <w:r w:rsidRPr="003E12A6">
        <w:rPr>
          <w:sz w:val="24"/>
          <w:szCs w:val="28"/>
        </w:rPr>
        <w:t>To protect the environment from the impacts of feral horses</w:t>
      </w:r>
      <w:r w:rsidR="00E41E14" w:rsidRPr="003E12A6">
        <w:rPr>
          <w:sz w:val="24"/>
          <w:szCs w:val="28"/>
        </w:rPr>
        <w:t>,</w:t>
      </w:r>
      <w:r w:rsidRPr="003E12A6">
        <w:rPr>
          <w:sz w:val="24"/>
          <w:szCs w:val="28"/>
        </w:rPr>
        <w:t xml:space="preserve"> control programs will be focussed on achieving defined conservation and animal welfare outcomes. </w:t>
      </w:r>
      <w:r w:rsidR="00F50E4F" w:rsidRPr="003E12A6">
        <w:rPr>
          <w:sz w:val="24"/>
          <w:szCs w:val="28"/>
        </w:rPr>
        <w:t xml:space="preserve">The long-term conservation outcomes and horse control objectives are specified below, as well as </w:t>
      </w:r>
      <w:r w:rsidR="00562727" w:rsidRPr="003E12A6">
        <w:rPr>
          <w:sz w:val="24"/>
          <w:szCs w:val="28"/>
        </w:rPr>
        <w:t xml:space="preserve">a summary of the indicators, measures and </w:t>
      </w:r>
      <w:r w:rsidR="007259D0" w:rsidRPr="003E12A6">
        <w:rPr>
          <w:sz w:val="24"/>
          <w:szCs w:val="28"/>
        </w:rPr>
        <w:t>deliverables</w:t>
      </w:r>
      <w:r w:rsidR="00F50E4F" w:rsidRPr="003E12A6">
        <w:rPr>
          <w:sz w:val="24"/>
          <w:szCs w:val="28"/>
        </w:rPr>
        <w:t xml:space="preserve"> for humane feral horse control. These remain consistent with those specified in the 2018-21 Action Plan</w:t>
      </w:r>
      <w:r w:rsidR="00B21FDB" w:rsidRPr="003E12A6">
        <w:rPr>
          <w:sz w:val="24"/>
          <w:szCs w:val="28"/>
        </w:rPr>
        <w:t xml:space="preserve"> </w:t>
      </w:r>
      <w:r w:rsidR="0064678E" w:rsidRPr="003E12A6">
        <w:rPr>
          <w:sz w:val="24"/>
          <w:szCs w:val="28"/>
        </w:rPr>
        <w:t xml:space="preserve">and are the basis for monitoring and </w:t>
      </w:r>
      <w:r w:rsidR="00FE5849" w:rsidRPr="003E12A6">
        <w:rPr>
          <w:sz w:val="24"/>
          <w:szCs w:val="28"/>
        </w:rPr>
        <w:t>evaluation</w:t>
      </w:r>
      <w:r w:rsidR="0064678E" w:rsidRPr="003E12A6">
        <w:rPr>
          <w:sz w:val="24"/>
          <w:szCs w:val="28"/>
        </w:rPr>
        <w:t xml:space="preserve"> </w:t>
      </w:r>
      <w:r w:rsidR="00FE5849" w:rsidRPr="003E12A6">
        <w:rPr>
          <w:sz w:val="24"/>
          <w:szCs w:val="28"/>
        </w:rPr>
        <w:t xml:space="preserve">(see </w:t>
      </w:r>
      <w:r w:rsidR="00FE5849" w:rsidRPr="003E12A6">
        <w:rPr>
          <w:i/>
          <w:color w:val="284E36"/>
          <w:sz w:val="24"/>
          <w:szCs w:val="28"/>
        </w:rPr>
        <w:t xml:space="preserve">Section </w:t>
      </w:r>
      <w:r w:rsidR="004E66F4" w:rsidRPr="003E12A6">
        <w:rPr>
          <w:i/>
          <w:color w:val="284E36"/>
          <w:sz w:val="24"/>
          <w:szCs w:val="28"/>
        </w:rPr>
        <w:t>6</w:t>
      </w:r>
      <w:r w:rsidR="00722C2F" w:rsidRPr="003E12A6">
        <w:rPr>
          <w:i/>
          <w:color w:val="284E36"/>
          <w:sz w:val="24"/>
          <w:szCs w:val="28"/>
        </w:rPr>
        <w:t xml:space="preserve"> – Monitoring, evaluation and re</w:t>
      </w:r>
      <w:r w:rsidR="00AF1240" w:rsidRPr="003E12A6">
        <w:rPr>
          <w:i/>
          <w:color w:val="284E36"/>
          <w:sz w:val="24"/>
          <w:szCs w:val="28"/>
        </w:rPr>
        <w:t>view</w:t>
      </w:r>
      <w:r w:rsidR="00722C2F" w:rsidRPr="003E12A6">
        <w:rPr>
          <w:sz w:val="24"/>
          <w:szCs w:val="28"/>
        </w:rPr>
        <w:t>)</w:t>
      </w:r>
      <w:r w:rsidR="00F50E4F" w:rsidRPr="003E12A6">
        <w:rPr>
          <w:sz w:val="24"/>
          <w:szCs w:val="28"/>
        </w:rPr>
        <w:t>.</w:t>
      </w:r>
    </w:p>
    <w:p w14:paraId="11678846" w14:textId="47C09CE7" w:rsidR="007378C2" w:rsidRPr="004A5E14" w:rsidRDefault="00836F1E" w:rsidP="004A5E14">
      <w:pPr>
        <w:pStyle w:val="Heading3"/>
      </w:pPr>
      <w:r w:rsidRPr="004A5E14">
        <w:t>Outcomes:</w:t>
      </w:r>
    </w:p>
    <w:p w14:paraId="54420803" w14:textId="6A3E5AEB" w:rsidR="00DD6B14" w:rsidRPr="003E12A6" w:rsidRDefault="003F736F" w:rsidP="003D0264">
      <w:pPr>
        <w:spacing w:after="0"/>
        <w:jc w:val="both"/>
        <w:rPr>
          <w:sz w:val="24"/>
          <w:szCs w:val="28"/>
        </w:rPr>
      </w:pPr>
      <w:r w:rsidRPr="003E12A6">
        <w:rPr>
          <w:sz w:val="24"/>
          <w:szCs w:val="28"/>
        </w:rPr>
        <w:t>Success</w:t>
      </w:r>
      <w:r w:rsidR="006333CE" w:rsidRPr="003E12A6">
        <w:rPr>
          <w:sz w:val="24"/>
          <w:szCs w:val="28"/>
        </w:rPr>
        <w:t xml:space="preserve">ful implementation of the plan will </w:t>
      </w:r>
      <w:r w:rsidR="00CA310B" w:rsidRPr="003E12A6">
        <w:rPr>
          <w:sz w:val="24"/>
          <w:szCs w:val="28"/>
        </w:rPr>
        <w:t>contribute to</w:t>
      </w:r>
      <w:r w:rsidR="00FB2393" w:rsidRPr="003E12A6">
        <w:rPr>
          <w:sz w:val="24"/>
          <w:szCs w:val="28"/>
        </w:rPr>
        <w:t xml:space="preserve"> the following long-term </w:t>
      </w:r>
      <w:r w:rsidR="001C3CE4" w:rsidRPr="003E12A6">
        <w:rPr>
          <w:sz w:val="24"/>
          <w:szCs w:val="28"/>
        </w:rPr>
        <w:t>outcomes</w:t>
      </w:r>
      <w:r w:rsidR="00270FFB" w:rsidRPr="003E12A6">
        <w:rPr>
          <w:sz w:val="24"/>
          <w:szCs w:val="28"/>
        </w:rPr>
        <w:t>:</w:t>
      </w:r>
    </w:p>
    <w:p w14:paraId="6242BDB5" w14:textId="6AD3A3DB" w:rsidR="005066B2" w:rsidRPr="003E12A6" w:rsidRDefault="005066B2" w:rsidP="005066B2">
      <w:pPr>
        <w:pStyle w:val="ListParagraph"/>
        <w:ind w:left="714" w:hanging="357"/>
        <w:jc w:val="both"/>
        <w:rPr>
          <w:sz w:val="24"/>
          <w:szCs w:val="28"/>
        </w:rPr>
      </w:pPr>
      <w:r w:rsidRPr="003E12A6">
        <w:rPr>
          <w:sz w:val="24"/>
          <w:szCs w:val="28"/>
        </w:rPr>
        <w:t>Regeneration or recovery of alpine peatlands and streambanks.</w:t>
      </w:r>
    </w:p>
    <w:p w14:paraId="3574A7B0" w14:textId="493E5C20" w:rsidR="005066B2" w:rsidRPr="003E12A6" w:rsidRDefault="005066B2" w:rsidP="005066B2">
      <w:pPr>
        <w:pStyle w:val="ListParagraph"/>
        <w:ind w:left="714" w:hanging="357"/>
        <w:jc w:val="both"/>
        <w:rPr>
          <w:sz w:val="24"/>
          <w:szCs w:val="28"/>
        </w:rPr>
      </w:pPr>
      <w:r w:rsidRPr="003E12A6">
        <w:rPr>
          <w:sz w:val="24"/>
          <w:szCs w:val="28"/>
        </w:rPr>
        <w:t xml:space="preserve">Improved distributions and abundances of vulnerable or threatened </w:t>
      </w:r>
      <w:r w:rsidR="00791590" w:rsidRPr="003E12A6">
        <w:rPr>
          <w:sz w:val="24"/>
          <w:szCs w:val="28"/>
        </w:rPr>
        <w:t xml:space="preserve">native </w:t>
      </w:r>
      <w:r w:rsidRPr="003E12A6">
        <w:rPr>
          <w:sz w:val="24"/>
          <w:szCs w:val="28"/>
        </w:rPr>
        <w:t>fauna</w:t>
      </w:r>
      <w:r w:rsidR="00356229" w:rsidRPr="003E12A6">
        <w:rPr>
          <w:sz w:val="24"/>
          <w:szCs w:val="28"/>
        </w:rPr>
        <w:t xml:space="preserve"> and flora</w:t>
      </w:r>
      <w:r w:rsidRPr="003E12A6">
        <w:rPr>
          <w:sz w:val="24"/>
          <w:szCs w:val="28"/>
        </w:rPr>
        <w:t xml:space="preserve"> species.</w:t>
      </w:r>
    </w:p>
    <w:p w14:paraId="5751EA18" w14:textId="7703D3A5" w:rsidR="005066B2" w:rsidRPr="003E12A6" w:rsidRDefault="005066B2" w:rsidP="005066B2">
      <w:pPr>
        <w:pStyle w:val="ListParagraph"/>
        <w:ind w:left="714" w:hanging="357"/>
        <w:jc w:val="both"/>
        <w:rPr>
          <w:sz w:val="24"/>
          <w:szCs w:val="28"/>
        </w:rPr>
      </w:pPr>
      <w:r w:rsidRPr="003E12A6">
        <w:rPr>
          <w:sz w:val="24"/>
          <w:szCs w:val="28"/>
        </w:rPr>
        <w:t>Protection of Aboriginal cultural sites and places.</w:t>
      </w:r>
    </w:p>
    <w:p w14:paraId="6E1B9748" w14:textId="25624F9A" w:rsidR="00D40D95" w:rsidRDefault="00D40D95" w:rsidP="00D40D95">
      <w:pPr>
        <w:pStyle w:val="ListParagraph"/>
        <w:ind w:left="714" w:hanging="357"/>
        <w:jc w:val="both"/>
        <w:rPr>
          <w:sz w:val="24"/>
          <w:szCs w:val="28"/>
        </w:rPr>
      </w:pPr>
      <w:r w:rsidRPr="003E12A6">
        <w:rPr>
          <w:sz w:val="24"/>
          <w:szCs w:val="28"/>
        </w:rPr>
        <w:t xml:space="preserve">Horse management conducted safely </w:t>
      </w:r>
      <w:r w:rsidR="00D24BEF" w:rsidRPr="003E12A6">
        <w:rPr>
          <w:sz w:val="24"/>
          <w:szCs w:val="28"/>
        </w:rPr>
        <w:t xml:space="preserve">and </w:t>
      </w:r>
      <w:r w:rsidRPr="003E12A6">
        <w:rPr>
          <w:sz w:val="24"/>
          <w:szCs w:val="28"/>
        </w:rPr>
        <w:t>humanely.</w:t>
      </w:r>
    </w:p>
    <w:p w14:paraId="47947A92" w14:textId="77777777" w:rsidR="003E12A6" w:rsidRPr="003E12A6" w:rsidRDefault="003E12A6" w:rsidP="003E12A6">
      <w:pPr>
        <w:jc w:val="both"/>
        <w:rPr>
          <w:sz w:val="24"/>
          <w:szCs w:val="28"/>
        </w:rPr>
      </w:pPr>
    </w:p>
    <w:p w14:paraId="5B41CFBE" w14:textId="79930515" w:rsidR="00220BB7" w:rsidRDefault="00877C5F" w:rsidP="00CE2318">
      <w:pPr>
        <w:pStyle w:val="Heading3"/>
      </w:pPr>
      <w:r>
        <w:lastRenderedPageBreak/>
        <w:t>Measur</w:t>
      </w:r>
      <w:r w:rsidR="00BD4D1E">
        <w:t>ing progress</w:t>
      </w:r>
      <w:r w:rsidR="00220BB7">
        <w:t>:</w:t>
      </w:r>
    </w:p>
    <w:p w14:paraId="2A61E9D9" w14:textId="6F79097C" w:rsidR="0008631B" w:rsidRPr="003E12A6" w:rsidRDefault="00365476" w:rsidP="003D0264">
      <w:pPr>
        <w:spacing w:after="0"/>
        <w:jc w:val="both"/>
        <w:rPr>
          <w:sz w:val="24"/>
          <w:szCs w:val="28"/>
        </w:rPr>
      </w:pPr>
      <w:r w:rsidRPr="003E12A6">
        <w:rPr>
          <w:sz w:val="24"/>
          <w:szCs w:val="28"/>
        </w:rPr>
        <w:t>P</w:t>
      </w:r>
      <w:r w:rsidR="00F4586C" w:rsidRPr="003E12A6">
        <w:rPr>
          <w:sz w:val="24"/>
          <w:szCs w:val="28"/>
        </w:rPr>
        <w:t>rogress in a</w:t>
      </w:r>
      <w:r w:rsidR="002B6BA5" w:rsidRPr="003E12A6">
        <w:rPr>
          <w:sz w:val="24"/>
          <w:szCs w:val="28"/>
        </w:rPr>
        <w:t>chiev</w:t>
      </w:r>
      <w:r w:rsidR="006248B1" w:rsidRPr="003E12A6">
        <w:rPr>
          <w:sz w:val="24"/>
          <w:szCs w:val="28"/>
        </w:rPr>
        <w:t>ing</w:t>
      </w:r>
      <w:r w:rsidR="002B6BA5" w:rsidRPr="003E12A6">
        <w:rPr>
          <w:sz w:val="24"/>
          <w:szCs w:val="28"/>
        </w:rPr>
        <w:t xml:space="preserve"> the</w:t>
      </w:r>
      <w:r w:rsidR="006248B1" w:rsidRPr="003E12A6">
        <w:rPr>
          <w:sz w:val="24"/>
          <w:szCs w:val="28"/>
        </w:rPr>
        <w:t xml:space="preserve"> required level</w:t>
      </w:r>
      <w:r w:rsidR="00F706EE" w:rsidRPr="003E12A6">
        <w:rPr>
          <w:sz w:val="24"/>
          <w:szCs w:val="28"/>
        </w:rPr>
        <w:t>s</w:t>
      </w:r>
      <w:r w:rsidR="006248B1" w:rsidRPr="003E12A6">
        <w:rPr>
          <w:sz w:val="24"/>
          <w:szCs w:val="28"/>
        </w:rPr>
        <w:t xml:space="preserve"> of protection for natural values </w:t>
      </w:r>
      <w:r w:rsidR="00F706EE" w:rsidRPr="003E12A6">
        <w:rPr>
          <w:sz w:val="24"/>
          <w:szCs w:val="28"/>
        </w:rPr>
        <w:t>and animal welfare</w:t>
      </w:r>
      <w:r w:rsidR="00BB6E62" w:rsidRPr="003E12A6">
        <w:rPr>
          <w:sz w:val="24"/>
          <w:szCs w:val="28"/>
        </w:rPr>
        <w:t xml:space="preserve"> </w:t>
      </w:r>
      <w:r w:rsidRPr="003E12A6">
        <w:rPr>
          <w:sz w:val="24"/>
          <w:szCs w:val="28"/>
        </w:rPr>
        <w:t xml:space="preserve">can be </w:t>
      </w:r>
      <w:r w:rsidR="00D2501C" w:rsidRPr="003E12A6">
        <w:rPr>
          <w:sz w:val="24"/>
          <w:szCs w:val="28"/>
        </w:rPr>
        <w:t>evaluated</w:t>
      </w:r>
      <w:r w:rsidRPr="003E12A6">
        <w:rPr>
          <w:sz w:val="24"/>
          <w:szCs w:val="28"/>
        </w:rPr>
        <w:t xml:space="preserve"> </w:t>
      </w:r>
      <w:r w:rsidR="008E0A5A" w:rsidRPr="003E12A6">
        <w:rPr>
          <w:sz w:val="24"/>
          <w:szCs w:val="28"/>
        </w:rPr>
        <w:t xml:space="preserve">using the following </w:t>
      </w:r>
      <w:r w:rsidR="008E0A5A" w:rsidRPr="003E12A6">
        <w:rPr>
          <w:b/>
          <w:color w:val="327A2A"/>
          <w:sz w:val="24"/>
          <w:szCs w:val="28"/>
        </w:rPr>
        <w:t>indicators</w:t>
      </w:r>
      <w:r w:rsidR="003D0264" w:rsidRPr="003E12A6">
        <w:rPr>
          <w:sz w:val="24"/>
          <w:szCs w:val="28"/>
        </w:rPr>
        <w:t>:</w:t>
      </w:r>
    </w:p>
    <w:p w14:paraId="2967F119" w14:textId="0ECB5BEE" w:rsidR="00744F95" w:rsidRPr="003E12A6" w:rsidRDefault="00E938E9" w:rsidP="000B5E01">
      <w:pPr>
        <w:pStyle w:val="ListParagraph"/>
        <w:rPr>
          <w:sz w:val="24"/>
          <w:szCs w:val="28"/>
        </w:rPr>
      </w:pPr>
      <w:r w:rsidRPr="003E12A6">
        <w:rPr>
          <w:sz w:val="24"/>
          <w:szCs w:val="28"/>
        </w:rPr>
        <w:t>A significant r</w:t>
      </w:r>
      <w:r w:rsidR="00744F95" w:rsidRPr="003E12A6">
        <w:rPr>
          <w:sz w:val="24"/>
          <w:szCs w:val="28"/>
        </w:rPr>
        <w:t xml:space="preserve">eduction in </w:t>
      </w:r>
      <w:r w:rsidRPr="003E12A6">
        <w:rPr>
          <w:sz w:val="24"/>
          <w:szCs w:val="28"/>
        </w:rPr>
        <w:t xml:space="preserve">the established eastern Alps feral </w:t>
      </w:r>
      <w:r w:rsidR="00744F95" w:rsidRPr="003E12A6">
        <w:rPr>
          <w:sz w:val="24"/>
          <w:szCs w:val="28"/>
        </w:rPr>
        <w:t>horse population, removal of isolated populations and prevention of new populations of feral horses becoming established.</w:t>
      </w:r>
    </w:p>
    <w:p w14:paraId="41F20FFD" w14:textId="08BE033B" w:rsidR="00B151C2" w:rsidRPr="003E12A6" w:rsidRDefault="00B151C2" w:rsidP="000B5E01">
      <w:pPr>
        <w:pStyle w:val="ListParagraph"/>
        <w:rPr>
          <w:sz w:val="24"/>
          <w:szCs w:val="28"/>
        </w:rPr>
      </w:pPr>
      <w:r w:rsidRPr="003E12A6">
        <w:rPr>
          <w:sz w:val="24"/>
          <w:szCs w:val="28"/>
        </w:rPr>
        <w:t xml:space="preserve">The most humane, safe and effective horse control methods </w:t>
      </w:r>
      <w:r w:rsidR="00AF4CE6" w:rsidRPr="003E12A6">
        <w:rPr>
          <w:sz w:val="24"/>
          <w:szCs w:val="28"/>
        </w:rPr>
        <w:t xml:space="preserve">available </w:t>
      </w:r>
      <w:r w:rsidRPr="003E12A6">
        <w:rPr>
          <w:sz w:val="24"/>
          <w:szCs w:val="28"/>
        </w:rPr>
        <w:t>will be used.</w:t>
      </w:r>
    </w:p>
    <w:p w14:paraId="52AFAD0A" w14:textId="48425118" w:rsidR="00F81451" w:rsidRPr="003E12A6" w:rsidRDefault="009F06DB" w:rsidP="009F06DB">
      <w:pPr>
        <w:spacing w:after="0"/>
        <w:rPr>
          <w:sz w:val="24"/>
          <w:szCs w:val="28"/>
        </w:rPr>
      </w:pPr>
      <w:r w:rsidRPr="003E12A6">
        <w:rPr>
          <w:sz w:val="24"/>
          <w:szCs w:val="28"/>
        </w:rPr>
        <w:t xml:space="preserve">The </w:t>
      </w:r>
      <w:r w:rsidR="00B15C3D" w:rsidRPr="003E12A6">
        <w:rPr>
          <w:sz w:val="24"/>
          <w:szCs w:val="28"/>
        </w:rPr>
        <w:t>effectiveness of control programs can be assessed</w:t>
      </w:r>
      <w:r w:rsidR="003879B2" w:rsidRPr="003E12A6">
        <w:rPr>
          <w:sz w:val="24"/>
          <w:szCs w:val="28"/>
        </w:rPr>
        <w:t xml:space="preserve"> </w:t>
      </w:r>
      <w:r w:rsidR="00B15C3D" w:rsidRPr="003E12A6">
        <w:rPr>
          <w:sz w:val="24"/>
          <w:szCs w:val="28"/>
        </w:rPr>
        <w:t>using the following</w:t>
      </w:r>
      <w:r w:rsidR="003879B2" w:rsidRPr="003E12A6">
        <w:rPr>
          <w:sz w:val="24"/>
          <w:szCs w:val="28"/>
        </w:rPr>
        <w:t xml:space="preserve"> </w:t>
      </w:r>
      <w:r w:rsidR="003879B2" w:rsidRPr="003E12A6">
        <w:rPr>
          <w:b/>
          <w:color w:val="327A2A"/>
          <w:sz w:val="24"/>
          <w:szCs w:val="28"/>
        </w:rPr>
        <w:t>measure</w:t>
      </w:r>
      <w:r w:rsidR="00B15C3D" w:rsidRPr="003E12A6">
        <w:rPr>
          <w:b/>
          <w:color w:val="327A2A"/>
          <w:sz w:val="24"/>
          <w:szCs w:val="28"/>
        </w:rPr>
        <w:t>s:</w:t>
      </w:r>
    </w:p>
    <w:p w14:paraId="0A4F92CE" w14:textId="77777777" w:rsidR="00D230ED" w:rsidRPr="003E12A6" w:rsidRDefault="00D230ED" w:rsidP="00D230ED">
      <w:pPr>
        <w:pStyle w:val="ListParagraph"/>
        <w:ind w:left="714" w:hanging="357"/>
        <w:jc w:val="both"/>
        <w:rPr>
          <w:sz w:val="24"/>
          <w:szCs w:val="28"/>
        </w:rPr>
      </w:pPr>
      <w:r w:rsidRPr="003E12A6">
        <w:rPr>
          <w:sz w:val="24"/>
          <w:szCs w:val="28"/>
        </w:rPr>
        <w:t>Reduction in pugging and streambank collapse caused by feral horses.</w:t>
      </w:r>
    </w:p>
    <w:p w14:paraId="29BFB0B2" w14:textId="139BDB73" w:rsidR="00D230ED" w:rsidRPr="003E12A6" w:rsidRDefault="00D230ED" w:rsidP="00D230ED">
      <w:pPr>
        <w:pStyle w:val="ListParagraph"/>
        <w:ind w:left="714" w:hanging="357"/>
        <w:jc w:val="both"/>
        <w:rPr>
          <w:sz w:val="24"/>
          <w:szCs w:val="28"/>
        </w:rPr>
      </w:pPr>
      <w:r w:rsidRPr="003E12A6">
        <w:rPr>
          <w:sz w:val="24"/>
          <w:szCs w:val="28"/>
        </w:rPr>
        <w:t>Reduction in grazing damage on significant</w:t>
      </w:r>
      <w:r w:rsidR="00116FA6" w:rsidRPr="003E12A6">
        <w:rPr>
          <w:sz w:val="24"/>
          <w:szCs w:val="28"/>
        </w:rPr>
        <w:t>,</w:t>
      </w:r>
      <w:r w:rsidRPr="003E12A6">
        <w:rPr>
          <w:sz w:val="24"/>
          <w:szCs w:val="28"/>
        </w:rPr>
        <w:t xml:space="preserve"> regenerating or restored vegetation.</w:t>
      </w:r>
    </w:p>
    <w:p w14:paraId="70B6B2D8" w14:textId="12421986" w:rsidR="71E77472" w:rsidRPr="003E12A6" w:rsidRDefault="00E938E9" w:rsidP="00FC335E">
      <w:pPr>
        <w:pStyle w:val="ListParagraph"/>
        <w:ind w:left="714" w:hanging="357"/>
        <w:jc w:val="both"/>
        <w:rPr>
          <w:sz w:val="24"/>
          <w:szCs w:val="28"/>
        </w:rPr>
      </w:pPr>
      <w:r w:rsidRPr="003E12A6">
        <w:rPr>
          <w:sz w:val="24"/>
          <w:szCs w:val="28"/>
        </w:rPr>
        <w:t>Minimise a</w:t>
      </w:r>
      <w:r w:rsidR="00B70499" w:rsidRPr="003E12A6">
        <w:rPr>
          <w:sz w:val="24"/>
          <w:szCs w:val="28"/>
        </w:rPr>
        <w:t xml:space="preserve">dverse impacts on horse welfare </w:t>
      </w:r>
      <w:r w:rsidR="00677922" w:rsidRPr="003E12A6">
        <w:rPr>
          <w:sz w:val="24"/>
          <w:szCs w:val="28"/>
        </w:rPr>
        <w:t>in the design and application</w:t>
      </w:r>
      <w:r w:rsidR="00B70499" w:rsidRPr="003E12A6">
        <w:rPr>
          <w:sz w:val="24"/>
          <w:szCs w:val="28"/>
        </w:rPr>
        <w:t xml:space="preserve"> </w:t>
      </w:r>
      <w:r w:rsidR="00677922" w:rsidRPr="003E12A6">
        <w:rPr>
          <w:sz w:val="24"/>
          <w:szCs w:val="28"/>
        </w:rPr>
        <w:t xml:space="preserve">of the selected </w:t>
      </w:r>
      <w:r w:rsidR="00B70499" w:rsidRPr="003E12A6">
        <w:rPr>
          <w:sz w:val="24"/>
          <w:szCs w:val="28"/>
        </w:rPr>
        <w:t>horse control methods</w:t>
      </w:r>
      <w:r w:rsidR="00B258D7" w:rsidRPr="003E12A6">
        <w:rPr>
          <w:sz w:val="24"/>
          <w:szCs w:val="28"/>
        </w:rPr>
        <w:t>.</w:t>
      </w:r>
    </w:p>
    <w:p w14:paraId="2240A774" w14:textId="6528CA92" w:rsidR="00591108" w:rsidRDefault="00173FAE" w:rsidP="00CE2318">
      <w:pPr>
        <w:pStyle w:val="Heading3"/>
      </w:pPr>
      <w:r>
        <w:t>Deliverables</w:t>
      </w:r>
      <w:r w:rsidR="00591108" w:rsidRPr="002D6253">
        <w:t>:</w:t>
      </w:r>
    </w:p>
    <w:p w14:paraId="5D0C596B" w14:textId="05141102" w:rsidR="005237D0" w:rsidRPr="003E12A6" w:rsidRDefault="00FE2E1D" w:rsidP="005237D0">
      <w:pPr>
        <w:spacing w:after="0"/>
        <w:rPr>
          <w:sz w:val="24"/>
          <w:szCs w:val="28"/>
        </w:rPr>
      </w:pPr>
      <w:r w:rsidRPr="003E12A6">
        <w:rPr>
          <w:sz w:val="24"/>
          <w:szCs w:val="28"/>
        </w:rPr>
        <w:t xml:space="preserve">The following </w:t>
      </w:r>
      <w:r w:rsidR="000D38C1" w:rsidRPr="003E12A6">
        <w:rPr>
          <w:b/>
          <w:color w:val="327A2A"/>
          <w:sz w:val="24"/>
          <w:szCs w:val="28"/>
        </w:rPr>
        <w:t>outputs</w:t>
      </w:r>
      <w:r w:rsidRPr="003E12A6">
        <w:rPr>
          <w:sz w:val="24"/>
          <w:szCs w:val="28"/>
        </w:rPr>
        <w:t xml:space="preserve"> will be delivered to contribute to achieving the </w:t>
      </w:r>
      <w:r w:rsidR="000D38C1" w:rsidRPr="003E12A6">
        <w:rPr>
          <w:sz w:val="24"/>
          <w:szCs w:val="28"/>
        </w:rPr>
        <w:t xml:space="preserve">identified </w:t>
      </w:r>
      <w:r w:rsidRPr="003E12A6">
        <w:rPr>
          <w:sz w:val="24"/>
          <w:szCs w:val="28"/>
        </w:rPr>
        <w:t>outcomes</w:t>
      </w:r>
      <w:r w:rsidR="00F042AC" w:rsidRPr="003E12A6">
        <w:rPr>
          <w:sz w:val="24"/>
          <w:szCs w:val="28"/>
        </w:rPr>
        <w:t>:</w:t>
      </w:r>
    </w:p>
    <w:p w14:paraId="552276F7" w14:textId="0683CEC0" w:rsidR="00591108" w:rsidRPr="003E12A6" w:rsidRDefault="00591108" w:rsidP="00CD2652">
      <w:pPr>
        <w:pStyle w:val="ListParagraph"/>
        <w:ind w:left="714" w:hanging="357"/>
        <w:jc w:val="both"/>
        <w:rPr>
          <w:sz w:val="24"/>
          <w:szCs w:val="28"/>
          <w14:textFill>
            <w14:solidFill>
              <w14:schemeClr w14:val="tx1">
                <w14:alpha w14:val="10000"/>
              </w14:schemeClr>
            </w14:solidFill>
          </w14:textFill>
        </w:rPr>
      </w:pPr>
      <w:r w:rsidRPr="003E12A6">
        <w:rPr>
          <w:sz w:val="24"/>
          <w:szCs w:val="28"/>
          <w14:textFill>
            <w14:solidFill>
              <w14:schemeClr w14:val="tx1">
                <w14:alpha w14:val="10000"/>
              </w14:schemeClr>
            </w14:solidFill>
          </w14:textFill>
        </w:rPr>
        <w:t xml:space="preserve">Removal of </w:t>
      </w:r>
      <w:r w:rsidR="00866C36" w:rsidRPr="003E12A6">
        <w:rPr>
          <w:sz w:val="24"/>
          <w:szCs w:val="28"/>
          <w14:textFill>
            <w14:solidFill>
              <w14:schemeClr w14:val="tx1">
                <w14:alpha w14:val="10000"/>
              </w14:schemeClr>
            </w14:solidFill>
          </w14:textFill>
        </w:rPr>
        <w:t xml:space="preserve">all feral horses from the </w:t>
      </w:r>
      <w:r w:rsidRPr="003E12A6">
        <w:rPr>
          <w:sz w:val="24"/>
          <w:szCs w:val="28"/>
          <w14:textFill>
            <w14:solidFill>
              <w14:schemeClr w14:val="tx1">
                <w14:alpha w14:val="10000"/>
              </w14:schemeClr>
            </w14:solidFill>
          </w14:textFill>
        </w:rPr>
        <w:t>Bogong High Plains.</w:t>
      </w:r>
    </w:p>
    <w:p w14:paraId="4B7C7639" w14:textId="716400E0" w:rsidR="00EC6267" w:rsidRPr="003E12A6" w:rsidRDefault="00591108" w:rsidP="00CD2652">
      <w:pPr>
        <w:pStyle w:val="ListParagraph"/>
        <w:ind w:left="714" w:hanging="357"/>
        <w:jc w:val="both"/>
        <w:rPr>
          <w:sz w:val="24"/>
          <w:szCs w:val="28"/>
        </w:rPr>
      </w:pPr>
      <w:r w:rsidRPr="003E12A6">
        <w:rPr>
          <w:sz w:val="24"/>
          <w:szCs w:val="28"/>
        </w:rPr>
        <w:t xml:space="preserve">Significant reduction in the eastern Alps population through </w:t>
      </w:r>
      <w:r w:rsidR="00E938E9" w:rsidRPr="003E12A6">
        <w:rPr>
          <w:sz w:val="24"/>
          <w:szCs w:val="28"/>
        </w:rPr>
        <w:t xml:space="preserve">annual </w:t>
      </w:r>
      <w:r w:rsidRPr="003E12A6">
        <w:rPr>
          <w:sz w:val="24"/>
          <w:szCs w:val="28"/>
        </w:rPr>
        <w:t>removal</w:t>
      </w:r>
      <w:r w:rsidR="00E938E9" w:rsidRPr="003E12A6">
        <w:rPr>
          <w:sz w:val="24"/>
          <w:szCs w:val="28"/>
        </w:rPr>
        <w:t>s</w:t>
      </w:r>
      <w:r w:rsidR="001437BB" w:rsidRPr="003E12A6">
        <w:rPr>
          <w:sz w:val="24"/>
          <w:szCs w:val="28"/>
        </w:rPr>
        <w:t>,</w:t>
      </w:r>
      <w:r w:rsidR="00E938E9" w:rsidRPr="003E12A6">
        <w:rPr>
          <w:sz w:val="24"/>
          <w:szCs w:val="28"/>
        </w:rPr>
        <w:t xml:space="preserve"> </w:t>
      </w:r>
      <w:r w:rsidR="008A21B0" w:rsidRPr="003E12A6">
        <w:rPr>
          <w:sz w:val="24"/>
          <w:szCs w:val="28"/>
        </w:rPr>
        <w:t xml:space="preserve">particularly </w:t>
      </w:r>
      <w:r w:rsidR="009E204C" w:rsidRPr="003E12A6">
        <w:rPr>
          <w:sz w:val="24"/>
          <w:szCs w:val="28"/>
        </w:rPr>
        <w:t>in</w:t>
      </w:r>
      <w:r w:rsidR="008A21B0" w:rsidRPr="003E12A6">
        <w:rPr>
          <w:sz w:val="24"/>
          <w:szCs w:val="28"/>
        </w:rPr>
        <w:t xml:space="preserve"> areas of high conservation value.</w:t>
      </w:r>
    </w:p>
    <w:p w14:paraId="00F16FA3" w14:textId="5FE64DDD" w:rsidR="00B151C2" w:rsidRPr="003E12A6" w:rsidRDefault="00591108" w:rsidP="00CD2652">
      <w:pPr>
        <w:pStyle w:val="ListParagraph"/>
        <w:ind w:left="714" w:hanging="357"/>
        <w:jc w:val="both"/>
        <w:rPr>
          <w:sz w:val="24"/>
          <w:szCs w:val="28"/>
        </w:rPr>
      </w:pPr>
      <w:r w:rsidRPr="003E12A6">
        <w:rPr>
          <w:sz w:val="24"/>
          <w:szCs w:val="28"/>
        </w:rPr>
        <w:t>Population</w:t>
      </w:r>
      <w:r w:rsidR="0007678B" w:rsidRPr="003E12A6">
        <w:rPr>
          <w:sz w:val="24"/>
          <w:szCs w:val="28"/>
        </w:rPr>
        <w:t>s</w:t>
      </w:r>
      <w:r w:rsidRPr="003E12A6">
        <w:rPr>
          <w:sz w:val="24"/>
          <w:szCs w:val="28"/>
        </w:rPr>
        <w:t xml:space="preserve"> prevented from spreading</w:t>
      </w:r>
      <w:r w:rsidR="002049E4" w:rsidRPr="003E12A6">
        <w:rPr>
          <w:sz w:val="24"/>
          <w:szCs w:val="28"/>
        </w:rPr>
        <w:t xml:space="preserve"> </w:t>
      </w:r>
      <w:r w:rsidR="00FC6959" w:rsidRPr="003E12A6">
        <w:rPr>
          <w:sz w:val="24"/>
          <w:szCs w:val="28"/>
        </w:rPr>
        <w:t>(contained</w:t>
      </w:r>
      <w:r w:rsidR="00436EB6" w:rsidRPr="003E12A6">
        <w:rPr>
          <w:sz w:val="24"/>
          <w:szCs w:val="28"/>
        </w:rPr>
        <w:t>)</w:t>
      </w:r>
      <w:r w:rsidR="00797AB8" w:rsidRPr="003E12A6">
        <w:rPr>
          <w:sz w:val="24"/>
          <w:szCs w:val="28"/>
        </w:rPr>
        <w:t>,</w:t>
      </w:r>
      <w:r w:rsidR="00FC6959" w:rsidRPr="003E12A6">
        <w:rPr>
          <w:sz w:val="24"/>
          <w:szCs w:val="28"/>
        </w:rPr>
        <w:t xml:space="preserve"> </w:t>
      </w:r>
      <w:r w:rsidR="002B69EF" w:rsidRPr="003E12A6">
        <w:rPr>
          <w:sz w:val="24"/>
          <w:szCs w:val="28"/>
        </w:rPr>
        <w:t xml:space="preserve">through surveillance and </w:t>
      </w:r>
      <w:r w:rsidR="008A23F2" w:rsidRPr="003E12A6">
        <w:rPr>
          <w:sz w:val="24"/>
          <w:szCs w:val="28"/>
        </w:rPr>
        <w:t xml:space="preserve">targeted removals of new </w:t>
      </w:r>
      <w:r w:rsidR="005F714F" w:rsidRPr="003E12A6">
        <w:rPr>
          <w:sz w:val="24"/>
          <w:szCs w:val="28"/>
        </w:rPr>
        <w:t>mobs</w:t>
      </w:r>
      <w:r w:rsidRPr="003E12A6">
        <w:rPr>
          <w:sz w:val="24"/>
          <w:szCs w:val="28"/>
        </w:rPr>
        <w:t>.</w:t>
      </w:r>
    </w:p>
    <w:p w14:paraId="09A55866" w14:textId="769BA6DE" w:rsidR="00D63921" w:rsidRPr="003E12A6" w:rsidRDefault="00D63921" w:rsidP="00CD2652">
      <w:pPr>
        <w:pStyle w:val="ListParagraph"/>
        <w:ind w:left="714" w:hanging="357"/>
        <w:jc w:val="both"/>
        <w:rPr>
          <w:sz w:val="24"/>
          <w:szCs w:val="28"/>
        </w:rPr>
      </w:pPr>
      <w:r w:rsidRPr="003E12A6">
        <w:rPr>
          <w:sz w:val="24"/>
          <w:szCs w:val="28"/>
        </w:rPr>
        <w:t xml:space="preserve">Maximise animal welfare outcomes through clear standard operating procedures and monitoring of </w:t>
      </w:r>
      <w:r w:rsidR="279955A0" w:rsidRPr="003E12A6">
        <w:rPr>
          <w:sz w:val="24"/>
          <w:szCs w:val="28"/>
        </w:rPr>
        <w:t>on ground</w:t>
      </w:r>
      <w:r w:rsidRPr="003E12A6">
        <w:rPr>
          <w:sz w:val="24"/>
          <w:szCs w:val="28"/>
        </w:rPr>
        <w:t xml:space="preserve"> activities.</w:t>
      </w:r>
    </w:p>
    <w:p w14:paraId="61E09286" w14:textId="4B45DA3B" w:rsidR="00F50E4F" w:rsidRDefault="0079058D" w:rsidP="00CD2652">
      <w:pPr>
        <w:pStyle w:val="ListParagraph"/>
        <w:spacing w:after="0"/>
        <w:ind w:left="714" w:hanging="357"/>
        <w:jc w:val="both"/>
      </w:pPr>
      <w:r w:rsidRPr="003E12A6">
        <w:rPr>
          <w:sz w:val="24"/>
          <w:szCs w:val="28"/>
        </w:rPr>
        <w:t>Meet community de</w:t>
      </w:r>
      <w:r w:rsidR="00676857" w:rsidRPr="003E12A6">
        <w:rPr>
          <w:sz w:val="24"/>
          <w:szCs w:val="28"/>
        </w:rPr>
        <w:t>mand</w:t>
      </w:r>
      <w:r w:rsidRPr="003E12A6">
        <w:rPr>
          <w:sz w:val="24"/>
          <w:szCs w:val="28"/>
        </w:rPr>
        <w:t xml:space="preserve"> </w:t>
      </w:r>
      <w:r w:rsidR="00A43DB1" w:rsidRPr="003E12A6">
        <w:rPr>
          <w:sz w:val="24"/>
          <w:szCs w:val="28"/>
        </w:rPr>
        <w:t>in</w:t>
      </w:r>
      <w:r w:rsidR="00D0692C" w:rsidRPr="003E12A6">
        <w:rPr>
          <w:sz w:val="24"/>
          <w:szCs w:val="28"/>
        </w:rPr>
        <w:t xml:space="preserve"> </w:t>
      </w:r>
      <w:r w:rsidR="00C849FD" w:rsidRPr="003E12A6">
        <w:rPr>
          <w:sz w:val="24"/>
          <w:szCs w:val="28"/>
        </w:rPr>
        <w:t xml:space="preserve">providing </w:t>
      </w:r>
      <w:r w:rsidR="00B70499" w:rsidRPr="003E12A6">
        <w:rPr>
          <w:sz w:val="24"/>
          <w:szCs w:val="28"/>
        </w:rPr>
        <w:t>captured horses</w:t>
      </w:r>
      <w:r w:rsidR="00293A68" w:rsidRPr="003E12A6">
        <w:rPr>
          <w:sz w:val="24"/>
          <w:szCs w:val="28"/>
        </w:rPr>
        <w:t xml:space="preserve"> to </w:t>
      </w:r>
      <w:r w:rsidRPr="003E12A6">
        <w:rPr>
          <w:sz w:val="24"/>
          <w:szCs w:val="28"/>
        </w:rPr>
        <w:t>rehoming locations</w:t>
      </w:r>
      <w:r w:rsidR="004D496E" w:rsidRPr="003E12A6">
        <w:rPr>
          <w:sz w:val="24"/>
          <w:szCs w:val="28"/>
        </w:rPr>
        <w:t xml:space="preserve"> </w:t>
      </w:r>
      <w:r w:rsidR="001F0BF6" w:rsidRPr="003E12A6">
        <w:rPr>
          <w:sz w:val="24"/>
          <w:szCs w:val="28"/>
        </w:rPr>
        <w:t xml:space="preserve">that comply with </w:t>
      </w:r>
      <w:r w:rsidR="0007678B" w:rsidRPr="003E12A6">
        <w:rPr>
          <w:sz w:val="24"/>
          <w:szCs w:val="28"/>
        </w:rPr>
        <w:t xml:space="preserve">suitable </w:t>
      </w:r>
      <w:r w:rsidR="001F0BF6" w:rsidRPr="003E12A6">
        <w:rPr>
          <w:sz w:val="24"/>
          <w:szCs w:val="28"/>
        </w:rPr>
        <w:t>standards for animal welfare</w:t>
      </w:r>
      <w:r w:rsidR="00B70499" w:rsidRPr="003E12A6">
        <w:rPr>
          <w:sz w:val="24"/>
          <w:szCs w:val="28"/>
        </w:rPr>
        <w:t>.</w:t>
      </w:r>
      <w:r w:rsidR="00F50E4F">
        <w:rPr>
          <w:noProof/>
          <w:color w:val="2B579A"/>
          <w:shd w:val="clear" w:color="auto" w:fill="E6E6E6"/>
          <w:lang w:val="en-GB" w:eastAsia="zh-CN"/>
        </w:rPr>
        <mc:AlternateContent>
          <mc:Choice Requires="wps">
            <w:drawing>
              <wp:anchor distT="0" distB="0" distL="114300" distR="114300" simplePos="0" relativeHeight="251621385" behindDoc="0" locked="0" layoutInCell="1" allowOverlap="1" wp14:anchorId="6C54EA7E" wp14:editId="67892C6B">
                <wp:simplePos x="0" y="0"/>
                <wp:positionH relativeFrom="column">
                  <wp:posOffset>0</wp:posOffset>
                </wp:positionH>
                <wp:positionV relativeFrom="paragraph">
                  <wp:posOffset>4243705</wp:posOffset>
                </wp:positionV>
                <wp:extent cx="5867400" cy="0"/>
                <wp:effectExtent l="0" t="0" r="0" b="0"/>
                <wp:wrapSquare wrapText="bothSides"/>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67400" cy="0"/>
                        </a:xfrm>
                        <a:prstGeom prst="rect">
                          <a:avLst/>
                        </a:prstGeom>
                        <a:solidFill>
                          <a:prstClr val="white"/>
                        </a:solidFill>
                        <a:ln>
                          <a:noFill/>
                        </a:ln>
                      </wps:spPr>
                      <wps:txbx>
                        <w:txbxContent>
                          <w:p w14:paraId="3F442A52" w14:textId="77777777" w:rsidR="00461CAF" w:rsidRPr="00C230D5" w:rsidRDefault="00461CAF" w:rsidP="00F50E4F">
                            <w:pPr>
                              <w:pStyle w:val="Caption"/>
                              <w:rPr>
                                <w:rFonts w:eastAsia="Times New Roman" w:cstheme="minorHAnsi"/>
                                <w:i w:val="0"/>
                                <w:noProof/>
                                <w:color w:val="2C373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sk="http://schemas.microsoft.com/office/drawing/2018/sketchyshapes">
            <w:pict>
              <v:shapetype id="_x0000_t202" coordsize="21600,21600" o:spt="202" path="m,l,21600r21600,l21600,xe" w14:anchorId="6C54EA7E">
                <v:stroke joinstyle="miter"/>
                <v:path gradientshapeok="t" o:connecttype="rect"/>
              </v:shapetype>
              <v:shape id="Text Box 12" style="position:absolute;left:0;text-align:left;margin-left:0;margin-top:334.15pt;width:462pt;height:0;z-index:251621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">
                <v:textbox inset="0,0,0,0">
                  <w:txbxContent>
                    <w:p w:rsidRPr="00C230D5" w:rsidR="00461CAF" w:rsidP="00F50E4F" w:rsidRDefault="00461CAF" w14:paraId="3F442A52" w14:textId="77777777">
                      <w:pPr>
                        <w:pStyle w:val="Caption"/>
                        <w:rPr>
                          <w:rFonts w:eastAsia="Times New Roman" w:cstheme="minorHAnsi"/>
                          <w:i w:val="0"/>
                          <w:noProof/>
                          <w:color w:val="2C373E"/>
                        </w:rPr>
                      </w:pPr>
                    </w:p>
                  </w:txbxContent>
                </v:textbox>
                <w10:wrap type="square"/>
              </v:shape>
            </w:pict>
          </mc:Fallback>
        </mc:AlternateContent>
      </w:r>
      <w:r w:rsidR="00F50E4F">
        <w:br w:type="page"/>
      </w:r>
    </w:p>
    <w:p w14:paraId="51D1E824" w14:textId="2CEC11BB" w:rsidR="001F09A5" w:rsidRDefault="001F09A5" w:rsidP="001F09A5">
      <w:pPr>
        <w:spacing w:after="0"/>
        <w:jc w:val="both"/>
      </w:pPr>
      <w:r>
        <w:rPr>
          <w:noProof/>
        </w:rPr>
        <w:lastRenderedPageBreak/>
        <w:drawing>
          <wp:inline distT="0" distB="0" distL="0" distR="0" wp14:anchorId="5A15E638" wp14:editId="1479E9B4">
            <wp:extent cx="5923280" cy="1384919"/>
            <wp:effectExtent l="0" t="0" r="1270" b="6350"/>
            <wp:docPr id="11" name="Picture 11" descr="Grey, green and brown slopes of Mount Nelse where late snow patches occur.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ey, green and brown slopes of Mount Nelse where late snow patches occur. ">
                      <a:extLst>
                        <a:ext uri="{C183D7F6-B498-43B3-948B-1728B52AA6E4}">
                          <adec:decorative xmlns:adec="http://schemas.microsoft.com/office/drawing/2017/decorative" val="0"/>
                        </a:ext>
                      </a:extLst>
                    </pic:cNvPr>
                    <pic:cNvPicPr>
                      <a:picLocks noChangeAspect="1"/>
                    </pic:cNvPicPr>
                  </pic:nvPicPr>
                  <pic:blipFill>
                    <a:blip r:embed="rId34">
                      <a:extLst>
                        <a:ext uri="{28A0092B-C50C-407E-A947-70E740481C1C}">
                          <a14:useLocalDpi xmlns:a14="http://schemas.microsoft.com/office/drawing/2010/main"/>
                        </a:ext>
                      </a:extLst>
                    </a:blip>
                    <a:stretch>
                      <a:fillRect/>
                    </a:stretch>
                  </pic:blipFill>
                  <pic:spPr>
                    <a:xfrm>
                      <a:off x="0" y="0"/>
                      <a:ext cx="5969347" cy="1395690"/>
                    </a:xfrm>
                    <a:prstGeom prst="rect">
                      <a:avLst/>
                    </a:prstGeom>
                  </pic:spPr>
                </pic:pic>
              </a:graphicData>
            </a:graphic>
          </wp:inline>
        </w:drawing>
      </w:r>
    </w:p>
    <w:p w14:paraId="08A0C2AD" w14:textId="77777777" w:rsidR="001F09A5" w:rsidRPr="001F09A5" w:rsidRDefault="001F09A5" w:rsidP="001F09A5">
      <w:pPr>
        <w:spacing w:after="0" w:line="240" w:lineRule="auto"/>
        <w:rPr>
          <w:color w:val="auto"/>
          <w:sz w:val="24"/>
          <w:szCs w:val="24"/>
        </w:rPr>
      </w:pPr>
      <w:r w:rsidRPr="001F09A5">
        <w:rPr>
          <w:b/>
          <w:bCs/>
          <w:sz w:val="24"/>
          <w:szCs w:val="24"/>
        </w:rPr>
        <w:t>Caption</w:t>
      </w:r>
      <w:r w:rsidRPr="001F09A5">
        <w:rPr>
          <w:b/>
          <w:bCs/>
          <w:color w:val="auto"/>
          <w:sz w:val="24"/>
          <w:szCs w:val="24"/>
        </w:rPr>
        <w:t xml:space="preserve">: </w:t>
      </w:r>
      <w:r w:rsidRPr="001F09A5">
        <w:rPr>
          <w:rFonts w:ascii="Calibri" w:hAnsi="Calibri" w:cs="Calibri"/>
          <w:color w:val="auto"/>
          <w:sz w:val="24"/>
          <w:szCs w:val="24"/>
        </w:rPr>
        <w:t>Late snow patch areas and site of the Small Star-plantain (</w:t>
      </w:r>
      <w:r w:rsidRPr="001F09A5">
        <w:rPr>
          <w:rFonts w:ascii="Calibri" w:hAnsi="Calibri" w:cs="Calibri"/>
          <w:i/>
          <w:color w:val="auto"/>
          <w:sz w:val="24"/>
          <w:szCs w:val="24"/>
        </w:rPr>
        <w:t>Plantago glacialis</w:t>
      </w:r>
      <w:r w:rsidRPr="001F09A5">
        <w:rPr>
          <w:rFonts w:ascii="Calibri" w:hAnsi="Calibri" w:cs="Calibri"/>
          <w:iCs/>
          <w:color w:val="auto"/>
          <w:sz w:val="24"/>
          <w:szCs w:val="24"/>
        </w:rPr>
        <w:t>)</w:t>
      </w:r>
      <w:r w:rsidRPr="001F09A5">
        <w:rPr>
          <w:rFonts w:ascii="Calibri" w:hAnsi="Calibri" w:cs="Calibri"/>
          <w:i/>
          <w:color w:val="auto"/>
          <w:sz w:val="24"/>
          <w:szCs w:val="24"/>
        </w:rPr>
        <w:t xml:space="preserve">, </w:t>
      </w:r>
      <w:r w:rsidRPr="001F09A5">
        <w:rPr>
          <w:rFonts w:ascii="Calibri" w:hAnsi="Calibri" w:cs="Calibri"/>
          <w:color w:val="auto"/>
          <w:sz w:val="24"/>
          <w:szCs w:val="24"/>
        </w:rPr>
        <w:t>Mount Nelse, Bogong High Plains, Alpine National Park</w:t>
      </w:r>
    </w:p>
    <w:p w14:paraId="7771073A" w14:textId="1A590EC9" w:rsidR="001F09A5" w:rsidRPr="001F09A5" w:rsidRDefault="001F09A5" w:rsidP="001F09A5">
      <w:pPr>
        <w:spacing w:after="0"/>
        <w:jc w:val="both"/>
        <w:rPr>
          <w:b/>
          <w:bCs/>
        </w:rPr>
      </w:pPr>
    </w:p>
    <w:p w14:paraId="345A8448" w14:textId="09CB1CAA" w:rsidR="00AA031E" w:rsidRPr="00911804" w:rsidRDefault="00C51E6E" w:rsidP="00D7619D">
      <w:pPr>
        <w:pStyle w:val="Heading1"/>
        <w:spacing w:before="360"/>
        <w:jc w:val="both"/>
        <w:rPr>
          <w:noProof/>
        </w:rPr>
      </w:pPr>
      <w:bookmarkStart w:id="14" w:name="_Toc81822255"/>
      <w:r>
        <w:rPr>
          <w:noProof/>
        </w:rPr>
        <w:t xml:space="preserve">Threats </w:t>
      </w:r>
      <w:r w:rsidR="007C3EB6">
        <w:rPr>
          <w:noProof/>
        </w:rPr>
        <w:t>from feral horses</w:t>
      </w:r>
      <w:bookmarkEnd w:id="14"/>
    </w:p>
    <w:p w14:paraId="1BFB6341" w14:textId="68237EDE" w:rsidR="007D4486" w:rsidRPr="001F09A5" w:rsidRDefault="00B57F5A" w:rsidP="007D4486">
      <w:pPr>
        <w:jc w:val="both"/>
        <w:rPr>
          <w:color w:val="2C373E" w:themeColor="text1"/>
          <w:sz w:val="24"/>
          <w:szCs w:val="28"/>
        </w:rPr>
      </w:pPr>
      <w:r w:rsidRPr="001F09A5">
        <w:rPr>
          <w:color w:val="2C373E" w:themeColor="text1"/>
          <w:sz w:val="24"/>
          <w:szCs w:val="28"/>
        </w:rPr>
        <w:t>Australia has an estimated 400</w:t>
      </w:r>
      <w:r w:rsidRPr="001F09A5">
        <w:rPr>
          <w:color w:val="FFFFFF" w:themeColor="background1"/>
          <w:sz w:val="24"/>
          <w:szCs w:val="28"/>
        </w:rPr>
        <w:t>,</w:t>
      </w:r>
      <w:r w:rsidRPr="001F09A5">
        <w:rPr>
          <w:color w:val="2C373E" w:themeColor="text1"/>
          <w:sz w:val="24"/>
          <w:szCs w:val="28"/>
        </w:rPr>
        <w:t>000 feral horses, the world’s largest wild population. In Victoria, f</w:t>
      </w:r>
      <w:r w:rsidR="007D4486" w:rsidRPr="001F09A5">
        <w:rPr>
          <w:color w:val="2C373E" w:themeColor="text1"/>
          <w:sz w:val="24"/>
          <w:szCs w:val="28"/>
        </w:rPr>
        <w:t xml:space="preserve">eral horses are present in </w:t>
      </w:r>
      <w:r w:rsidR="0007678B" w:rsidRPr="001F09A5">
        <w:rPr>
          <w:color w:val="2C373E" w:themeColor="text1"/>
          <w:sz w:val="24"/>
          <w:szCs w:val="28"/>
        </w:rPr>
        <w:t xml:space="preserve">a </w:t>
      </w:r>
      <w:r w:rsidR="007D4486" w:rsidRPr="001F09A5">
        <w:rPr>
          <w:color w:val="2C373E" w:themeColor="text1"/>
          <w:sz w:val="24"/>
          <w:szCs w:val="28"/>
        </w:rPr>
        <w:t xml:space="preserve">widespread population occurring in </w:t>
      </w:r>
      <w:r w:rsidR="150BB286" w:rsidRPr="001F09A5">
        <w:rPr>
          <w:color w:val="2C373E" w:themeColor="text1"/>
          <w:sz w:val="24"/>
          <w:szCs w:val="28"/>
        </w:rPr>
        <w:t>the</w:t>
      </w:r>
      <w:r w:rsidR="007D4486" w:rsidRPr="001F09A5">
        <w:rPr>
          <w:color w:val="2C373E" w:themeColor="text1"/>
          <w:sz w:val="24"/>
          <w:szCs w:val="28"/>
        </w:rPr>
        <w:t xml:space="preserve"> </w:t>
      </w:r>
      <w:r w:rsidR="006547FC" w:rsidRPr="001F09A5">
        <w:rPr>
          <w:color w:val="2C373E" w:themeColor="text1"/>
          <w:sz w:val="24"/>
          <w:szCs w:val="28"/>
        </w:rPr>
        <w:t>eastern</w:t>
      </w:r>
      <w:r w:rsidR="007D4486" w:rsidRPr="001F09A5">
        <w:rPr>
          <w:color w:val="2C373E" w:themeColor="text1"/>
          <w:sz w:val="24"/>
          <w:szCs w:val="28"/>
        </w:rPr>
        <w:t xml:space="preserve"> Alps extending into the northwest section of the Snowy River. A separate smaller population occurs on the Bogong High Plains with a population of unknown size in the adjacent Cobungra </w:t>
      </w:r>
      <w:r w:rsidR="00DC075C" w:rsidRPr="001F09A5">
        <w:rPr>
          <w:color w:val="2C373E" w:themeColor="text1"/>
          <w:sz w:val="24"/>
          <w:szCs w:val="28"/>
        </w:rPr>
        <w:t>C</w:t>
      </w:r>
      <w:r w:rsidR="007D4486" w:rsidRPr="001F09A5">
        <w:rPr>
          <w:color w:val="2C373E" w:themeColor="text1"/>
          <w:sz w:val="24"/>
          <w:szCs w:val="28"/>
        </w:rPr>
        <w:t>rown</w:t>
      </w:r>
      <w:r w:rsidR="00DC075C" w:rsidRPr="001F09A5">
        <w:rPr>
          <w:color w:val="2C373E" w:themeColor="text1"/>
          <w:sz w:val="24"/>
          <w:szCs w:val="28"/>
        </w:rPr>
        <w:t xml:space="preserve"> </w:t>
      </w:r>
      <w:r w:rsidR="007D4486" w:rsidRPr="001F09A5">
        <w:rPr>
          <w:color w:val="2C373E" w:themeColor="text1"/>
          <w:sz w:val="24"/>
          <w:szCs w:val="28"/>
        </w:rPr>
        <w:t>land to the south-east of the Bogong High Plains.</w:t>
      </w:r>
      <w:r w:rsidR="00116380" w:rsidRPr="001F09A5">
        <w:rPr>
          <w:color w:val="2C373E" w:themeColor="text1"/>
          <w:sz w:val="24"/>
          <w:szCs w:val="28"/>
        </w:rPr>
        <w:t xml:space="preserve"> </w:t>
      </w:r>
      <w:r w:rsidR="0007678B" w:rsidRPr="001F09A5">
        <w:rPr>
          <w:color w:val="2C373E" w:themeColor="text1"/>
          <w:sz w:val="24"/>
          <w:szCs w:val="28"/>
        </w:rPr>
        <w:t xml:space="preserve">These </w:t>
      </w:r>
      <w:r w:rsidR="00116380" w:rsidRPr="001F09A5">
        <w:rPr>
          <w:color w:val="2C373E" w:themeColor="text1"/>
          <w:sz w:val="24"/>
          <w:szCs w:val="28"/>
        </w:rPr>
        <w:t xml:space="preserve">populations, while situated predominantly within the Alpine National Park, extend into adjacent parks, </w:t>
      </w:r>
      <w:r w:rsidR="00615D2E" w:rsidRPr="001F09A5">
        <w:rPr>
          <w:color w:val="2C373E" w:themeColor="text1"/>
          <w:sz w:val="24"/>
          <w:szCs w:val="28"/>
        </w:rPr>
        <w:t>S</w:t>
      </w:r>
      <w:r w:rsidR="00116380" w:rsidRPr="001F09A5">
        <w:rPr>
          <w:color w:val="2C373E" w:themeColor="text1"/>
          <w:sz w:val="24"/>
          <w:szCs w:val="28"/>
        </w:rPr>
        <w:t>tate forests, reserves and private land.</w:t>
      </w:r>
    </w:p>
    <w:p w14:paraId="653D1E9C" w14:textId="5EE00366" w:rsidR="00266F91" w:rsidRPr="001F09A5" w:rsidRDefault="00B57F5A" w:rsidP="00B57F5A">
      <w:pPr>
        <w:jc w:val="both"/>
        <w:rPr>
          <w:sz w:val="24"/>
          <w:szCs w:val="28"/>
        </w:rPr>
      </w:pPr>
      <w:r w:rsidRPr="001F09A5">
        <w:rPr>
          <w:color w:val="2C373E" w:themeColor="text1"/>
          <w:sz w:val="24"/>
          <w:szCs w:val="28"/>
        </w:rPr>
        <w:t xml:space="preserve">As </w:t>
      </w:r>
      <w:r w:rsidR="0007678B" w:rsidRPr="001F09A5">
        <w:rPr>
          <w:color w:val="2C373E" w:themeColor="text1"/>
          <w:sz w:val="24"/>
          <w:szCs w:val="28"/>
        </w:rPr>
        <w:t xml:space="preserve">large </w:t>
      </w:r>
      <w:r w:rsidRPr="001F09A5">
        <w:rPr>
          <w:color w:val="2C373E" w:themeColor="text1"/>
          <w:sz w:val="24"/>
          <w:szCs w:val="28"/>
        </w:rPr>
        <w:t xml:space="preserve">animals with big, hard hooves, </w:t>
      </w:r>
      <w:r w:rsidR="00072E7A" w:rsidRPr="001F09A5">
        <w:rPr>
          <w:color w:val="2C373E" w:themeColor="text1"/>
          <w:sz w:val="24"/>
          <w:szCs w:val="28"/>
        </w:rPr>
        <w:t>feral horses</w:t>
      </w:r>
      <w:r w:rsidRPr="001F09A5">
        <w:rPr>
          <w:color w:val="2C373E" w:themeColor="text1"/>
          <w:sz w:val="24"/>
          <w:szCs w:val="28"/>
        </w:rPr>
        <w:t xml:space="preserve"> cause immense ecological damage, particularly in the fragile high country of the Australian Alps</w:t>
      </w:r>
      <w:r w:rsidR="00DC075C" w:rsidRPr="001F09A5">
        <w:rPr>
          <w:color w:val="2C373E" w:themeColor="text1"/>
          <w:sz w:val="24"/>
          <w:szCs w:val="28"/>
        </w:rPr>
        <w:t>.</w:t>
      </w:r>
      <w:r w:rsidRPr="001F09A5">
        <w:rPr>
          <w:rFonts w:ascii="Open Sans" w:hAnsi="Open Sans"/>
          <w:color w:val="231F20"/>
          <w:spacing w:val="2"/>
          <w:sz w:val="25"/>
          <w:szCs w:val="28"/>
          <w:shd w:val="clear" w:color="auto" w:fill="FFFFFF"/>
        </w:rPr>
        <w:t xml:space="preserve"> </w:t>
      </w:r>
      <w:r w:rsidR="00266F91" w:rsidRPr="001F09A5">
        <w:rPr>
          <w:sz w:val="24"/>
          <w:szCs w:val="28"/>
        </w:rPr>
        <w:t>The impacts of feral horses on environmental values are described in some detail in Section</w:t>
      </w:r>
      <w:r w:rsidR="001015CC" w:rsidRPr="001F09A5">
        <w:rPr>
          <w:sz w:val="24"/>
          <w:szCs w:val="28"/>
        </w:rPr>
        <w:t>s 6 and</w:t>
      </w:r>
      <w:r w:rsidR="00266F91" w:rsidRPr="001F09A5">
        <w:rPr>
          <w:sz w:val="24"/>
          <w:szCs w:val="28"/>
        </w:rPr>
        <w:t xml:space="preserve"> 8 of the </w:t>
      </w:r>
      <w:bookmarkStart w:id="15" w:name="_Hlk59605808"/>
      <w:r w:rsidR="00266F91" w:rsidRPr="001F09A5">
        <w:rPr>
          <w:rFonts w:cstheme="minorHAnsi"/>
          <w:i/>
          <w:sz w:val="24"/>
          <w:szCs w:val="24"/>
        </w:rPr>
        <w:t>Protection of the Alpine National Park – Feral Horse Strategic Action Plan 2018-21</w:t>
      </w:r>
      <w:bookmarkEnd w:id="15"/>
      <w:r w:rsidR="0017016A" w:rsidRPr="001F09A5">
        <w:rPr>
          <w:rFonts w:cstheme="minorHAnsi"/>
          <w:sz w:val="24"/>
          <w:szCs w:val="24"/>
        </w:rPr>
        <w:t xml:space="preserve"> and by the </w:t>
      </w:r>
      <w:r w:rsidR="0017016A" w:rsidRPr="001F09A5">
        <w:rPr>
          <w:sz w:val="24"/>
          <w:szCs w:val="28"/>
        </w:rPr>
        <w:t>Australian Academy of Science (Worboys et al. 2018)</w:t>
      </w:r>
      <w:r w:rsidR="00266F91" w:rsidRPr="001F09A5">
        <w:rPr>
          <w:sz w:val="24"/>
          <w:szCs w:val="28"/>
        </w:rPr>
        <w:t>. These impacts</w:t>
      </w:r>
      <w:r w:rsidR="0007678B" w:rsidRPr="001F09A5">
        <w:rPr>
          <w:sz w:val="24"/>
          <w:szCs w:val="28"/>
        </w:rPr>
        <w:t>, and risks to Aboriginal cultural heritage values,</w:t>
      </w:r>
      <w:r w:rsidR="00266F91" w:rsidRPr="001F09A5">
        <w:rPr>
          <w:sz w:val="24"/>
          <w:szCs w:val="28"/>
        </w:rPr>
        <w:t xml:space="preserve"> are summarised below. </w:t>
      </w:r>
    </w:p>
    <w:p w14:paraId="7400ACAF" w14:textId="776DE3C8" w:rsidR="00387925" w:rsidRPr="008A117F" w:rsidRDefault="00B9213A" w:rsidP="0022659F">
      <w:pPr>
        <w:pStyle w:val="Heading2"/>
      </w:pPr>
      <w:bookmarkStart w:id="16" w:name="_Toc81822256"/>
      <w:r>
        <w:t>Traditional Owners</w:t>
      </w:r>
      <w:bookmarkEnd w:id="16"/>
    </w:p>
    <w:p w14:paraId="049C3440" w14:textId="1D57276E" w:rsidR="00B9213A" w:rsidRPr="001F09A5" w:rsidRDefault="00B9213A" w:rsidP="00B9213A">
      <w:pPr>
        <w:jc w:val="both"/>
        <w:rPr>
          <w:sz w:val="24"/>
          <w:szCs w:val="28"/>
          <w:shd w:val="clear" w:color="auto" w:fill="FFFFFF"/>
        </w:rPr>
      </w:pPr>
      <w:r w:rsidRPr="001F09A5">
        <w:rPr>
          <w:sz w:val="24"/>
          <w:szCs w:val="28"/>
        </w:rPr>
        <w:t xml:space="preserve">Aboriginal people have lived in the high country of Victoria for tens of thousands of years. Physical evidence of occupation along with stories, language and memories continue to link Aboriginal people to the alpine parks and lands. </w:t>
      </w:r>
      <w:bookmarkStart w:id="17" w:name="_Hlk65108959"/>
      <w:r w:rsidRPr="001F09A5">
        <w:rPr>
          <w:sz w:val="24"/>
          <w:szCs w:val="28"/>
          <w:shd w:val="clear" w:color="auto" w:fill="FFFFFF"/>
        </w:rPr>
        <w:t>Th</w:t>
      </w:r>
      <w:r w:rsidR="006F3428" w:rsidRPr="001F09A5">
        <w:rPr>
          <w:sz w:val="24"/>
          <w:szCs w:val="28"/>
          <w:shd w:val="clear" w:color="auto" w:fill="FFFFFF"/>
        </w:rPr>
        <w:t xml:space="preserve">e </w:t>
      </w:r>
      <w:r w:rsidRPr="001F09A5">
        <w:rPr>
          <w:sz w:val="24"/>
          <w:szCs w:val="28"/>
          <w:shd w:val="clear" w:color="auto" w:fill="FFFFFF"/>
        </w:rPr>
        <w:t xml:space="preserve">Bidawal, Dhudhuroa, Gunaikurnai, Jaithmathang, Taungurong and Nindi-Ngudjam Ngarigu Monero </w:t>
      </w:r>
      <w:r w:rsidR="00AA30CD" w:rsidRPr="001F09A5">
        <w:rPr>
          <w:sz w:val="24"/>
          <w:szCs w:val="28"/>
          <w:shd w:val="clear" w:color="auto" w:fill="FFFFFF"/>
        </w:rPr>
        <w:t>are the First People</w:t>
      </w:r>
      <w:r w:rsidR="006F3428" w:rsidRPr="001F09A5">
        <w:rPr>
          <w:sz w:val="24"/>
          <w:szCs w:val="28"/>
          <w:shd w:val="clear" w:color="auto" w:fill="FFFFFF"/>
        </w:rPr>
        <w:t>s</w:t>
      </w:r>
      <w:r w:rsidR="00AA30CD" w:rsidRPr="001F09A5">
        <w:rPr>
          <w:sz w:val="24"/>
          <w:szCs w:val="28"/>
          <w:shd w:val="clear" w:color="auto" w:fill="FFFFFF"/>
        </w:rPr>
        <w:t xml:space="preserve"> of the mountains and the rivers of the </w:t>
      </w:r>
      <w:r w:rsidR="00AD47A8" w:rsidRPr="001F09A5">
        <w:rPr>
          <w:sz w:val="24"/>
          <w:szCs w:val="28"/>
          <w:shd w:val="clear" w:color="auto" w:fill="FFFFFF"/>
        </w:rPr>
        <w:t xml:space="preserve">Alpine National </w:t>
      </w:r>
      <w:r w:rsidR="00B8739F" w:rsidRPr="001F09A5">
        <w:rPr>
          <w:sz w:val="24"/>
          <w:szCs w:val="28"/>
          <w:shd w:val="clear" w:color="auto" w:fill="FFFFFF"/>
        </w:rPr>
        <w:t>P</w:t>
      </w:r>
      <w:r w:rsidR="00AD47A8" w:rsidRPr="001F09A5">
        <w:rPr>
          <w:sz w:val="24"/>
          <w:szCs w:val="28"/>
          <w:shd w:val="clear" w:color="auto" w:fill="FFFFFF"/>
        </w:rPr>
        <w:t xml:space="preserve">ark, and </w:t>
      </w:r>
      <w:r w:rsidR="006F3428" w:rsidRPr="001F09A5">
        <w:rPr>
          <w:sz w:val="24"/>
          <w:szCs w:val="28"/>
          <w:shd w:val="clear" w:color="auto" w:fill="FFFFFF"/>
        </w:rPr>
        <w:t xml:space="preserve">through their cultural traditions, they </w:t>
      </w:r>
      <w:r w:rsidR="00AD47A8" w:rsidRPr="001F09A5">
        <w:rPr>
          <w:sz w:val="24"/>
          <w:szCs w:val="28"/>
          <w:shd w:val="clear" w:color="auto" w:fill="FFFFFF"/>
        </w:rPr>
        <w:t>still identify it as their Traditional Country</w:t>
      </w:r>
      <w:bookmarkEnd w:id="17"/>
      <w:r w:rsidRPr="001F09A5">
        <w:rPr>
          <w:sz w:val="24"/>
          <w:szCs w:val="28"/>
        </w:rPr>
        <w:t>.</w:t>
      </w:r>
    </w:p>
    <w:p w14:paraId="00AD11D0" w14:textId="77777777" w:rsidR="00907049" w:rsidRDefault="00907049" w:rsidP="00907049">
      <w:pPr>
        <w:pStyle w:val="Heading3"/>
      </w:pPr>
      <w:r w:rsidRPr="001015CC">
        <w:t>Aboriginal</w:t>
      </w:r>
      <w:r w:rsidRPr="001015CC">
        <w:rPr>
          <w:noProof/>
        </w:rPr>
        <w:t xml:space="preserve"> cultural heritage values</w:t>
      </w:r>
      <w:r w:rsidRPr="001015CC">
        <w:t xml:space="preserve"> </w:t>
      </w:r>
    </w:p>
    <w:p w14:paraId="4B702685" w14:textId="3137EA29" w:rsidR="00F53E76" w:rsidRPr="008A302B" w:rsidRDefault="00B9213A" w:rsidP="005D4D84">
      <w:pPr>
        <w:jc w:val="both"/>
        <w:rPr>
          <w:sz w:val="24"/>
          <w:szCs w:val="28"/>
        </w:rPr>
      </w:pPr>
      <w:r w:rsidRPr="008A302B">
        <w:rPr>
          <w:sz w:val="24"/>
          <w:szCs w:val="28"/>
        </w:rPr>
        <w:t xml:space="preserve">Areas occupied by horses can be rich in Aboriginal cultural values. Aboriginal cultural values may be both tangible (visible) and intangible (lore) and are a significant part of the Greater Alpine parks. </w:t>
      </w:r>
      <w:r w:rsidR="00710B3A" w:rsidRPr="008A302B">
        <w:rPr>
          <w:sz w:val="24"/>
          <w:szCs w:val="28"/>
        </w:rPr>
        <w:t xml:space="preserve">Over 600 places and associated objects are recorded from the Victorian </w:t>
      </w:r>
      <w:r w:rsidR="008A48C6" w:rsidRPr="008A302B">
        <w:rPr>
          <w:sz w:val="24"/>
          <w:szCs w:val="28"/>
        </w:rPr>
        <w:t>A</w:t>
      </w:r>
      <w:r w:rsidR="00710B3A" w:rsidRPr="008A302B">
        <w:rPr>
          <w:sz w:val="24"/>
          <w:szCs w:val="28"/>
        </w:rPr>
        <w:t xml:space="preserve">lps in Aboriginal Victoria’s site registry. </w:t>
      </w:r>
      <w:r w:rsidRPr="008A302B">
        <w:rPr>
          <w:sz w:val="24"/>
          <w:szCs w:val="28"/>
        </w:rPr>
        <w:t xml:space="preserve">Following the 2003 Great Alpine Fire, large areas of bush that had previously proven difficult to penetrate for </w:t>
      </w:r>
      <w:r w:rsidR="15359DAB" w:rsidRPr="008A302B">
        <w:rPr>
          <w:sz w:val="24"/>
          <w:szCs w:val="28"/>
        </w:rPr>
        <w:t>A</w:t>
      </w:r>
      <w:r w:rsidRPr="008A302B">
        <w:rPr>
          <w:sz w:val="24"/>
          <w:szCs w:val="28"/>
        </w:rPr>
        <w:t>boriginal cultural heritage surveys became accessible</w:t>
      </w:r>
      <w:r w:rsidR="006740D7" w:rsidRPr="008A302B">
        <w:rPr>
          <w:sz w:val="24"/>
          <w:szCs w:val="28"/>
        </w:rPr>
        <w:t xml:space="preserve"> and a</w:t>
      </w:r>
      <w:r w:rsidRPr="008A302B">
        <w:rPr>
          <w:sz w:val="24"/>
          <w:szCs w:val="28"/>
        </w:rPr>
        <w:t>n extensive site survey of locations was commissioned. The archaeological work teams found extensive tangible evidence at 350 new sites spread across fourteen alpine areas (Freslov et al. 2004). T</w:t>
      </w:r>
      <w:r w:rsidRPr="008A302B" w:rsidDel="00536043">
        <w:rPr>
          <w:sz w:val="24"/>
          <w:szCs w:val="28"/>
        </w:rPr>
        <w:t>hese sites exist as part of the landscape and are managed in their original place.</w:t>
      </w:r>
      <w:r w:rsidRPr="008A302B">
        <w:rPr>
          <w:sz w:val="24"/>
          <w:szCs w:val="28"/>
        </w:rPr>
        <w:t xml:space="preserve"> As m</w:t>
      </w:r>
      <w:r w:rsidRPr="008A302B" w:rsidDel="00536043">
        <w:rPr>
          <w:sz w:val="24"/>
          <w:szCs w:val="28"/>
        </w:rPr>
        <w:t xml:space="preserve">ost of these sites are not publicised, protection from human intrusion comes from </w:t>
      </w:r>
      <w:r w:rsidRPr="008A302B" w:rsidDel="00536043">
        <w:rPr>
          <w:sz w:val="24"/>
          <w:szCs w:val="28"/>
        </w:rPr>
        <w:lastRenderedPageBreak/>
        <w:t>the confidentiality of the locations.</w:t>
      </w:r>
      <w:r w:rsidRPr="008A302B">
        <w:rPr>
          <w:sz w:val="24"/>
          <w:szCs w:val="28"/>
        </w:rPr>
        <w:t xml:space="preserve"> T</w:t>
      </w:r>
      <w:r w:rsidR="00387925" w:rsidRPr="008A302B">
        <w:rPr>
          <w:sz w:val="24"/>
          <w:szCs w:val="28"/>
        </w:rPr>
        <w:t>he alpine high plains and river flats</w:t>
      </w:r>
      <w:r w:rsidR="00832C9F" w:rsidRPr="008A302B">
        <w:rPr>
          <w:sz w:val="24"/>
          <w:szCs w:val="28"/>
        </w:rPr>
        <w:t xml:space="preserve"> within the planning area</w:t>
      </w:r>
      <w:r w:rsidR="00387925" w:rsidRPr="008A302B">
        <w:rPr>
          <w:sz w:val="24"/>
          <w:szCs w:val="28"/>
        </w:rPr>
        <w:t xml:space="preserve"> are very important </w:t>
      </w:r>
      <w:r w:rsidR="008861D9" w:rsidRPr="008A302B">
        <w:rPr>
          <w:sz w:val="24"/>
          <w:szCs w:val="28"/>
        </w:rPr>
        <w:t>to Traditional Owners</w:t>
      </w:r>
      <w:r w:rsidR="00CD7059" w:rsidRPr="008A302B">
        <w:rPr>
          <w:sz w:val="24"/>
          <w:szCs w:val="28"/>
        </w:rPr>
        <w:t xml:space="preserve">. Feral horses pose an ongoing </w:t>
      </w:r>
      <w:r w:rsidR="003D1280" w:rsidRPr="008A302B">
        <w:rPr>
          <w:sz w:val="24"/>
          <w:szCs w:val="28"/>
        </w:rPr>
        <w:t>r</w:t>
      </w:r>
      <w:r w:rsidR="00CD7059" w:rsidRPr="008A302B">
        <w:rPr>
          <w:sz w:val="24"/>
          <w:szCs w:val="28"/>
        </w:rPr>
        <w:t xml:space="preserve">isk to those </w:t>
      </w:r>
      <w:r w:rsidR="00507200" w:rsidRPr="008A302B">
        <w:rPr>
          <w:sz w:val="24"/>
          <w:szCs w:val="28"/>
        </w:rPr>
        <w:t>landforms</w:t>
      </w:r>
      <w:r w:rsidR="00CD7059" w:rsidRPr="008A302B">
        <w:rPr>
          <w:sz w:val="24"/>
          <w:szCs w:val="28"/>
        </w:rPr>
        <w:t xml:space="preserve"> and more broadly to </w:t>
      </w:r>
      <w:r w:rsidR="00B075F6" w:rsidRPr="008A302B">
        <w:rPr>
          <w:sz w:val="24"/>
          <w:szCs w:val="28"/>
        </w:rPr>
        <w:t xml:space="preserve">the </w:t>
      </w:r>
      <w:r w:rsidR="003D1280" w:rsidRPr="008A302B">
        <w:rPr>
          <w:sz w:val="24"/>
          <w:szCs w:val="28"/>
        </w:rPr>
        <w:t>health of Country</w:t>
      </w:r>
      <w:r w:rsidR="00B075F6" w:rsidRPr="008A302B">
        <w:rPr>
          <w:sz w:val="24"/>
          <w:szCs w:val="28"/>
        </w:rPr>
        <w:t>.</w:t>
      </w:r>
    </w:p>
    <w:p w14:paraId="7E5F4DB6" w14:textId="7D58277E" w:rsidR="008A117F" w:rsidRPr="008A117F" w:rsidRDefault="008A117F" w:rsidP="0022659F">
      <w:pPr>
        <w:pStyle w:val="Heading2"/>
      </w:pPr>
      <w:bookmarkStart w:id="18" w:name="_Toc81822257"/>
      <w:r>
        <w:t>Ecosystems at risk</w:t>
      </w:r>
      <w:bookmarkEnd w:id="18"/>
    </w:p>
    <w:p w14:paraId="0C40F265" w14:textId="0B16F592" w:rsidR="003576E0" w:rsidRPr="003576E0" w:rsidRDefault="003576E0" w:rsidP="00A01062">
      <w:pPr>
        <w:pStyle w:val="Heading3"/>
      </w:pPr>
      <w:r>
        <w:t>The unique ecosystems of the Victorian Alps</w:t>
      </w:r>
    </w:p>
    <w:p w14:paraId="0FF0C80E" w14:textId="2804254D" w:rsidR="00D22802" w:rsidRPr="008A302B" w:rsidRDefault="00D22802" w:rsidP="00D22802">
      <w:pPr>
        <w:jc w:val="both"/>
        <w:rPr>
          <w:rFonts w:ascii="Calibri" w:hAnsi="Calibri"/>
          <w:sz w:val="24"/>
          <w:szCs w:val="36"/>
        </w:rPr>
      </w:pPr>
      <w:r w:rsidRPr="008A302B">
        <w:rPr>
          <w:rFonts w:ascii="Calibri" w:hAnsi="Calibri"/>
          <w:sz w:val="24"/>
          <w:szCs w:val="36"/>
        </w:rPr>
        <w:t>Across Australia, alpine ecosystems are rare and unique, making up only 0.</w:t>
      </w:r>
      <w:r w:rsidR="00C50674" w:rsidRPr="008A302B">
        <w:rPr>
          <w:rFonts w:ascii="Calibri" w:hAnsi="Calibri"/>
          <w:sz w:val="24"/>
          <w:szCs w:val="36"/>
        </w:rPr>
        <w:t>0</w:t>
      </w:r>
      <w:r w:rsidR="0078480C" w:rsidRPr="008A302B">
        <w:rPr>
          <w:rFonts w:ascii="Calibri" w:hAnsi="Calibri"/>
          <w:sz w:val="24"/>
          <w:szCs w:val="36"/>
        </w:rPr>
        <w:t>3</w:t>
      </w:r>
      <w:r w:rsidRPr="008A302B">
        <w:rPr>
          <w:rFonts w:ascii="Calibri" w:hAnsi="Calibri"/>
          <w:sz w:val="24"/>
          <w:szCs w:val="36"/>
        </w:rPr>
        <w:t>% of the entire country. The Victorian Alps are therefore exceptionally important for conservation and biodiversity and have a wealth of high-value components, such as rare and endangered fauna and flora, and</w:t>
      </w:r>
      <w:r w:rsidRPr="008A302B">
        <w:rPr>
          <w:sz w:val="24"/>
          <w:szCs w:val="28"/>
        </w:rPr>
        <w:t xml:space="preserve"> essential ecosystem services that provide water to downstream waterways </w:t>
      </w:r>
      <w:r w:rsidRPr="008A302B">
        <w:rPr>
          <w:rFonts w:ascii="Calibri" w:hAnsi="Calibri"/>
          <w:sz w:val="24"/>
          <w:szCs w:val="36"/>
        </w:rPr>
        <w:t>and significant stores of soil carbon.</w:t>
      </w:r>
    </w:p>
    <w:p w14:paraId="1D7244A8" w14:textId="4E2EB69F" w:rsidR="00D22802" w:rsidRPr="008A302B" w:rsidRDefault="00ED1E3E" w:rsidP="00D7619D">
      <w:pPr>
        <w:jc w:val="both"/>
        <w:rPr>
          <w:sz w:val="24"/>
          <w:szCs w:val="28"/>
        </w:rPr>
      </w:pPr>
      <w:r w:rsidRPr="008A302B">
        <w:rPr>
          <w:sz w:val="24"/>
          <w:szCs w:val="28"/>
        </w:rPr>
        <w:t xml:space="preserve">Many of the vegetation communities in the Victorian Alps are endemic, rare or endangered. Alpine Sphagnum Bogs and Associated Fens are listed as a threatened ecological community under the EPBC Act, and threatened communities listed under the FFG Act include the Alpine Bog Community, the Fen (Bog Pool) Community, the Alpine Snowpatch Community and the </w:t>
      </w:r>
      <w:r w:rsidRPr="008A302B">
        <w:rPr>
          <w:i/>
          <w:iCs/>
          <w:sz w:val="24"/>
          <w:szCs w:val="28"/>
        </w:rPr>
        <w:t>Caltha introloba</w:t>
      </w:r>
      <w:r w:rsidRPr="008A302B">
        <w:rPr>
          <w:sz w:val="24"/>
          <w:szCs w:val="28"/>
        </w:rPr>
        <w:t xml:space="preserve"> Herbland Community. Many individual species are listed under the FFG Act, including the critically endangered Mountain Burr-daisy.</w:t>
      </w:r>
    </w:p>
    <w:p w14:paraId="16A80410" w14:textId="31197942" w:rsidR="005A33B8" w:rsidRPr="008A302B" w:rsidRDefault="005A33B8" w:rsidP="005A33B8">
      <w:pPr>
        <w:jc w:val="both"/>
        <w:rPr>
          <w:sz w:val="24"/>
          <w:szCs w:val="28"/>
        </w:rPr>
      </w:pPr>
      <w:r w:rsidRPr="008A302B">
        <w:rPr>
          <w:sz w:val="24"/>
          <w:szCs w:val="28"/>
        </w:rPr>
        <w:t>Alpine mossbeds and peatlands are an endangered and specialised community occurring mostly on the high plains, occupying permanently wet sites along drainage lines and valley floors or surrounding seepage areas on hillsides. Most of the alpine mossbeds in the Victorian Alps occur in the Alpine National Park, and are scattered across the park. The greatest concentration is found on the Bogong High Plains, however, other significant examples are found in association with high elevation streams and wetlands across the eastern and southern Alps. They generally cover about 1 to 10 hectares but are widely scattered. Peat, which comprises decomposed plant matter, develops very slowly under the sphagnum moss, with deep beds of peat commonly dated at 3</w:t>
      </w:r>
      <w:r w:rsidR="00451372" w:rsidRPr="008A302B">
        <w:rPr>
          <w:sz w:val="24"/>
          <w:szCs w:val="28"/>
        </w:rPr>
        <w:t>-</w:t>
      </w:r>
      <w:r w:rsidRPr="008A302B">
        <w:rPr>
          <w:sz w:val="24"/>
          <w:szCs w:val="28"/>
        </w:rPr>
        <w:t xml:space="preserve">4000 years old. </w:t>
      </w:r>
    </w:p>
    <w:p w14:paraId="05184251" w14:textId="6F7E4351" w:rsidR="00B46E10" w:rsidRPr="008A302B" w:rsidRDefault="00F75990" w:rsidP="00F75990">
      <w:pPr>
        <w:jc w:val="both"/>
        <w:rPr>
          <w:sz w:val="24"/>
          <w:szCs w:val="28"/>
        </w:rPr>
      </w:pPr>
      <w:r w:rsidRPr="008A302B">
        <w:rPr>
          <w:sz w:val="24"/>
          <w:szCs w:val="28"/>
        </w:rPr>
        <w:t xml:space="preserve">Alpine vegetation is often fragile and sensitive to disturbance. </w:t>
      </w:r>
      <w:r w:rsidRPr="008A302B">
        <w:rPr>
          <w:rFonts w:ascii="Calibri" w:hAnsi="Calibri"/>
          <w:sz w:val="24"/>
          <w:szCs w:val="28"/>
        </w:rPr>
        <w:t xml:space="preserve">The Greater Alpine National Parks Management Plan (2016) defines five broad ecosystems for the planning area, with feral horse populations considered a high priority threat to four of these ecosystems: grasslands, snow-gum woodlands, heathlands, and peatland communities. Specifically, </w:t>
      </w:r>
      <w:r w:rsidRPr="008A302B">
        <w:rPr>
          <w:sz w:val="24"/>
          <w:szCs w:val="28"/>
        </w:rPr>
        <w:t xml:space="preserve">tussock grasslands, herblands, peatlands and sphagnum bogs hold together soils that are high in organic matter and crucial to hold moisture throughout the year. In particular, sphagnum mosses hold many times their weight in water, which is then released slowly throughout the year, providing a constant flow through the dryer months. </w:t>
      </w:r>
      <w:r w:rsidRPr="008A302B">
        <w:rPr>
          <w:rFonts w:ascii="Calibri" w:hAnsi="Calibri"/>
          <w:sz w:val="24"/>
          <w:szCs w:val="28"/>
        </w:rPr>
        <w:t>Alpine mossbeds further provide filtration for water that feeds the tiny mountain streams in the headwaters of the Murray River. Undisturbed, these damp areas are naturally fire resistant because of their extremely high moisture content, and also provide fragile habitats for a wide range of native wildlife species, including a number of endangered species.</w:t>
      </w:r>
      <w:r w:rsidRPr="008A302B">
        <w:rPr>
          <w:rFonts w:ascii="Calibri" w:hAnsi="Calibri"/>
          <w:b/>
          <w:sz w:val="24"/>
          <w:szCs w:val="36"/>
        </w:rPr>
        <w:t xml:space="preserve"> </w:t>
      </w:r>
      <w:r w:rsidRPr="008A302B">
        <w:rPr>
          <w:sz w:val="24"/>
          <w:szCs w:val="28"/>
        </w:rPr>
        <w:t>Damage to these mosses releases water in larger bursts and scours away soil, causing localised droughts in summer. Maintaining vegetation is critical to minimise erosion and retain water in alpine water catchments.</w:t>
      </w:r>
    </w:p>
    <w:p w14:paraId="0344BD4A" w14:textId="69522F6D" w:rsidR="0091787F" w:rsidRDefault="0091787F" w:rsidP="00F75990">
      <w:pPr>
        <w:jc w:val="both"/>
      </w:pPr>
    </w:p>
    <w:p w14:paraId="10F26AAD" w14:textId="3EF32EE9" w:rsidR="008A302B" w:rsidRDefault="008A302B" w:rsidP="00F75990">
      <w:pPr>
        <w:jc w:val="both"/>
      </w:pPr>
    </w:p>
    <w:p w14:paraId="125B861A" w14:textId="30391CB5" w:rsidR="008A302B" w:rsidRDefault="008A302B" w:rsidP="00F75990">
      <w:pPr>
        <w:jc w:val="both"/>
      </w:pPr>
      <w:r w:rsidRPr="008A302B">
        <w:rPr>
          <w:noProof/>
          <w:sz w:val="24"/>
          <w:szCs w:val="28"/>
        </w:rPr>
        <w:lastRenderedPageBreak/>
        <w:drawing>
          <wp:inline distT="0" distB="0" distL="0" distR="0" wp14:anchorId="514B7E7C" wp14:editId="691B977D">
            <wp:extent cx="5867400" cy="3733741"/>
            <wp:effectExtent l="0" t="0" r="0" b="635"/>
            <wp:docPr id="58" name="Picture 58" descr="A shallow dip in a low cropped grassy field, which should be a small stream. The ground is eroded and lacking vegetation in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hallow dip in a low cropped grassy field, which should be a small stream. The ground is eroded and lacking vegetation in places."/>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l="-58"/>
                    <a:stretch/>
                  </pic:blipFill>
                  <pic:spPr bwMode="auto">
                    <a:xfrm>
                      <a:off x="0" y="0"/>
                      <a:ext cx="5869490" cy="3735071"/>
                    </a:xfrm>
                    <a:prstGeom prst="rect">
                      <a:avLst/>
                    </a:prstGeom>
                    <a:noFill/>
                    <a:ln>
                      <a:noFill/>
                    </a:ln>
                    <a:extLst>
                      <a:ext uri="{53640926-AAD7-44D8-BBD7-CCE9431645EC}">
                        <a14:shadowObscured xmlns:a14="http://schemas.microsoft.com/office/drawing/2010/main"/>
                      </a:ext>
                    </a:extLst>
                  </pic:spPr>
                </pic:pic>
              </a:graphicData>
            </a:graphic>
          </wp:inline>
        </w:drawing>
      </w:r>
    </w:p>
    <w:p w14:paraId="09F30B98" w14:textId="77777777" w:rsidR="0063135C" w:rsidRPr="0063135C" w:rsidRDefault="0063135C" w:rsidP="0063135C">
      <w:pPr>
        <w:spacing w:line="240" w:lineRule="auto"/>
        <w:rPr>
          <w:color w:val="auto"/>
          <w:sz w:val="24"/>
          <w:szCs w:val="24"/>
        </w:rPr>
      </w:pPr>
      <w:r w:rsidRPr="0063135C">
        <w:rPr>
          <w:b/>
          <w:bCs/>
          <w:sz w:val="24"/>
          <w:szCs w:val="24"/>
        </w:rPr>
        <w:t xml:space="preserve">Caption: </w:t>
      </w:r>
      <w:r w:rsidRPr="0063135C">
        <w:rPr>
          <w:color w:val="auto"/>
          <w:sz w:val="24"/>
          <w:szCs w:val="24"/>
        </w:rPr>
        <w:t>A small stream at the origin of the Murray River, eroded and denuded of vegetation by grazing and pugging by feral horses, Cowombat Flat, Alpine National Park.</w:t>
      </w:r>
    </w:p>
    <w:p w14:paraId="3547944B" w14:textId="4F20AD9A" w:rsidR="003E2E8F" w:rsidRPr="00A01062" w:rsidRDefault="003E2E8F" w:rsidP="00F75990">
      <w:pPr>
        <w:jc w:val="both"/>
      </w:pPr>
    </w:p>
    <w:p w14:paraId="76D008B0" w14:textId="0D40BB9C" w:rsidR="00D22802" w:rsidRDefault="00F75990" w:rsidP="00A01062">
      <w:pPr>
        <w:pStyle w:val="Heading3"/>
      </w:pPr>
      <w:r>
        <w:t>Damage from feral horses and other feral animals</w:t>
      </w:r>
    </w:p>
    <w:p w14:paraId="12B6B933" w14:textId="6CFBF278" w:rsidR="008A117F" w:rsidRPr="00EE3EE6" w:rsidRDefault="008A117F" w:rsidP="00D7619D">
      <w:pPr>
        <w:jc w:val="both"/>
        <w:rPr>
          <w:sz w:val="24"/>
          <w:szCs w:val="24"/>
        </w:rPr>
      </w:pPr>
      <w:r w:rsidRPr="00EE3EE6">
        <w:rPr>
          <w:sz w:val="24"/>
          <w:szCs w:val="24"/>
        </w:rPr>
        <w:t xml:space="preserve">Australia’s ecosystems have evolved </w:t>
      </w:r>
      <w:r w:rsidR="005D4D84" w:rsidRPr="00EE3EE6">
        <w:rPr>
          <w:sz w:val="24"/>
          <w:szCs w:val="24"/>
        </w:rPr>
        <w:t xml:space="preserve">over hundreds of thousands </w:t>
      </w:r>
      <w:r w:rsidR="0007678B" w:rsidRPr="00EE3EE6">
        <w:rPr>
          <w:sz w:val="24"/>
          <w:szCs w:val="24"/>
        </w:rPr>
        <w:t xml:space="preserve">to millions </w:t>
      </w:r>
      <w:r w:rsidR="005D4D84" w:rsidRPr="00EE3EE6">
        <w:rPr>
          <w:sz w:val="24"/>
          <w:szCs w:val="24"/>
        </w:rPr>
        <w:t xml:space="preserve">of years </w:t>
      </w:r>
      <w:r w:rsidR="00631321" w:rsidRPr="00EE3EE6">
        <w:rPr>
          <w:sz w:val="24"/>
          <w:szCs w:val="24"/>
        </w:rPr>
        <w:t xml:space="preserve">in the absence </w:t>
      </w:r>
      <w:r w:rsidR="002C17BC" w:rsidRPr="00EE3EE6">
        <w:rPr>
          <w:sz w:val="24"/>
          <w:szCs w:val="24"/>
        </w:rPr>
        <w:t>of</w:t>
      </w:r>
      <w:r w:rsidRPr="00EE3EE6">
        <w:rPr>
          <w:sz w:val="24"/>
          <w:szCs w:val="24"/>
        </w:rPr>
        <w:t xml:space="preserve"> the heavy, hard-hoo</w:t>
      </w:r>
      <w:r w:rsidR="003B07AE" w:rsidRPr="00EE3EE6">
        <w:rPr>
          <w:sz w:val="24"/>
          <w:szCs w:val="24"/>
        </w:rPr>
        <w:t>v</w:t>
      </w:r>
      <w:r w:rsidRPr="00EE3EE6">
        <w:rPr>
          <w:sz w:val="24"/>
          <w:szCs w:val="24"/>
        </w:rPr>
        <w:t>ed animals</w:t>
      </w:r>
      <w:r w:rsidR="0007678B" w:rsidRPr="00EE3EE6">
        <w:rPr>
          <w:sz w:val="24"/>
          <w:szCs w:val="24"/>
        </w:rPr>
        <w:t xml:space="preserve"> (feral horses and deer)</w:t>
      </w:r>
      <w:r w:rsidR="005D4D84" w:rsidRPr="00EE3EE6">
        <w:rPr>
          <w:sz w:val="24"/>
          <w:szCs w:val="24"/>
        </w:rPr>
        <w:t xml:space="preserve"> </w:t>
      </w:r>
      <w:r w:rsidR="00CD23CC" w:rsidRPr="00EE3EE6">
        <w:rPr>
          <w:sz w:val="24"/>
          <w:szCs w:val="24"/>
        </w:rPr>
        <w:t xml:space="preserve">that have been </w:t>
      </w:r>
      <w:r w:rsidR="00692531" w:rsidRPr="00EE3EE6">
        <w:rPr>
          <w:sz w:val="24"/>
          <w:szCs w:val="24"/>
        </w:rPr>
        <w:t>introduced in</w:t>
      </w:r>
      <w:r w:rsidR="005D4D84" w:rsidRPr="00EE3EE6">
        <w:rPr>
          <w:sz w:val="24"/>
          <w:szCs w:val="24"/>
        </w:rPr>
        <w:t xml:space="preserve"> the last </w:t>
      </w:r>
      <w:r w:rsidR="00A827E5" w:rsidRPr="00EE3EE6">
        <w:rPr>
          <w:sz w:val="24"/>
          <w:szCs w:val="24"/>
        </w:rPr>
        <w:t>two centuries</w:t>
      </w:r>
      <w:r w:rsidRPr="00EE3EE6">
        <w:rPr>
          <w:sz w:val="24"/>
          <w:szCs w:val="24"/>
        </w:rPr>
        <w:t xml:space="preserve">. Such animals can </w:t>
      </w:r>
      <w:r w:rsidR="009238BB" w:rsidRPr="00EE3EE6">
        <w:rPr>
          <w:sz w:val="24"/>
          <w:szCs w:val="24"/>
        </w:rPr>
        <w:t xml:space="preserve">cause </w:t>
      </w:r>
      <w:r w:rsidRPr="00EE3EE6">
        <w:rPr>
          <w:sz w:val="24"/>
          <w:szCs w:val="24"/>
        </w:rPr>
        <w:t xml:space="preserve">significant </w:t>
      </w:r>
      <w:r w:rsidR="007662F6" w:rsidRPr="00EE3EE6">
        <w:rPr>
          <w:sz w:val="24"/>
          <w:szCs w:val="24"/>
        </w:rPr>
        <w:t>damage to</w:t>
      </w:r>
      <w:r w:rsidRPr="00EE3EE6">
        <w:rPr>
          <w:sz w:val="24"/>
          <w:szCs w:val="24"/>
        </w:rPr>
        <w:t xml:space="preserve"> soils, vegetation communities, stream and river banks, and wetland zones (Dyring 1990, Clemann 2009, Walter 2003</w:t>
      </w:r>
      <w:r w:rsidR="00715EEC" w:rsidRPr="00EE3EE6">
        <w:rPr>
          <w:sz w:val="24"/>
          <w:szCs w:val="24"/>
        </w:rPr>
        <w:t xml:space="preserve">, </w:t>
      </w:r>
      <w:r w:rsidR="000A03FC" w:rsidRPr="00EE3EE6">
        <w:rPr>
          <w:sz w:val="24"/>
          <w:szCs w:val="24"/>
        </w:rPr>
        <w:t>Driscoll et al., 2019</w:t>
      </w:r>
      <w:r w:rsidR="00072E7A" w:rsidRPr="00EE3EE6">
        <w:rPr>
          <w:sz w:val="24"/>
          <w:szCs w:val="24"/>
        </w:rPr>
        <w:t>,</w:t>
      </w:r>
      <w:r w:rsidR="000A03FC" w:rsidRPr="00EE3EE6">
        <w:rPr>
          <w:sz w:val="24"/>
          <w:szCs w:val="24"/>
        </w:rPr>
        <w:t xml:space="preserve"> </w:t>
      </w:r>
      <w:r w:rsidR="00715EEC" w:rsidRPr="00EE3EE6">
        <w:rPr>
          <w:sz w:val="24"/>
          <w:szCs w:val="24"/>
        </w:rPr>
        <w:t>Robertson et al. 2019</w:t>
      </w:r>
      <w:r w:rsidRPr="00EE3EE6">
        <w:rPr>
          <w:sz w:val="24"/>
          <w:szCs w:val="24"/>
        </w:rPr>
        <w:t xml:space="preserve">). </w:t>
      </w:r>
      <w:r w:rsidR="007662F6" w:rsidRPr="00EE3EE6">
        <w:rPr>
          <w:sz w:val="24"/>
          <w:szCs w:val="24"/>
        </w:rPr>
        <w:t>Damage to</w:t>
      </w:r>
      <w:r w:rsidRPr="00EE3EE6">
        <w:rPr>
          <w:sz w:val="24"/>
          <w:szCs w:val="24"/>
        </w:rPr>
        <w:t xml:space="preserve"> sensitive alpine ecosystems include selective grazing, trampling, pugging, degradation of waterways and water quality, removal of vegetation and exposure of bare ground, soil compaction, stream-bank slumping, opening tracks through vegetation, distribution of weeds</w:t>
      </w:r>
      <w:r w:rsidR="0007678B" w:rsidRPr="00EE3EE6">
        <w:rPr>
          <w:sz w:val="24"/>
          <w:szCs w:val="24"/>
        </w:rPr>
        <w:t xml:space="preserve"> and resultant loss of habitat for native wildlife</w:t>
      </w:r>
      <w:r w:rsidRPr="00EE3EE6">
        <w:rPr>
          <w:sz w:val="24"/>
          <w:szCs w:val="24"/>
        </w:rPr>
        <w:t>.</w:t>
      </w:r>
      <w:r w:rsidR="005D4D84" w:rsidRPr="00EE3EE6">
        <w:rPr>
          <w:sz w:val="24"/>
          <w:szCs w:val="24"/>
        </w:rPr>
        <w:t xml:space="preserve"> </w:t>
      </w:r>
      <w:r w:rsidRPr="00EE3EE6">
        <w:rPr>
          <w:sz w:val="24"/>
          <w:szCs w:val="24"/>
        </w:rPr>
        <w:t>A combination of climate change effects, recreation activities, and other invasive species puts significant additional pressures on these natural</w:t>
      </w:r>
      <w:r w:rsidR="007B2301" w:rsidRPr="00EE3EE6">
        <w:rPr>
          <w:sz w:val="24"/>
          <w:szCs w:val="24"/>
        </w:rPr>
        <w:t>,</w:t>
      </w:r>
      <w:r w:rsidRPr="00EE3EE6">
        <w:rPr>
          <w:sz w:val="24"/>
          <w:szCs w:val="24"/>
        </w:rPr>
        <w:t xml:space="preserve"> but now changing</w:t>
      </w:r>
      <w:r w:rsidR="007B2301" w:rsidRPr="00EE3EE6">
        <w:rPr>
          <w:sz w:val="24"/>
          <w:szCs w:val="24"/>
        </w:rPr>
        <w:t>,</w:t>
      </w:r>
      <w:r w:rsidRPr="00EE3EE6">
        <w:rPr>
          <w:sz w:val="24"/>
          <w:szCs w:val="24"/>
        </w:rPr>
        <w:t xml:space="preserve"> landscapes (SAC 2011).</w:t>
      </w:r>
    </w:p>
    <w:p w14:paraId="6B1D4368" w14:textId="5CB09F40" w:rsidR="00601FE5" w:rsidRPr="00EE3EE6" w:rsidRDefault="00847A54" w:rsidP="00D7619D">
      <w:pPr>
        <w:jc w:val="both"/>
        <w:rPr>
          <w:sz w:val="24"/>
          <w:szCs w:val="24"/>
        </w:rPr>
      </w:pPr>
      <w:r w:rsidRPr="00EE3EE6">
        <w:rPr>
          <w:sz w:val="24"/>
          <w:szCs w:val="24"/>
        </w:rPr>
        <w:t>The physical impact of horses on the structure of alpine sphagnum mossbeds causes damage that cannot be repaired</w:t>
      </w:r>
      <w:r w:rsidR="008A117F" w:rsidRPr="00EE3EE6">
        <w:rPr>
          <w:sz w:val="24"/>
          <w:szCs w:val="24"/>
        </w:rPr>
        <w:t xml:space="preserve"> in the</w:t>
      </w:r>
      <w:r w:rsidR="00C46FD9" w:rsidRPr="00EE3EE6">
        <w:rPr>
          <w:sz w:val="24"/>
          <w:szCs w:val="24"/>
        </w:rPr>
        <w:t xml:space="preserve"> </w:t>
      </w:r>
      <w:r w:rsidRPr="00EE3EE6">
        <w:rPr>
          <w:sz w:val="24"/>
          <w:szCs w:val="24"/>
        </w:rPr>
        <w:t>presence of horses. Even in the absence of horses, restoration</w:t>
      </w:r>
      <w:r w:rsidR="008A117F" w:rsidRPr="00EE3EE6">
        <w:rPr>
          <w:sz w:val="24"/>
          <w:szCs w:val="24"/>
        </w:rPr>
        <w:t xml:space="preserve"> and </w:t>
      </w:r>
      <w:r w:rsidRPr="00EE3EE6">
        <w:rPr>
          <w:sz w:val="24"/>
          <w:szCs w:val="24"/>
        </w:rPr>
        <w:t>recovery of these habitats can take decades, due to slow rates of vegetation growth and organic matter accumulation (McDougall 2005).</w:t>
      </w:r>
    </w:p>
    <w:p w14:paraId="41A32C52" w14:textId="6DE18F26" w:rsidR="0060168B" w:rsidRPr="00EE3EE6" w:rsidRDefault="00105150" w:rsidP="008E229F">
      <w:pPr>
        <w:jc w:val="both"/>
        <w:rPr>
          <w:sz w:val="24"/>
          <w:szCs w:val="24"/>
        </w:rPr>
      </w:pPr>
      <w:bookmarkStart w:id="19" w:name="_Hlk63261861"/>
      <w:r w:rsidRPr="00EE3EE6">
        <w:rPr>
          <w:sz w:val="24"/>
          <w:szCs w:val="24"/>
        </w:rPr>
        <w:t>Feral h</w:t>
      </w:r>
      <w:r w:rsidR="0060168B" w:rsidRPr="00EE3EE6">
        <w:rPr>
          <w:sz w:val="24"/>
          <w:szCs w:val="24"/>
        </w:rPr>
        <w:t xml:space="preserve">orse presence in these areas crushes the mosses, pugs the soil and channels the water. </w:t>
      </w:r>
      <w:r w:rsidR="002816BD" w:rsidRPr="00EE3EE6">
        <w:rPr>
          <w:noProof/>
          <w:sz w:val="24"/>
          <w:szCs w:val="24"/>
        </w:rPr>
        <w:t xml:space="preserve">Pugging is the </w:t>
      </w:r>
      <w:r w:rsidR="00024CD2" w:rsidRPr="00EE3EE6">
        <w:rPr>
          <w:noProof/>
          <w:sz w:val="24"/>
          <w:szCs w:val="24"/>
        </w:rPr>
        <w:t>repeated</w:t>
      </w:r>
      <w:r w:rsidR="00430C61" w:rsidRPr="00EE3EE6">
        <w:rPr>
          <w:noProof/>
          <w:sz w:val="24"/>
          <w:szCs w:val="24"/>
        </w:rPr>
        <w:t xml:space="preserve"> </w:t>
      </w:r>
      <w:r w:rsidR="0036744E" w:rsidRPr="00EE3EE6">
        <w:rPr>
          <w:noProof/>
          <w:sz w:val="24"/>
          <w:szCs w:val="24"/>
        </w:rPr>
        <w:t>incision</w:t>
      </w:r>
      <w:r w:rsidR="005258AC" w:rsidRPr="00EE3EE6">
        <w:rPr>
          <w:noProof/>
          <w:sz w:val="24"/>
          <w:szCs w:val="24"/>
        </w:rPr>
        <w:t xml:space="preserve"> of small deep pits in </w:t>
      </w:r>
      <w:r w:rsidR="00996DD5" w:rsidRPr="00EE3EE6">
        <w:rPr>
          <w:noProof/>
          <w:sz w:val="24"/>
          <w:szCs w:val="24"/>
        </w:rPr>
        <w:t xml:space="preserve">soft </w:t>
      </w:r>
      <w:r w:rsidR="002816BD" w:rsidRPr="00EE3EE6">
        <w:rPr>
          <w:noProof/>
          <w:sz w:val="24"/>
          <w:szCs w:val="24"/>
        </w:rPr>
        <w:t xml:space="preserve">soil caused by </w:t>
      </w:r>
      <w:r w:rsidR="00E76B97" w:rsidRPr="00EE3EE6">
        <w:rPr>
          <w:noProof/>
          <w:sz w:val="24"/>
          <w:szCs w:val="24"/>
        </w:rPr>
        <w:t xml:space="preserve">hard </w:t>
      </w:r>
      <w:r w:rsidR="002816BD" w:rsidRPr="00EE3EE6">
        <w:rPr>
          <w:noProof/>
          <w:sz w:val="24"/>
          <w:szCs w:val="24"/>
        </w:rPr>
        <w:t>hooves</w:t>
      </w:r>
      <w:r w:rsidR="002C3E73" w:rsidRPr="00EE3EE6">
        <w:rPr>
          <w:noProof/>
          <w:sz w:val="24"/>
          <w:szCs w:val="24"/>
        </w:rPr>
        <w:t>,</w:t>
      </w:r>
      <w:r w:rsidR="00853269" w:rsidRPr="00EE3EE6">
        <w:rPr>
          <w:noProof/>
          <w:sz w:val="24"/>
          <w:szCs w:val="24"/>
        </w:rPr>
        <w:t xml:space="preserve"> exposing and</w:t>
      </w:r>
      <w:r w:rsidR="00C5242C" w:rsidRPr="00EE3EE6">
        <w:rPr>
          <w:noProof/>
          <w:sz w:val="24"/>
          <w:szCs w:val="24"/>
        </w:rPr>
        <w:t xml:space="preserve"> compacting soil structure</w:t>
      </w:r>
      <w:r w:rsidR="002816BD" w:rsidRPr="00EE3EE6">
        <w:rPr>
          <w:noProof/>
          <w:sz w:val="24"/>
          <w:szCs w:val="24"/>
        </w:rPr>
        <w:t xml:space="preserve">. </w:t>
      </w:r>
      <w:r w:rsidR="0060168B" w:rsidRPr="00EE3EE6">
        <w:rPr>
          <w:sz w:val="24"/>
          <w:szCs w:val="24"/>
        </w:rPr>
        <w:t>Muddy depressions are created where moss and other vegetation cover is removed</w:t>
      </w:r>
      <w:r w:rsidR="00B179D2" w:rsidRPr="00EE3EE6">
        <w:rPr>
          <w:sz w:val="24"/>
          <w:szCs w:val="24"/>
        </w:rPr>
        <w:t xml:space="preserve">, and the </w:t>
      </w:r>
      <w:r w:rsidR="00B9402F" w:rsidRPr="00EE3EE6">
        <w:rPr>
          <w:sz w:val="24"/>
          <w:szCs w:val="24"/>
        </w:rPr>
        <w:t>hydrology of these areas</w:t>
      </w:r>
      <w:r w:rsidR="00B179D2" w:rsidRPr="00EE3EE6">
        <w:rPr>
          <w:sz w:val="24"/>
          <w:szCs w:val="24"/>
        </w:rPr>
        <w:t xml:space="preserve"> is changed</w:t>
      </w:r>
      <w:r w:rsidR="00B9402F" w:rsidRPr="00EE3EE6">
        <w:rPr>
          <w:sz w:val="24"/>
          <w:szCs w:val="24"/>
        </w:rPr>
        <w:t xml:space="preserve"> from a slow, soaking seepage, to a quick flow of water</w:t>
      </w:r>
      <w:r w:rsidR="00482015" w:rsidRPr="00EE3EE6">
        <w:rPr>
          <w:sz w:val="24"/>
          <w:szCs w:val="24"/>
        </w:rPr>
        <w:t xml:space="preserve"> that</w:t>
      </w:r>
      <w:r w:rsidR="0060168B" w:rsidRPr="00EE3EE6">
        <w:rPr>
          <w:sz w:val="24"/>
          <w:szCs w:val="24"/>
        </w:rPr>
        <w:t xml:space="preserve"> erode</w:t>
      </w:r>
      <w:r w:rsidR="00E76B97" w:rsidRPr="00EE3EE6">
        <w:rPr>
          <w:sz w:val="24"/>
          <w:szCs w:val="24"/>
        </w:rPr>
        <w:t>s the</w:t>
      </w:r>
      <w:r w:rsidR="0060168B" w:rsidRPr="00EE3EE6">
        <w:rPr>
          <w:sz w:val="24"/>
          <w:szCs w:val="24"/>
        </w:rPr>
        <w:t xml:space="preserve"> soils. As a result, the mossbed is drained, </w:t>
      </w:r>
      <w:r w:rsidR="00AE5184" w:rsidRPr="00EE3EE6">
        <w:rPr>
          <w:sz w:val="24"/>
          <w:szCs w:val="24"/>
        </w:rPr>
        <w:t xml:space="preserve">and becomes </w:t>
      </w:r>
      <w:r w:rsidR="0060168B" w:rsidRPr="00EE3EE6">
        <w:rPr>
          <w:sz w:val="24"/>
          <w:szCs w:val="24"/>
        </w:rPr>
        <w:t>dr</w:t>
      </w:r>
      <w:r w:rsidR="00AE5184" w:rsidRPr="00EE3EE6">
        <w:rPr>
          <w:sz w:val="24"/>
          <w:szCs w:val="24"/>
        </w:rPr>
        <w:t>y</w:t>
      </w:r>
      <w:r w:rsidR="0060168B" w:rsidRPr="00EE3EE6">
        <w:rPr>
          <w:sz w:val="24"/>
          <w:szCs w:val="24"/>
        </w:rPr>
        <w:t xml:space="preserve"> and more fire-prone. Ultimately, horses cause the alpine mossbeds to become hard-packed soils </w:t>
      </w:r>
      <w:r w:rsidR="0060168B" w:rsidRPr="00EE3EE6">
        <w:rPr>
          <w:sz w:val="24"/>
          <w:szCs w:val="24"/>
        </w:rPr>
        <w:lastRenderedPageBreak/>
        <w:t>that support neither the original plants nor the vegetation structure needed by resident threatened wildlife species. Direct grazing of vegetation and trampling damage also degrad</w:t>
      </w:r>
      <w:r w:rsidR="00E76B97" w:rsidRPr="00EE3EE6">
        <w:rPr>
          <w:sz w:val="24"/>
          <w:szCs w:val="24"/>
        </w:rPr>
        <w:t>es</w:t>
      </w:r>
      <w:r w:rsidR="0060168B" w:rsidRPr="00EE3EE6">
        <w:rPr>
          <w:sz w:val="24"/>
          <w:szCs w:val="24"/>
        </w:rPr>
        <w:t xml:space="preserve"> habitats</w:t>
      </w:r>
      <w:r w:rsidR="00E76B97" w:rsidRPr="00EE3EE6">
        <w:rPr>
          <w:sz w:val="24"/>
          <w:szCs w:val="24"/>
        </w:rPr>
        <w:t xml:space="preserve"> that are</w:t>
      </w:r>
      <w:r w:rsidR="0060168B" w:rsidRPr="00EE3EE6">
        <w:rPr>
          <w:sz w:val="24"/>
          <w:szCs w:val="24"/>
        </w:rPr>
        <w:t xml:space="preserve"> important for the survival of many threatened species and communities.</w:t>
      </w:r>
      <w:r w:rsidR="00484477" w:rsidRPr="00EE3EE6">
        <w:rPr>
          <w:sz w:val="24"/>
          <w:szCs w:val="24"/>
        </w:rPr>
        <w:t xml:space="preserve"> </w:t>
      </w:r>
      <w:r w:rsidR="0060168B" w:rsidRPr="00EE3EE6">
        <w:rPr>
          <w:sz w:val="24"/>
          <w:szCs w:val="24"/>
        </w:rPr>
        <w:t xml:space="preserve">Specific examples of the </w:t>
      </w:r>
      <w:r w:rsidR="0000442E" w:rsidRPr="00EE3EE6">
        <w:rPr>
          <w:sz w:val="24"/>
          <w:szCs w:val="24"/>
        </w:rPr>
        <w:t xml:space="preserve">threatened </w:t>
      </w:r>
      <w:r w:rsidR="00372D6E" w:rsidRPr="00EE3EE6">
        <w:rPr>
          <w:sz w:val="24"/>
          <w:szCs w:val="24"/>
        </w:rPr>
        <w:t xml:space="preserve">species </w:t>
      </w:r>
      <w:r w:rsidR="0060168B" w:rsidRPr="00EE3EE6">
        <w:rPr>
          <w:sz w:val="24"/>
          <w:szCs w:val="24"/>
        </w:rPr>
        <w:t>impact</w:t>
      </w:r>
      <w:r w:rsidR="0000442E" w:rsidRPr="00EE3EE6">
        <w:rPr>
          <w:sz w:val="24"/>
          <w:szCs w:val="24"/>
        </w:rPr>
        <w:t xml:space="preserve">ed by </w:t>
      </w:r>
      <w:r w:rsidR="0060168B" w:rsidRPr="00EE3EE6">
        <w:rPr>
          <w:sz w:val="24"/>
          <w:szCs w:val="24"/>
        </w:rPr>
        <w:t xml:space="preserve">feral horses </w:t>
      </w:r>
      <w:r w:rsidR="0000442E" w:rsidRPr="00EE3EE6">
        <w:rPr>
          <w:sz w:val="24"/>
          <w:szCs w:val="24"/>
        </w:rPr>
        <w:t xml:space="preserve">are illustrated </w:t>
      </w:r>
      <w:r w:rsidR="00F54956" w:rsidRPr="00EE3EE6">
        <w:rPr>
          <w:sz w:val="24"/>
          <w:szCs w:val="24"/>
        </w:rPr>
        <w:t>on the next two pages</w:t>
      </w:r>
      <w:r w:rsidR="008E229F" w:rsidRPr="00EE3EE6">
        <w:rPr>
          <w:sz w:val="24"/>
          <w:szCs w:val="24"/>
        </w:rPr>
        <w:t>.</w:t>
      </w:r>
    </w:p>
    <w:bookmarkEnd w:id="19"/>
    <w:p w14:paraId="00EFBCE2" w14:textId="590264DD" w:rsidR="00D52CE6" w:rsidRPr="00EE3EE6" w:rsidRDefault="00272DFD" w:rsidP="00D52CE6">
      <w:pPr>
        <w:jc w:val="both"/>
        <w:rPr>
          <w:sz w:val="24"/>
          <w:szCs w:val="24"/>
        </w:rPr>
      </w:pPr>
      <w:r w:rsidRPr="00EE3EE6">
        <w:rPr>
          <w:sz w:val="24"/>
          <w:szCs w:val="24"/>
        </w:rPr>
        <w:t xml:space="preserve">The detailed evidence of the environmental </w:t>
      </w:r>
      <w:r w:rsidR="00996955" w:rsidRPr="00EE3EE6">
        <w:rPr>
          <w:sz w:val="24"/>
          <w:szCs w:val="24"/>
        </w:rPr>
        <w:t>damage</w:t>
      </w:r>
      <w:r w:rsidRPr="00EE3EE6">
        <w:rPr>
          <w:sz w:val="24"/>
          <w:szCs w:val="24"/>
        </w:rPr>
        <w:t xml:space="preserve"> of feral horses is wel</w:t>
      </w:r>
      <w:r w:rsidR="00F74C74" w:rsidRPr="00EE3EE6">
        <w:rPr>
          <w:sz w:val="24"/>
          <w:szCs w:val="24"/>
        </w:rPr>
        <w:t>l-</w:t>
      </w:r>
      <w:r w:rsidRPr="00EE3EE6">
        <w:rPr>
          <w:sz w:val="24"/>
          <w:szCs w:val="24"/>
        </w:rPr>
        <w:t>documented.</w:t>
      </w:r>
      <w:r w:rsidR="00F74C74" w:rsidRPr="00EE3EE6">
        <w:rPr>
          <w:sz w:val="24"/>
          <w:szCs w:val="24"/>
        </w:rPr>
        <w:t xml:space="preserve"> </w:t>
      </w:r>
      <w:r w:rsidR="00D52CE6" w:rsidRPr="00EE3EE6">
        <w:rPr>
          <w:sz w:val="24"/>
          <w:szCs w:val="24"/>
        </w:rPr>
        <w:t xml:space="preserve">The impacts on a range of threatened species </w:t>
      </w:r>
      <w:r w:rsidR="003900D3" w:rsidRPr="00EE3EE6">
        <w:rPr>
          <w:sz w:val="24"/>
          <w:szCs w:val="24"/>
        </w:rPr>
        <w:t xml:space="preserve">and communities </w:t>
      </w:r>
      <w:r w:rsidR="00D52CE6" w:rsidRPr="00EE3EE6">
        <w:rPr>
          <w:sz w:val="24"/>
          <w:szCs w:val="24"/>
        </w:rPr>
        <w:t>led to the listing of “Degradation and loss of habitats caused by feral Horses (</w:t>
      </w:r>
      <w:r w:rsidR="00D52CE6" w:rsidRPr="00EE3EE6">
        <w:rPr>
          <w:i/>
          <w:sz w:val="24"/>
          <w:szCs w:val="24"/>
        </w:rPr>
        <w:t>Equus caballus</w:t>
      </w:r>
      <w:r w:rsidR="00D52CE6" w:rsidRPr="00EE3EE6">
        <w:rPr>
          <w:sz w:val="24"/>
          <w:szCs w:val="24"/>
        </w:rPr>
        <w:t xml:space="preserve">)” as a potentially threatening process under the </w:t>
      </w:r>
      <w:r w:rsidR="00D52CE6" w:rsidRPr="00EE3EE6">
        <w:rPr>
          <w:i/>
          <w:sz w:val="24"/>
          <w:szCs w:val="24"/>
        </w:rPr>
        <w:t xml:space="preserve">Victorian </w:t>
      </w:r>
      <w:r w:rsidR="0007678B" w:rsidRPr="00EE3EE6">
        <w:rPr>
          <w:i/>
          <w:sz w:val="24"/>
          <w:szCs w:val="24"/>
        </w:rPr>
        <w:t>Flora and Fauna Guarantee Act 1988</w:t>
      </w:r>
      <w:r w:rsidR="001437BB" w:rsidRPr="00EE3EE6">
        <w:rPr>
          <w:sz w:val="24"/>
          <w:szCs w:val="24"/>
        </w:rPr>
        <w:t xml:space="preserve"> (see </w:t>
      </w:r>
      <w:r w:rsidR="001437BB" w:rsidRPr="00EE3EE6">
        <w:rPr>
          <w:i/>
          <w:color w:val="284E36" w:themeColor="accent1"/>
          <w:sz w:val="24"/>
          <w:szCs w:val="24"/>
        </w:rPr>
        <w:t>Appendix 2</w:t>
      </w:r>
      <w:r w:rsidR="001437BB" w:rsidRPr="00EE3EE6">
        <w:rPr>
          <w:sz w:val="24"/>
          <w:szCs w:val="24"/>
        </w:rPr>
        <w:t>)</w:t>
      </w:r>
      <w:r w:rsidR="00D52CE6" w:rsidRPr="00EE3EE6">
        <w:rPr>
          <w:sz w:val="24"/>
          <w:szCs w:val="24"/>
        </w:rPr>
        <w:t>.</w:t>
      </w:r>
    </w:p>
    <w:p w14:paraId="2428E3D3" w14:textId="7B8A6C62" w:rsidR="00687279" w:rsidRDefault="00687279" w:rsidP="00687279">
      <w:pPr>
        <w:pStyle w:val="Heading2"/>
      </w:pPr>
      <w:bookmarkStart w:id="20" w:name="_Toc81822258"/>
      <w:r>
        <w:t>Species at risk</w:t>
      </w:r>
      <w:bookmarkEnd w:id="20"/>
    </w:p>
    <w:p w14:paraId="0521FA9A" w14:textId="752DD193" w:rsidR="00687279" w:rsidRPr="00A80E33" w:rsidRDefault="002B4C54" w:rsidP="00CE5EEC">
      <w:pPr>
        <w:jc w:val="both"/>
        <w:rPr>
          <w:sz w:val="24"/>
          <w:szCs w:val="28"/>
        </w:rPr>
      </w:pPr>
      <w:r w:rsidRPr="00A80E33">
        <w:rPr>
          <w:sz w:val="24"/>
          <w:szCs w:val="28"/>
        </w:rPr>
        <w:t>Animals that depend on the complexity and intactness of the unique alpine vegetation communities include amphibians, reptiles, invertebrates and mammals, some of which are entirely restricted to alpine environments and many of which are endangered. Small mammals such as the Tooarrana</w:t>
      </w:r>
      <w:r w:rsidR="00C83553" w:rsidRPr="00A80E33">
        <w:rPr>
          <w:sz w:val="24"/>
          <w:szCs w:val="28"/>
        </w:rPr>
        <w:t xml:space="preserve"> (also known as the </w:t>
      </w:r>
      <w:r w:rsidR="00543F33" w:rsidRPr="00A80E33">
        <w:rPr>
          <w:sz w:val="24"/>
          <w:szCs w:val="28"/>
        </w:rPr>
        <w:t>Broad-toothed Rat</w:t>
      </w:r>
      <w:r w:rsidRPr="00A80E33">
        <w:rPr>
          <w:sz w:val="24"/>
          <w:szCs w:val="28"/>
        </w:rPr>
        <w:t>) and the Smoky Mouse are listed in Victoria as vulnerable and endangered respectively, and some populations of Smoky Mouse in Victoria are believed to have been lost altogether, making their known alpine population more important than ever.</w:t>
      </w:r>
    </w:p>
    <w:p w14:paraId="22E8437D" w14:textId="22519F23" w:rsidR="002B4C54" w:rsidRPr="00A80E33" w:rsidRDefault="001B32D5" w:rsidP="00CE5EEC">
      <w:pPr>
        <w:jc w:val="both"/>
        <w:rPr>
          <w:sz w:val="24"/>
          <w:szCs w:val="28"/>
        </w:rPr>
      </w:pPr>
      <w:r w:rsidRPr="00A80E33">
        <w:rPr>
          <w:sz w:val="24"/>
          <w:szCs w:val="28"/>
        </w:rPr>
        <w:t xml:space="preserve">A number of reptile and amphibian species in the Victorian </w:t>
      </w:r>
      <w:r w:rsidR="00F01358" w:rsidRPr="00A80E33">
        <w:rPr>
          <w:sz w:val="24"/>
          <w:szCs w:val="28"/>
        </w:rPr>
        <w:t>A</w:t>
      </w:r>
      <w:r w:rsidRPr="00A80E33">
        <w:rPr>
          <w:sz w:val="24"/>
          <w:szCs w:val="28"/>
        </w:rPr>
        <w:t>lps are particularly vulnerable to disturbance, as they are highly specialised for alpine and subalpine environments and are entirely dependent on the health of the ecosystem to persist, particularly in winter. Many of these species rely on intact sphagnum mosses and grassy tussocks to nest, breed and overwinter. In the absence of healthy vegetation, these already restricted species experience a further reduction in available habitat. Species that are endangered in Victoria include the Alpine She-Oak Skink, the Alpine Water Skink, the Alpine Bog Skink, the Tussock Skink and the Glossy Grass Skink, of which most are also listed as endangered according to the IUCN Red List. The Guthega Skink, which is found only in the Bogong High Plains, is critically endangered in Victoria, as are both the Spotted Tree Frog and the Alpine Tree Frog.</w:t>
      </w:r>
    </w:p>
    <w:p w14:paraId="2AF16529" w14:textId="1543D937" w:rsidR="00EC280B" w:rsidRPr="00A80E33" w:rsidRDefault="00EC280B" w:rsidP="00132874">
      <w:pPr>
        <w:jc w:val="both"/>
        <w:rPr>
          <w:sz w:val="24"/>
          <w:szCs w:val="28"/>
        </w:rPr>
      </w:pPr>
      <w:r w:rsidRPr="00A80E33">
        <w:rPr>
          <w:sz w:val="24"/>
          <w:szCs w:val="28"/>
        </w:rPr>
        <w:t xml:space="preserve">Ongoing disturbance to alpine ecosystems compounds the effects of climate change, which can include periods of low or very high rainfall, drought, increased bushfire frequency and intensity, and rising temperatures. For species that are range restricted to cool, moist alpine environments, climate change reduces their available habitat, and further disturbance to the vegetation and habitat structure on which they depend will only hasten the rate of their decline. </w:t>
      </w:r>
    </w:p>
    <w:p w14:paraId="723F8B7F" w14:textId="636E0ABA" w:rsidR="009C1525" w:rsidRPr="00A80E33" w:rsidRDefault="00F74C74" w:rsidP="00D7619D">
      <w:pPr>
        <w:jc w:val="both"/>
        <w:rPr>
          <w:sz w:val="24"/>
          <w:szCs w:val="28"/>
        </w:rPr>
      </w:pPr>
      <w:r w:rsidRPr="00A80E33">
        <w:rPr>
          <w:sz w:val="24"/>
          <w:szCs w:val="28"/>
        </w:rPr>
        <w:t>At a conference co-convened by the Australian Academy of Science on 8 November 2018, leading Australian scientists presented scientific evidence clearly demonstrating that feral horses in alpine national parks have already caused widespread and, in some cases, irreparable damage to wetlands and streams</w:t>
      </w:r>
      <w:r w:rsidR="0090115F" w:rsidRPr="00A80E33">
        <w:rPr>
          <w:sz w:val="24"/>
          <w:szCs w:val="28"/>
        </w:rPr>
        <w:t xml:space="preserve"> (Worboys et al. 2018)</w:t>
      </w:r>
      <w:r w:rsidR="003C58F8" w:rsidRPr="00A80E33">
        <w:rPr>
          <w:sz w:val="24"/>
          <w:szCs w:val="28"/>
        </w:rPr>
        <w:t xml:space="preserve">. </w:t>
      </w:r>
      <w:r w:rsidRPr="00A80E33">
        <w:rPr>
          <w:sz w:val="24"/>
          <w:szCs w:val="28"/>
        </w:rPr>
        <w:t>Vegetation structure has been damaged, stream morphology degraded, alpine wetlands drained, popu</w:t>
      </w:r>
      <w:r w:rsidR="00A357CE" w:rsidRPr="00A80E33">
        <w:rPr>
          <w:sz w:val="24"/>
          <w:szCs w:val="28"/>
        </w:rPr>
        <w:t>l</w:t>
      </w:r>
      <w:r w:rsidRPr="00A80E33">
        <w:rPr>
          <w:sz w:val="24"/>
          <w:szCs w:val="28"/>
        </w:rPr>
        <w:t xml:space="preserve">ations of </w:t>
      </w:r>
      <w:r w:rsidR="00CB16E3" w:rsidRPr="00A80E33">
        <w:rPr>
          <w:sz w:val="24"/>
          <w:szCs w:val="28"/>
        </w:rPr>
        <w:t>Tooarrana</w:t>
      </w:r>
      <w:r w:rsidR="00543F33" w:rsidRPr="00A80E33">
        <w:rPr>
          <w:sz w:val="24"/>
          <w:szCs w:val="28"/>
        </w:rPr>
        <w:t xml:space="preserve"> (Broad-toothed Rat</w:t>
      </w:r>
      <w:r w:rsidR="00CB16E3" w:rsidRPr="00A80E33">
        <w:rPr>
          <w:sz w:val="24"/>
          <w:szCs w:val="28"/>
        </w:rPr>
        <w:t xml:space="preserve">) </w:t>
      </w:r>
      <w:r w:rsidRPr="00A80E33">
        <w:rPr>
          <w:sz w:val="24"/>
          <w:szCs w:val="28"/>
        </w:rPr>
        <w:t>eliminated, and habitat for populations of native fish negatively impacted</w:t>
      </w:r>
      <w:r w:rsidR="0090115F" w:rsidRPr="00A80E33">
        <w:rPr>
          <w:sz w:val="24"/>
          <w:szCs w:val="28"/>
        </w:rPr>
        <w:t xml:space="preserve"> (ibid)</w:t>
      </w:r>
      <w:r w:rsidRPr="00A80E33">
        <w:rPr>
          <w:sz w:val="24"/>
          <w:szCs w:val="28"/>
        </w:rPr>
        <w:t>. This</w:t>
      </w:r>
      <w:r w:rsidR="003C58F8" w:rsidRPr="00A80E33">
        <w:rPr>
          <w:sz w:val="24"/>
          <w:szCs w:val="28"/>
        </w:rPr>
        <w:t xml:space="preserve"> has</w:t>
      </w:r>
      <w:r w:rsidRPr="00A80E33">
        <w:rPr>
          <w:sz w:val="24"/>
          <w:szCs w:val="28"/>
        </w:rPr>
        <w:t xml:space="preserve"> follow</w:t>
      </w:r>
      <w:r w:rsidR="003C58F8" w:rsidRPr="00A80E33">
        <w:rPr>
          <w:sz w:val="24"/>
          <w:szCs w:val="28"/>
        </w:rPr>
        <w:t>ed</w:t>
      </w:r>
      <w:r w:rsidRPr="00A80E33">
        <w:rPr>
          <w:sz w:val="24"/>
          <w:szCs w:val="28"/>
        </w:rPr>
        <w:t xml:space="preserve"> the long interest and involvement of the Australian Academy of Science in the scientific significance and conservation protection of the Australian Alps, </w:t>
      </w:r>
      <w:r w:rsidR="003C58F8" w:rsidRPr="00A80E33">
        <w:rPr>
          <w:sz w:val="24"/>
          <w:szCs w:val="28"/>
        </w:rPr>
        <w:t>since</w:t>
      </w:r>
      <w:r w:rsidRPr="00A80E33">
        <w:rPr>
          <w:sz w:val="24"/>
          <w:szCs w:val="28"/>
        </w:rPr>
        <w:t xml:space="preserve"> the publication of a </w:t>
      </w:r>
      <w:r w:rsidR="001331C8" w:rsidRPr="00A80E33">
        <w:rPr>
          <w:sz w:val="24"/>
          <w:szCs w:val="28"/>
        </w:rPr>
        <w:t xml:space="preserve">catchment condition </w:t>
      </w:r>
      <w:r w:rsidRPr="00A80E33">
        <w:rPr>
          <w:sz w:val="24"/>
          <w:szCs w:val="28"/>
        </w:rPr>
        <w:t xml:space="preserve">report </w:t>
      </w:r>
      <w:r w:rsidR="001331C8" w:rsidRPr="00A80E33">
        <w:rPr>
          <w:sz w:val="24"/>
          <w:szCs w:val="28"/>
        </w:rPr>
        <w:t>(</w:t>
      </w:r>
      <w:r w:rsidR="001331C8" w:rsidRPr="00A80E33">
        <w:rPr>
          <w:iCs/>
          <w:sz w:val="24"/>
          <w:szCs w:val="28"/>
        </w:rPr>
        <w:t>AAS 1957)</w:t>
      </w:r>
      <w:r w:rsidRPr="00A80E33">
        <w:rPr>
          <w:sz w:val="24"/>
          <w:szCs w:val="28"/>
        </w:rPr>
        <w:t>, which called for the removal of all stock animals in catchments above 1350m.</w:t>
      </w:r>
    </w:p>
    <w:p w14:paraId="778D8F59" w14:textId="236DA215" w:rsidR="00687279" w:rsidRDefault="00A80E33">
      <w:pPr>
        <w:spacing w:after="200" w:line="276" w:lineRule="auto"/>
      </w:pPr>
      <w:r>
        <w:rPr>
          <w:noProof/>
        </w:rPr>
        <w:lastRenderedPageBreak/>
        <w:drawing>
          <wp:inline distT="0" distB="0" distL="0" distR="0" wp14:anchorId="0AB2FB6F" wp14:editId="4AB3C29A">
            <wp:extent cx="2822254" cy="5922436"/>
            <wp:effectExtent l="0" t="0" r="0" b="2540"/>
            <wp:docPr id="20" name="Picture 20" descr="An alpine water skink, with brown and black stripes and speckles, sits in a wet bed of m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t="-148"/>
                    <a:stretch/>
                  </pic:blipFill>
                  <pic:spPr bwMode="auto">
                    <a:xfrm>
                      <a:off x="0" y="0"/>
                      <a:ext cx="2834743" cy="594864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EFBEDE" wp14:editId="6D3D6084">
            <wp:extent cx="3027680" cy="5919919"/>
            <wp:effectExtent l="0" t="0" r="1270" b="5080"/>
            <wp:docPr id="68" name="Picture 68" descr="An alpine tree frog, pale brown with dark brown stripes and splotches, clings to blades of gr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3030420" cy="5925276"/>
                    </a:xfrm>
                    <a:prstGeom prst="rect">
                      <a:avLst/>
                    </a:prstGeom>
                    <a:noFill/>
                    <a:ln>
                      <a:noFill/>
                    </a:ln>
                    <a:extLst>
                      <a:ext uri="{53640926-AAD7-44D8-BBD7-CCE9431645EC}">
                        <a14:shadowObscured xmlns:a14="http://schemas.microsoft.com/office/drawing/2010/main"/>
                      </a:ext>
                    </a:extLst>
                  </pic:spPr>
                </pic:pic>
              </a:graphicData>
            </a:graphic>
          </wp:inline>
        </w:drawing>
      </w:r>
    </w:p>
    <w:p w14:paraId="667A3D55" w14:textId="77777777" w:rsidR="007D2302" w:rsidRPr="007D2302" w:rsidRDefault="00A80E33" w:rsidP="007D2302">
      <w:pPr>
        <w:spacing w:after="0" w:line="240" w:lineRule="auto"/>
        <w:rPr>
          <w:color w:val="auto"/>
          <w:sz w:val="24"/>
          <w:szCs w:val="24"/>
        </w:rPr>
      </w:pPr>
      <w:r w:rsidRPr="007D2302">
        <w:rPr>
          <w:b/>
          <w:bCs/>
          <w:color w:val="auto"/>
          <w:sz w:val="24"/>
          <w:szCs w:val="24"/>
        </w:rPr>
        <w:t xml:space="preserve">Caption: Left: </w:t>
      </w:r>
      <w:r w:rsidR="007D2302" w:rsidRPr="007D2302">
        <w:rPr>
          <w:color w:val="auto"/>
          <w:sz w:val="24"/>
          <w:szCs w:val="24"/>
        </w:rPr>
        <w:t xml:space="preserve">The critically endangered Alpine Water Skink, </w:t>
      </w:r>
      <w:r w:rsidR="007D2302" w:rsidRPr="007D2302">
        <w:rPr>
          <w:i/>
          <w:color w:val="auto"/>
          <w:sz w:val="24"/>
          <w:szCs w:val="24"/>
        </w:rPr>
        <w:t>Eulamprus kosciuskoi</w:t>
      </w:r>
      <w:r w:rsidR="007D2302" w:rsidRPr="007D2302">
        <w:rPr>
          <w:color w:val="auto"/>
          <w:sz w:val="24"/>
          <w:szCs w:val="24"/>
        </w:rPr>
        <w:t xml:space="preserve">, is dependent on alpine sphagnum peatland, in and under which it creates its burrow systems to survive when winter snows cover the area. </w:t>
      </w:r>
      <w:r w:rsidR="007D2302" w:rsidRPr="007D2302">
        <w:rPr>
          <w:b/>
          <w:bCs/>
          <w:color w:val="auto"/>
          <w:sz w:val="24"/>
          <w:szCs w:val="24"/>
        </w:rPr>
        <w:t>Right:</w:t>
      </w:r>
      <w:r w:rsidR="007D2302" w:rsidRPr="007D2302">
        <w:rPr>
          <w:color w:val="auto"/>
          <w:sz w:val="24"/>
          <w:szCs w:val="24"/>
        </w:rPr>
        <w:t xml:space="preserve"> The critically endangered Alpine Tree Frog, </w:t>
      </w:r>
      <w:r w:rsidR="007D2302" w:rsidRPr="007D2302">
        <w:rPr>
          <w:i/>
          <w:color w:val="auto"/>
          <w:sz w:val="24"/>
          <w:szCs w:val="24"/>
        </w:rPr>
        <w:t>Litoria verreauxii alpina</w:t>
      </w:r>
      <w:r w:rsidR="007D2302" w:rsidRPr="007D2302">
        <w:rPr>
          <w:color w:val="auto"/>
          <w:sz w:val="24"/>
          <w:szCs w:val="24"/>
        </w:rPr>
        <w:t>, relies on alpine sphagnum peatlands and ponds for feeding and reproduction. Trampling of these areas by heavy, sharp horse hooves creates a muddy morass unsuitable for feeding. The destruction of submerged vegetation on which the Alpine Tree Frog eggs are laid makes it impossible for the frogs to reproduce.</w:t>
      </w:r>
    </w:p>
    <w:p w14:paraId="7102DF92" w14:textId="7A8FD944" w:rsidR="00E82338" w:rsidRDefault="00E82338" w:rsidP="00152B5F">
      <w:r>
        <w:br w:type="page"/>
      </w:r>
    </w:p>
    <w:p w14:paraId="6CB87E74" w14:textId="77777777" w:rsidR="007D2302" w:rsidRDefault="007D2302">
      <w:pPr>
        <w:spacing w:after="200" w:line="276" w:lineRule="auto"/>
      </w:pPr>
      <w:r>
        <w:rPr>
          <w:noProof/>
        </w:rPr>
        <w:lastRenderedPageBreak/>
        <w:drawing>
          <wp:inline distT="0" distB="0" distL="0" distR="0" wp14:anchorId="4CD4BFAF" wp14:editId="66AC883C">
            <wp:extent cx="2954703" cy="2275840"/>
            <wp:effectExtent l="0" t="0" r="0" b="0"/>
            <wp:docPr id="70" name="Picture 70" descr="A broad-toothed rat, or Tooarrana, crouching in a grassy tuss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2961493" cy="228107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20D0216" wp14:editId="03F34F60">
            <wp:extent cx="2618104" cy="2273935"/>
            <wp:effectExtent l="0" t="0" r="0" b="0"/>
            <wp:docPr id="99" name="Picture 99" descr="An Alpine water skink, looking at the viewer, in mossy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2630633" cy="2284817"/>
                    </a:xfrm>
                    <a:prstGeom prst="rect">
                      <a:avLst/>
                    </a:prstGeom>
                    <a:noFill/>
                    <a:ln>
                      <a:noFill/>
                    </a:ln>
                    <a:extLst>
                      <a:ext uri="{53640926-AAD7-44D8-BBD7-CCE9431645EC}">
                        <a14:shadowObscured xmlns:a14="http://schemas.microsoft.com/office/drawing/2010/main"/>
                      </a:ext>
                    </a:extLst>
                  </pic:spPr>
                </pic:pic>
              </a:graphicData>
            </a:graphic>
          </wp:inline>
        </w:drawing>
      </w:r>
    </w:p>
    <w:p w14:paraId="5899D27A" w14:textId="42160A56" w:rsidR="001E7829" w:rsidRPr="001E7829" w:rsidRDefault="007D2302" w:rsidP="001E7829">
      <w:pPr>
        <w:spacing w:before="120" w:after="0"/>
        <w:rPr>
          <w:iCs/>
          <w:color w:val="auto"/>
          <w:sz w:val="24"/>
          <w:szCs w:val="24"/>
        </w:rPr>
      </w:pPr>
      <w:r w:rsidRPr="001E7829">
        <w:rPr>
          <w:b/>
          <w:bCs/>
          <w:sz w:val="24"/>
          <w:szCs w:val="24"/>
        </w:rPr>
        <w:t xml:space="preserve">Caption: Left: </w:t>
      </w:r>
      <w:r w:rsidRPr="001E7829">
        <w:rPr>
          <w:color w:val="auto"/>
          <w:sz w:val="24"/>
          <w:szCs w:val="24"/>
        </w:rPr>
        <w:t xml:space="preserve">Endangered Tooarrana, </w:t>
      </w:r>
      <w:r w:rsidRPr="001E7829">
        <w:rPr>
          <w:i/>
          <w:color w:val="auto"/>
          <w:sz w:val="24"/>
          <w:szCs w:val="24"/>
        </w:rPr>
        <w:t>Mastacomys fuscus</w:t>
      </w:r>
      <w:r w:rsidRPr="001E7829">
        <w:rPr>
          <w:iCs/>
          <w:color w:val="auto"/>
          <w:sz w:val="24"/>
          <w:szCs w:val="24"/>
        </w:rPr>
        <w:t>.</w:t>
      </w:r>
      <w:r w:rsidRPr="001E7829">
        <w:rPr>
          <w:sz w:val="24"/>
          <w:szCs w:val="24"/>
        </w:rPr>
        <w:t xml:space="preserve"> </w:t>
      </w:r>
      <w:r w:rsidRPr="001E7829">
        <w:rPr>
          <w:b/>
          <w:bCs/>
          <w:color w:val="auto"/>
          <w:sz w:val="24"/>
          <w:szCs w:val="24"/>
        </w:rPr>
        <w:t xml:space="preserve">Right: </w:t>
      </w:r>
      <w:r w:rsidR="001E7829" w:rsidRPr="001E7829">
        <w:rPr>
          <w:color w:val="auto"/>
          <w:sz w:val="24"/>
          <w:szCs w:val="24"/>
        </w:rPr>
        <w:t xml:space="preserve">Critically endangered Alpine Water Skink, </w:t>
      </w:r>
      <w:r w:rsidR="001E7829" w:rsidRPr="001E7829">
        <w:rPr>
          <w:i/>
          <w:color w:val="auto"/>
          <w:sz w:val="24"/>
          <w:szCs w:val="24"/>
        </w:rPr>
        <w:t>Eulamprus kosciuskoi</w:t>
      </w:r>
      <w:r w:rsidR="001E7829" w:rsidRPr="001E7829">
        <w:rPr>
          <w:iCs/>
          <w:color w:val="auto"/>
          <w:sz w:val="24"/>
          <w:szCs w:val="24"/>
        </w:rPr>
        <w:t xml:space="preserve">. </w:t>
      </w:r>
    </w:p>
    <w:p w14:paraId="1EEF2035" w14:textId="4B86F81B" w:rsidR="001E7829" w:rsidRDefault="001E7829">
      <w:pPr>
        <w:spacing w:after="200" w:line="276" w:lineRule="auto"/>
        <w:rPr>
          <w:color w:val="auto"/>
        </w:rPr>
      </w:pPr>
    </w:p>
    <w:p w14:paraId="2E23BC88" w14:textId="1303D29C" w:rsidR="00395142" w:rsidRDefault="00395142">
      <w:pPr>
        <w:spacing w:after="200" w:line="276" w:lineRule="auto"/>
        <w:rPr>
          <w:color w:val="auto"/>
        </w:rPr>
      </w:pPr>
      <w:r>
        <w:rPr>
          <w:noProof/>
        </w:rPr>
        <w:drawing>
          <wp:inline distT="0" distB="0" distL="0" distR="0" wp14:anchorId="12EAB565" wp14:editId="2838C6BB">
            <wp:extent cx="2692400" cy="2219577"/>
            <wp:effectExtent l="0" t="0" r="0" b="9525"/>
            <wp:docPr id="80" name="Picture 80" descr="An Alpine bog skink, bronze and brown with black stripes, sitting on a tre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2699814" cy="222568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F9E5958" wp14:editId="252CB7E5">
            <wp:extent cx="2699216" cy="2225040"/>
            <wp:effectExtent l="0" t="0" r="6350" b="3810"/>
            <wp:docPr id="79" name="Picture 79" descr="An alpine bog skink with a bright bronze stripe, sitting on dried veg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2702917" cy="2228091"/>
                    </a:xfrm>
                    <a:prstGeom prst="rect">
                      <a:avLst/>
                    </a:prstGeom>
                    <a:noFill/>
                    <a:ln>
                      <a:noFill/>
                    </a:ln>
                    <a:extLst>
                      <a:ext uri="{53640926-AAD7-44D8-BBD7-CCE9431645EC}">
                        <a14:shadowObscured xmlns:a14="http://schemas.microsoft.com/office/drawing/2010/main"/>
                      </a:ext>
                    </a:extLst>
                  </pic:spPr>
                </pic:pic>
              </a:graphicData>
            </a:graphic>
          </wp:inline>
        </w:drawing>
      </w:r>
    </w:p>
    <w:p w14:paraId="0333A911" w14:textId="210BB5DB" w:rsidR="00395142" w:rsidRDefault="00395142" w:rsidP="00395142">
      <w:pPr>
        <w:spacing w:after="0" w:line="240" w:lineRule="auto"/>
        <w:rPr>
          <w:color w:val="auto"/>
          <w:sz w:val="24"/>
          <w:szCs w:val="24"/>
        </w:rPr>
      </w:pPr>
      <w:r w:rsidRPr="00395142">
        <w:rPr>
          <w:b/>
          <w:bCs/>
          <w:color w:val="auto"/>
          <w:sz w:val="24"/>
          <w:szCs w:val="24"/>
        </w:rPr>
        <w:t xml:space="preserve">Caption: </w:t>
      </w:r>
      <w:r w:rsidRPr="00395142">
        <w:rPr>
          <w:color w:val="auto"/>
          <w:sz w:val="24"/>
          <w:szCs w:val="24"/>
        </w:rPr>
        <w:t xml:space="preserve">Two examples of the Endangered Alpine Bog Skink, </w:t>
      </w:r>
      <w:r w:rsidRPr="00395142">
        <w:rPr>
          <w:i/>
          <w:color w:val="auto"/>
          <w:sz w:val="24"/>
          <w:szCs w:val="24"/>
        </w:rPr>
        <w:t>Pseudemoia cryodroma</w:t>
      </w:r>
      <w:r w:rsidRPr="00395142">
        <w:rPr>
          <w:color w:val="auto"/>
          <w:sz w:val="24"/>
          <w:szCs w:val="24"/>
        </w:rPr>
        <w:t>.</w:t>
      </w:r>
    </w:p>
    <w:p w14:paraId="594C5937" w14:textId="77777777" w:rsidR="00395142" w:rsidRDefault="00395142" w:rsidP="00395142">
      <w:pPr>
        <w:spacing w:after="0" w:line="240" w:lineRule="auto"/>
        <w:rPr>
          <w:color w:val="auto"/>
          <w:sz w:val="24"/>
          <w:szCs w:val="24"/>
        </w:rPr>
      </w:pPr>
    </w:p>
    <w:p w14:paraId="1BBEEF6A" w14:textId="610777D5" w:rsidR="00395142" w:rsidRPr="00395142" w:rsidRDefault="00395142" w:rsidP="00395142">
      <w:pPr>
        <w:spacing w:after="0" w:line="240" w:lineRule="auto"/>
        <w:rPr>
          <w:color w:val="auto"/>
          <w:sz w:val="24"/>
          <w:szCs w:val="24"/>
        </w:rPr>
      </w:pPr>
      <w:r w:rsidRPr="00395142">
        <w:rPr>
          <w:noProof/>
          <w:color w:val="auto"/>
        </w:rPr>
        <w:drawing>
          <wp:inline distT="0" distB="0" distL="0" distR="0" wp14:anchorId="3311448C" wp14:editId="3F979C5D">
            <wp:extent cx="2123440" cy="2182607"/>
            <wp:effectExtent l="0" t="0" r="0" b="8255"/>
            <wp:docPr id="69" name="Picture 69" descr="An alpine spiny crayfish, sitting half in a muddy stream next to a mossy bank with its claws extended into the 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2125037" cy="2184248"/>
                    </a:xfrm>
                    <a:prstGeom prst="rect">
                      <a:avLst/>
                    </a:prstGeom>
                    <a:noFill/>
                    <a:ln>
                      <a:noFill/>
                    </a:ln>
                    <a:extLst>
                      <a:ext uri="{53640926-AAD7-44D8-BBD7-CCE9431645EC}">
                        <a14:shadowObscured xmlns:a14="http://schemas.microsoft.com/office/drawing/2010/main"/>
                      </a:ext>
                    </a:extLst>
                  </pic:spPr>
                </pic:pic>
              </a:graphicData>
            </a:graphic>
          </wp:inline>
        </w:drawing>
      </w:r>
      <w:r w:rsidRPr="00395142">
        <w:rPr>
          <w:noProof/>
          <w:color w:val="auto"/>
        </w:rPr>
        <w:drawing>
          <wp:inline distT="0" distB="0" distL="0" distR="0" wp14:anchorId="6D35A3B2" wp14:editId="36568343">
            <wp:extent cx="3210560" cy="2208651"/>
            <wp:effectExtent l="0" t="0" r="8890" b="1270"/>
            <wp:docPr id="81" name="Picture 81" descr="A guthega skink, dark brown with golden spots and stripes, sitting in the sun on a fallen tre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3214303" cy="2211226"/>
                    </a:xfrm>
                    <a:prstGeom prst="rect">
                      <a:avLst/>
                    </a:prstGeom>
                    <a:noFill/>
                    <a:ln>
                      <a:noFill/>
                    </a:ln>
                    <a:extLst>
                      <a:ext uri="{53640926-AAD7-44D8-BBD7-CCE9431645EC}">
                        <a14:shadowObscured xmlns:a14="http://schemas.microsoft.com/office/drawing/2010/main"/>
                      </a:ext>
                    </a:extLst>
                  </pic:spPr>
                </pic:pic>
              </a:graphicData>
            </a:graphic>
          </wp:inline>
        </w:drawing>
      </w:r>
    </w:p>
    <w:p w14:paraId="740C94EB" w14:textId="6FFF547B" w:rsidR="00395142" w:rsidRPr="00395142" w:rsidRDefault="00395142" w:rsidP="00395142">
      <w:pPr>
        <w:spacing w:line="240" w:lineRule="auto"/>
        <w:rPr>
          <w:color w:val="auto"/>
          <w:sz w:val="24"/>
          <w:szCs w:val="24"/>
        </w:rPr>
      </w:pPr>
      <w:r w:rsidRPr="00395142">
        <w:rPr>
          <w:b/>
          <w:bCs/>
          <w:color w:val="auto"/>
          <w:sz w:val="24"/>
          <w:szCs w:val="24"/>
        </w:rPr>
        <w:t xml:space="preserve">Caption: Left: </w:t>
      </w:r>
      <w:r w:rsidRPr="00395142">
        <w:rPr>
          <w:color w:val="auto"/>
          <w:sz w:val="24"/>
          <w:szCs w:val="24"/>
        </w:rPr>
        <w:t xml:space="preserve">Threatened Alpine Spiny Crayfish, </w:t>
      </w:r>
      <w:r w:rsidRPr="00395142">
        <w:rPr>
          <w:i/>
          <w:color w:val="auto"/>
          <w:sz w:val="24"/>
          <w:szCs w:val="24"/>
        </w:rPr>
        <w:t>Euastacus crassus</w:t>
      </w:r>
      <w:r w:rsidRPr="00395142">
        <w:rPr>
          <w:color w:val="auto"/>
          <w:sz w:val="24"/>
          <w:szCs w:val="24"/>
        </w:rPr>
        <w:t xml:space="preserve">, that live in streams in these areas cannot survive in muddy and channelised streams that become polluted with horse manure. </w:t>
      </w:r>
      <w:r w:rsidRPr="00395142">
        <w:rPr>
          <w:b/>
          <w:bCs/>
          <w:color w:val="auto"/>
          <w:sz w:val="24"/>
          <w:szCs w:val="24"/>
        </w:rPr>
        <w:t xml:space="preserve">Right: </w:t>
      </w:r>
      <w:r w:rsidRPr="00395142">
        <w:rPr>
          <w:color w:val="auto"/>
          <w:sz w:val="24"/>
          <w:szCs w:val="24"/>
        </w:rPr>
        <w:t xml:space="preserve">The critically endangered Guthega Skink, </w:t>
      </w:r>
      <w:r w:rsidRPr="00395142">
        <w:rPr>
          <w:i/>
          <w:color w:val="auto"/>
          <w:sz w:val="24"/>
          <w:szCs w:val="24"/>
        </w:rPr>
        <w:t>Liopholis guthega</w:t>
      </w:r>
      <w:r w:rsidRPr="00395142">
        <w:rPr>
          <w:color w:val="auto"/>
          <w:sz w:val="24"/>
          <w:szCs w:val="24"/>
        </w:rPr>
        <w:t>, makes its warrens in tussock and ground vegetation habitats in the Bogong High Plains. Such warrens are dependent on undisturbed soil structure and will be destroyed by the trampling of feral horses.</w:t>
      </w:r>
    </w:p>
    <w:p w14:paraId="71CE4BD9" w14:textId="21B9FE80" w:rsidR="00395142" w:rsidRPr="00395142" w:rsidRDefault="00395142" w:rsidP="00395142">
      <w:pPr>
        <w:spacing w:after="0" w:line="240" w:lineRule="auto"/>
        <w:rPr>
          <w:color w:val="auto"/>
          <w:sz w:val="18"/>
          <w:szCs w:val="18"/>
        </w:rPr>
      </w:pPr>
    </w:p>
    <w:p w14:paraId="768D12F2" w14:textId="1240AC5C" w:rsidR="00395142" w:rsidRPr="00395142" w:rsidRDefault="00395142" w:rsidP="00395142">
      <w:pPr>
        <w:spacing w:after="0" w:line="240" w:lineRule="auto"/>
        <w:rPr>
          <w:color w:val="auto"/>
          <w:sz w:val="24"/>
          <w:szCs w:val="24"/>
        </w:rPr>
      </w:pPr>
    </w:p>
    <w:p w14:paraId="4751F39F" w14:textId="77060FA3" w:rsidR="006D568F" w:rsidRPr="006D568F" w:rsidRDefault="006D568F" w:rsidP="006D568F">
      <w:pPr>
        <w:pStyle w:val="BodyText"/>
        <w:rPr>
          <w:color w:val="auto"/>
          <w:sz w:val="24"/>
          <w:szCs w:val="24"/>
        </w:rPr>
      </w:pPr>
      <w:r w:rsidRPr="006D568F">
        <w:rPr>
          <w:b/>
          <w:bCs/>
          <w:color w:val="auto"/>
          <w:sz w:val="24"/>
          <w:szCs w:val="24"/>
        </w:rPr>
        <w:t xml:space="preserve">Text accompanying images: </w:t>
      </w:r>
      <w:r w:rsidRPr="006D568F">
        <w:rPr>
          <w:color w:val="auto"/>
          <w:sz w:val="24"/>
          <w:szCs w:val="24"/>
        </w:rPr>
        <w:t xml:space="preserve">The grassy tussocks surrounding the delicate high-altitude waterways and wetlands are crucial habitat for small native mammals, such as the endangered Tooarrana, as well as reptiles, such as the endangered Alpine She-oak Skink, </w:t>
      </w:r>
      <w:r w:rsidRPr="006D568F">
        <w:rPr>
          <w:i/>
          <w:color w:val="auto"/>
          <w:sz w:val="24"/>
          <w:szCs w:val="24"/>
        </w:rPr>
        <w:t>Cyclodomorphus praealtus</w:t>
      </w:r>
      <w:r w:rsidRPr="006D568F">
        <w:rPr>
          <w:color w:val="auto"/>
          <w:sz w:val="24"/>
          <w:szCs w:val="24"/>
        </w:rPr>
        <w:t>, and the Alpine Bog Skink, providing shelter, protection and food.</w:t>
      </w:r>
    </w:p>
    <w:p w14:paraId="72995E72" w14:textId="77777777" w:rsidR="006D568F" w:rsidRPr="006D568F" w:rsidRDefault="006D568F" w:rsidP="006D568F">
      <w:pPr>
        <w:pStyle w:val="BodyText"/>
        <w:rPr>
          <w:color w:val="auto"/>
          <w:sz w:val="24"/>
          <w:szCs w:val="24"/>
        </w:rPr>
      </w:pPr>
      <w:r w:rsidRPr="006D568F">
        <w:rPr>
          <w:color w:val="auto"/>
          <w:sz w:val="24"/>
          <w:szCs w:val="24"/>
        </w:rPr>
        <w:t>In areas that are subject to snow cover, small species like the Tooarrana rely on the above ground vegetation structure to provide airspace in which to survive. Feral horses trampling and grazing on the grassy tussocks will result in the removal of the tussocks from the habitat. If grazing removes the tussock grass down to ground level, local populations of the Tooarrana will be at risk of extinction.</w:t>
      </w:r>
    </w:p>
    <w:p w14:paraId="6D9A5034" w14:textId="77777777" w:rsidR="006D568F" w:rsidRPr="006D568F" w:rsidRDefault="006D568F" w:rsidP="006D568F">
      <w:pPr>
        <w:pStyle w:val="BodyText"/>
        <w:rPr>
          <w:sz w:val="32"/>
          <w:szCs w:val="32"/>
        </w:rPr>
      </w:pPr>
    </w:p>
    <w:p w14:paraId="44ABA284" w14:textId="0C8F5D75" w:rsidR="000F6BC6" w:rsidRDefault="000F6BC6" w:rsidP="00165988">
      <w:pPr>
        <w:pStyle w:val="Heading2"/>
      </w:pPr>
      <w:bookmarkStart w:id="21" w:name="_Toc81822259"/>
      <w:r>
        <w:t>Catchments at risk</w:t>
      </w:r>
      <w:bookmarkEnd w:id="21"/>
    </w:p>
    <w:p w14:paraId="4E4EA867" w14:textId="3D7840C0" w:rsidR="000F6BC6" w:rsidRPr="002168F1" w:rsidRDefault="000F6BC6" w:rsidP="00D7619D">
      <w:pPr>
        <w:jc w:val="both"/>
        <w:rPr>
          <w:sz w:val="24"/>
          <w:szCs w:val="28"/>
        </w:rPr>
      </w:pPr>
      <w:r w:rsidRPr="002168F1">
        <w:rPr>
          <w:sz w:val="24"/>
          <w:szCs w:val="28"/>
        </w:rPr>
        <w:t>The Australian Alps provides an annual average of 9600 gigalitres of high</w:t>
      </w:r>
      <w:r w:rsidR="007B348B" w:rsidRPr="002168F1">
        <w:rPr>
          <w:sz w:val="24"/>
          <w:szCs w:val="28"/>
        </w:rPr>
        <w:t>-</w:t>
      </w:r>
      <w:r w:rsidRPr="002168F1">
        <w:rPr>
          <w:sz w:val="24"/>
          <w:szCs w:val="28"/>
        </w:rPr>
        <w:t xml:space="preserve">quality water to the Murray-Darling Basin, contributing an ecosystem service of national economic, social and environmental importance. </w:t>
      </w:r>
      <w:r w:rsidR="001331C8" w:rsidRPr="002168F1">
        <w:rPr>
          <w:sz w:val="24"/>
          <w:szCs w:val="28"/>
        </w:rPr>
        <w:t>It was estimated in 2005 that the value of water flowing from the Victorian Alp</w:t>
      </w:r>
      <w:r w:rsidR="00E84472" w:rsidRPr="002168F1">
        <w:rPr>
          <w:sz w:val="24"/>
          <w:szCs w:val="28"/>
        </w:rPr>
        <w:t>ine National Park’</w:t>
      </w:r>
      <w:r w:rsidR="001331C8" w:rsidRPr="002168F1">
        <w:rPr>
          <w:sz w:val="24"/>
          <w:szCs w:val="28"/>
        </w:rPr>
        <w:t xml:space="preserve">s catchments, when all social and production benefits were considered, was worth </w:t>
      </w:r>
      <w:r w:rsidR="00E84472" w:rsidRPr="002168F1">
        <w:rPr>
          <w:sz w:val="24"/>
          <w:szCs w:val="28"/>
        </w:rPr>
        <w:t>as much as</w:t>
      </w:r>
      <w:r w:rsidR="001331C8" w:rsidRPr="002168F1">
        <w:rPr>
          <w:sz w:val="24"/>
          <w:szCs w:val="28"/>
        </w:rPr>
        <w:t xml:space="preserve"> $</w:t>
      </w:r>
      <w:r w:rsidR="00E84472" w:rsidRPr="002168F1">
        <w:rPr>
          <w:sz w:val="24"/>
          <w:szCs w:val="28"/>
        </w:rPr>
        <w:t>110 m</w:t>
      </w:r>
      <w:r w:rsidR="001331C8" w:rsidRPr="002168F1">
        <w:rPr>
          <w:sz w:val="24"/>
          <w:szCs w:val="28"/>
        </w:rPr>
        <w:t>illion annually (PV 20</w:t>
      </w:r>
      <w:r w:rsidR="00DD4D7B" w:rsidRPr="002168F1">
        <w:rPr>
          <w:sz w:val="24"/>
          <w:szCs w:val="28"/>
        </w:rPr>
        <w:t>15</w:t>
      </w:r>
      <w:r w:rsidR="001331C8" w:rsidRPr="002168F1">
        <w:rPr>
          <w:sz w:val="24"/>
          <w:szCs w:val="28"/>
        </w:rPr>
        <w:t>).</w:t>
      </w:r>
    </w:p>
    <w:p w14:paraId="2243E211" w14:textId="6486FE28" w:rsidR="009C1525" w:rsidRPr="002168F1" w:rsidRDefault="000F6BC6" w:rsidP="00D7619D">
      <w:pPr>
        <w:jc w:val="both"/>
        <w:rPr>
          <w:sz w:val="24"/>
          <w:szCs w:val="28"/>
        </w:rPr>
      </w:pPr>
      <w:r w:rsidRPr="002168F1">
        <w:rPr>
          <w:sz w:val="24"/>
          <w:szCs w:val="28"/>
        </w:rPr>
        <w:t>In 2010, a catchment condition assessment of the Australian Alps was undertaken</w:t>
      </w:r>
      <w:r w:rsidR="0077743F" w:rsidRPr="002168F1">
        <w:rPr>
          <w:sz w:val="24"/>
          <w:szCs w:val="28"/>
        </w:rPr>
        <w:t xml:space="preserve"> (Worboys &amp; Good 2011)</w:t>
      </w:r>
      <w:r w:rsidRPr="002168F1">
        <w:rPr>
          <w:sz w:val="24"/>
          <w:szCs w:val="28"/>
        </w:rPr>
        <w:t>. The assessment identified that the existing effects of climate change</w:t>
      </w:r>
      <w:r w:rsidR="00DD4D7B" w:rsidRPr="002168F1">
        <w:rPr>
          <w:sz w:val="24"/>
          <w:szCs w:val="28"/>
        </w:rPr>
        <w:t>,</w:t>
      </w:r>
      <w:r w:rsidRPr="002168F1">
        <w:rPr>
          <w:sz w:val="24"/>
          <w:szCs w:val="28"/>
        </w:rPr>
        <w:t xml:space="preserve"> as well as soil erosion, pest animals and weeds were </w:t>
      </w:r>
      <w:r w:rsidR="000B5084" w:rsidRPr="002168F1">
        <w:rPr>
          <w:sz w:val="24"/>
          <w:szCs w:val="28"/>
        </w:rPr>
        <w:t>degrad</w:t>
      </w:r>
      <w:r w:rsidRPr="002168F1">
        <w:rPr>
          <w:sz w:val="24"/>
          <w:szCs w:val="28"/>
        </w:rPr>
        <w:t>ing the natural condition of the catchments and thus water quality, water yield and water flow regimes.</w:t>
      </w:r>
      <w:r w:rsidR="00DD4D7B" w:rsidRPr="002168F1">
        <w:rPr>
          <w:sz w:val="24"/>
          <w:szCs w:val="28"/>
        </w:rPr>
        <w:t xml:space="preserve"> </w:t>
      </w:r>
      <w:r w:rsidR="009C1525" w:rsidRPr="002168F1">
        <w:rPr>
          <w:sz w:val="24"/>
          <w:szCs w:val="28"/>
        </w:rPr>
        <w:t xml:space="preserve">The 2010 catchment condition assessment found that without substantial management interventions to deal with these threats, the </w:t>
      </w:r>
      <w:r w:rsidR="006B148E" w:rsidRPr="002168F1">
        <w:rPr>
          <w:sz w:val="24"/>
          <w:szCs w:val="28"/>
        </w:rPr>
        <w:t>provision</w:t>
      </w:r>
      <w:r w:rsidR="009C1525" w:rsidRPr="002168F1">
        <w:rPr>
          <w:sz w:val="24"/>
          <w:szCs w:val="28"/>
        </w:rPr>
        <w:t xml:space="preserve"> of high-quality water was likely to be </w:t>
      </w:r>
      <w:r w:rsidR="00F1771C" w:rsidRPr="002168F1">
        <w:rPr>
          <w:sz w:val="24"/>
          <w:szCs w:val="28"/>
        </w:rPr>
        <w:t>compromised</w:t>
      </w:r>
      <w:r w:rsidR="009C1525" w:rsidRPr="002168F1">
        <w:rPr>
          <w:sz w:val="24"/>
          <w:szCs w:val="28"/>
        </w:rPr>
        <w:t xml:space="preserve">, with the </w:t>
      </w:r>
      <w:r w:rsidR="00E666A8" w:rsidRPr="002168F1">
        <w:rPr>
          <w:sz w:val="24"/>
          <w:szCs w:val="28"/>
        </w:rPr>
        <w:t xml:space="preserve">Australian </w:t>
      </w:r>
      <w:r w:rsidR="009C1525" w:rsidRPr="002168F1">
        <w:rPr>
          <w:sz w:val="24"/>
          <w:szCs w:val="28"/>
        </w:rPr>
        <w:t xml:space="preserve">Alps catchments </w:t>
      </w:r>
      <w:r w:rsidR="006B148E" w:rsidRPr="002168F1">
        <w:rPr>
          <w:sz w:val="24"/>
          <w:szCs w:val="28"/>
        </w:rPr>
        <w:t>delivering</w:t>
      </w:r>
      <w:r w:rsidR="009C1525" w:rsidRPr="002168F1">
        <w:rPr>
          <w:sz w:val="24"/>
          <w:szCs w:val="28"/>
        </w:rPr>
        <w:t xml:space="preserve"> water of poorer quality and often in large sudden flows rather than gradual releases.</w:t>
      </w:r>
    </w:p>
    <w:p w14:paraId="4099FD86" w14:textId="252F8995" w:rsidR="00841069" w:rsidRPr="002168F1" w:rsidRDefault="00C61564" w:rsidP="00EC64D8">
      <w:pPr>
        <w:jc w:val="both"/>
        <w:rPr>
          <w:sz w:val="24"/>
          <w:szCs w:val="28"/>
        </w:rPr>
      </w:pPr>
      <w:r w:rsidRPr="002168F1">
        <w:rPr>
          <w:sz w:val="24"/>
          <w:szCs w:val="28"/>
        </w:rPr>
        <w:t>C</w:t>
      </w:r>
      <w:r w:rsidR="005F0B24" w:rsidRPr="002168F1">
        <w:rPr>
          <w:sz w:val="24"/>
          <w:szCs w:val="28"/>
        </w:rPr>
        <w:t xml:space="preserve">limate change </w:t>
      </w:r>
      <w:r w:rsidR="00103CB1" w:rsidRPr="002168F1">
        <w:rPr>
          <w:sz w:val="24"/>
          <w:szCs w:val="28"/>
        </w:rPr>
        <w:t xml:space="preserve">projections </w:t>
      </w:r>
      <w:r w:rsidR="005F0B24" w:rsidRPr="002168F1">
        <w:rPr>
          <w:sz w:val="24"/>
          <w:szCs w:val="28"/>
        </w:rPr>
        <w:t>predict</w:t>
      </w:r>
      <w:r w:rsidR="00103CB1" w:rsidRPr="002168F1">
        <w:rPr>
          <w:sz w:val="24"/>
          <w:szCs w:val="28"/>
        </w:rPr>
        <w:t xml:space="preserve"> that</w:t>
      </w:r>
      <w:r w:rsidR="00882C84" w:rsidRPr="002168F1">
        <w:rPr>
          <w:sz w:val="24"/>
          <w:szCs w:val="28"/>
        </w:rPr>
        <w:t xml:space="preserve"> </w:t>
      </w:r>
      <w:r w:rsidR="006275C9" w:rsidRPr="002168F1">
        <w:rPr>
          <w:sz w:val="24"/>
          <w:szCs w:val="28"/>
        </w:rPr>
        <w:t xml:space="preserve">by mid-century, </w:t>
      </w:r>
      <w:r w:rsidR="00882C84" w:rsidRPr="002168F1">
        <w:rPr>
          <w:sz w:val="24"/>
          <w:szCs w:val="28"/>
        </w:rPr>
        <w:t>maximum temperatures in the Ovens</w:t>
      </w:r>
      <w:r w:rsidR="005F0B24" w:rsidRPr="002168F1">
        <w:rPr>
          <w:sz w:val="24"/>
          <w:szCs w:val="28"/>
        </w:rPr>
        <w:t>-</w:t>
      </w:r>
      <w:r w:rsidR="00882C84" w:rsidRPr="002168F1">
        <w:rPr>
          <w:sz w:val="24"/>
          <w:szCs w:val="28"/>
        </w:rPr>
        <w:t>Murray region are expected to show a median increase of 2.4°C</w:t>
      </w:r>
      <w:r w:rsidR="006275C9" w:rsidRPr="002168F1">
        <w:rPr>
          <w:sz w:val="24"/>
          <w:szCs w:val="28"/>
        </w:rPr>
        <w:t>, with a median of 25% decrease in annual rainfall totals</w:t>
      </w:r>
      <w:r w:rsidR="005F0B24" w:rsidRPr="002168F1">
        <w:rPr>
          <w:sz w:val="24"/>
          <w:szCs w:val="28"/>
        </w:rPr>
        <w:t xml:space="preserve"> (under a high emissions scenario)</w:t>
      </w:r>
      <w:r w:rsidR="006275C9" w:rsidRPr="002168F1">
        <w:rPr>
          <w:sz w:val="24"/>
          <w:szCs w:val="28"/>
        </w:rPr>
        <w:t xml:space="preserve"> (Clarke et al. 2019). </w:t>
      </w:r>
      <w:r w:rsidR="00DD4D7B" w:rsidRPr="002168F1">
        <w:rPr>
          <w:sz w:val="24"/>
          <w:szCs w:val="28"/>
        </w:rPr>
        <w:t xml:space="preserve">A warmer climate is </w:t>
      </w:r>
      <w:r w:rsidR="00612C1C" w:rsidRPr="002168F1">
        <w:rPr>
          <w:sz w:val="24"/>
          <w:szCs w:val="28"/>
        </w:rPr>
        <w:t xml:space="preserve">also </w:t>
      </w:r>
      <w:r w:rsidR="00DD4D7B" w:rsidRPr="002168F1">
        <w:rPr>
          <w:sz w:val="24"/>
          <w:szCs w:val="28"/>
        </w:rPr>
        <w:t>expected to bring more heavy rainfall events.</w:t>
      </w:r>
      <w:r w:rsidR="00612C1C" w:rsidRPr="002168F1">
        <w:rPr>
          <w:sz w:val="24"/>
          <w:szCs w:val="28"/>
        </w:rPr>
        <w:t xml:space="preserve"> </w:t>
      </w:r>
      <w:r w:rsidR="005F0B24" w:rsidRPr="002168F1">
        <w:rPr>
          <w:sz w:val="24"/>
          <w:szCs w:val="28"/>
        </w:rPr>
        <w:t>Under these conditions</w:t>
      </w:r>
      <w:r w:rsidR="00841069" w:rsidRPr="002168F1">
        <w:rPr>
          <w:sz w:val="24"/>
          <w:szCs w:val="28"/>
        </w:rPr>
        <w:t>, the ability of natural vegetation cover and forest litter to hold soils in place</w:t>
      </w:r>
      <w:r w:rsidR="0077743F" w:rsidRPr="002168F1">
        <w:rPr>
          <w:sz w:val="24"/>
          <w:szCs w:val="28"/>
        </w:rPr>
        <w:t>,</w:t>
      </w:r>
      <w:r w:rsidR="00841069" w:rsidRPr="002168F1">
        <w:rPr>
          <w:sz w:val="24"/>
          <w:szCs w:val="28"/>
        </w:rPr>
        <w:t xml:space="preserve"> to allow water </w:t>
      </w:r>
      <w:r w:rsidR="0077743F" w:rsidRPr="002168F1">
        <w:rPr>
          <w:sz w:val="24"/>
          <w:szCs w:val="28"/>
        </w:rPr>
        <w:t>infiltration,</w:t>
      </w:r>
      <w:r w:rsidR="00841069" w:rsidRPr="002168F1">
        <w:rPr>
          <w:sz w:val="24"/>
          <w:szCs w:val="28"/>
        </w:rPr>
        <w:t xml:space="preserve"> and to provide stability to steep mountain slopes is critical.</w:t>
      </w:r>
    </w:p>
    <w:p w14:paraId="3F4D72EC" w14:textId="74333372" w:rsidR="00DD4D7B" w:rsidRPr="002168F1" w:rsidRDefault="00612C1C" w:rsidP="0077743F">
      <w:pPr>
        <w:jc w:val="both"/>
        <w:rPr>
          <w:sz w:val="24"/>
          <w:szCs w:val="28"/>
        </w:rPr>
      </w:pPr>
      <w:bookmarkStart w:id="22" w:name="_Hlk63261780"/>
      <w:r w:rsidRPr="002168F1">
        <w:rPr>
          <w:sz w:val="24"/>
          <w:szCs w:val="28"/>
        </w:rPr>
        <w:t>Vegetation in a natural condition helps prevent rapid run-off, soil erosion and slope instability and assists in maintaining water quality</w:t>
      </w:r>
      <w:r w:rsidR="00286941" w:rsidRPr="002168F1">
        <w:rPr>
          <w:sz w:val="24"/>
          <w:szCs w:val="28"/>
        </w:rPr>
        <w:t xml:space="preserve"> through filtration</w:t>
      </w:r>
      <w:r w:rsidRPr="002168F1">
        <w:rPr>
          <w:sz w:val="24"/>
          <w:szCs w:val="28"/>
        </w:rPr>
        <w:t xml:space="preserve">. In the alpine area, damaged vegetation can lead to rapid incision, undercutting, tunnelling and headwater erosion of the alpine humus soils. </w:t>
      </w:r>
      <w:r w:rsidR="0077743F" w:rsidRPr="002168F1">
        <w:rPr>
          <w:sz w:val="24"/>
          <w:szCs w:val="28"/>
        </w:rPr>
        <w:t xml:space="preserve">The erosion caused by </w:t>
      </w:r>
      <w:r w:rsidR="0041660A" w:rsidRPr="002168F1">
        <w:rPr>
          <w:sz w:val="24"/>
          <w:szCs w:val="28"/>
        </w:rPr>
        <w:t>populations of feral horses</w:t>
      </w:r>
      <w:r w:rsidR="00286941" w:rsidRPr="002168F1">
        <w:rPr>
          <w:sz w:val="24"/>
          <w:szCs w:val="28"/>
        </w:rPr>
        <w:t>,</w:t>
      </w:r>
      <w:r w:rsidR="0041660A" w:rsidRPr="002168F1">
        <w:rPr>
          <w:sz w:val="24"/>
          <w:szCs w:val="28"/>
        </w:rPr>
        <w:t xml:space="preserve"> </w:t>
      </w:r>
      <w:r w:rsidR="0077743F" w:rsidRPr="002168F1">
        <w:rPr>
          <w:sz w:val="24"/>
          <w:szCs w:val="28"/>
        </w:rPr>
        <w:t>feral pigs,</w:t>
      </w:r>
      <w:r w:rsidR="0041660A" w:rsidRPr="002168F1">
        <w:rPr>
          <w:sz w:val="24"/>
          <w:szCs w:val="28"/>
        </w:rPr>
        <w:t xml:space="preserve"> and</w:t>
      </w:r>
      <w:r w:rsidR="0077743F" w:rsidRPr="002168F1">
        <w:rPr>
          <w:sz w:val="24"/>
          <w:szCs w:val="28"/>
        </w:rPr>
        <w:t xml:space="preserve"> deer </w:t>
      </w:r>
      <w:r w:rsidR="00286941" w:rsidRPr="002168F1">
        <w:rPr>
          <w:sz w:val="24"/>
          <w:szCs w:val="28"/>
        </w:rPr>
        <w:t xml:space="preserve">occurring </w:t>
      </w:r>
      <w:r w:rsidR="0077743F" w:rsidRPr="002168F1">
        <w:rPr>
          <w:sz w:val="24"/>
          <w:szCs w:val="28"/>
        </w:rPr>
        <w:t>in the Alps catchments is</w:t>
      </w:r>
      <w:r w:rsidR="003F3BCF" w:rsidRPr="002168F1">
        <w:rPr>
          <w:sz w:val="24"/>
          <w:szCs w:val="28"/>
        </w:rPr>
        <w:t xml:space="preserve"> thus</w:t>
      </w:r>
      <w:r w:rsidR="0077743F" w:rsidRPr="002168F1">
        <w:rPr>
          <w:sz w:val="24"/>
          <w:szCs w:val="28"/>
        </w:rPr>
        <w:t xml:space="preserve"> of particular concern.</w:t>
      </w:r>
    </w:p>
    <w:bookmarkEnd w:id="22"/>
    <w:p w14:paraId="48AA7F4F" w14:textId="777DDCD4" w:rsidR="00F03D0D" w:rsidRPr="002168F1" w:rsidRDefault="0077743F" w:rsidP="000F6BC6">
      <w:pPr>
        <w:jc w:val="both"/>
        <w:rPr>
          <w:sz w:val="24"/>
          <w:szCs w:val="28"/>
        </w:rPr>
      </w:pPr>
      <w:r w:rsidRPr="002168F1">
        <w:rPr>
          <w:sz w:val="24"/>
          <w:szCs w:val="28"/>
        </w:rPr>
        <w:t xml:space="preserve">This concern has been validated by </w:t>
      </w:r>
      <w:r w:rsidR="000F6BC6" w:rsidRPr="002168F1">
        <w:rPr>
          <w:sz w:val="24"/>
          <w:szCs w:val="28"/>
        </w:rPr>
        <w:t>the most extensive study to assess the impacts of horses throughout public land in the Australian Alps</w:t>
      </w:r>
      <w:r w:rsidRPr="002168F1">
        <w:rPr>
          <w:sz w:val="24"/>
          <w:szCs w:val="28"/>
        </w:rPr>
        <w:t>,</w:t>
      </w:r>
      <w:r w:rsidR="000F6BC6" w:rsidRPr="002168F1">
        <w:rPr>
          <w:sz w:val="24"/>
          <w:szCs w:val="28"/>
        </w:rPr>
        <w:t xml:space="preserve"> undertaken by Robertson et al. (</w:t>
      </w:r>
      <w:r w:rsidR="000B63E5" w:rsidRPr="002168F1">
        <w:rPr>
          <w:sz w:val="24"/>
          <w:szCs w:val="28"/>
        </w:rPr>
        <w:t>2019</w:t>
      </w:r>
      <w:r w:rsidR="000F6BC6" w:rsidRPr="002168F1">
        <w:rPr>
          <w:sz w:val="24"/>
          <w:szCs w:val="28"/>
        </w:rPr>
        <w:t>). Their study demonstrated that feral horses are significant</w:t>
      </w:r>
      <w:r w:rsidR="00B727FE" w:rsidRPr="002168F1">
        <w:rPr>
          <w:sz w:val="24"/>
          <w:szCs w:val="28"/>
        </w:rPr>
        <w:t>ly</w:t>
      </w:r>
      <w:r w:rsidR="000F6BC6" w:rsidRPr="002168F1">
        <w:rPr>
          <w:sz w:val="24"/>
          <w:szCs w:val="28"/>
        </w:rPr>
        <w:t xml:space="preserve"> </w:t>
      </w:r>
      <w:r w:rsidR="003C5553" w:rsidRPr="002168F1">
        <w:rPr>
          <w:sz w:val="24"/>
          <w:szCs w:val="28"/>
        </w:rPr>
        <w:t>degrading</w:t>
      </w:r>
      <w:r w:rsidR="000F6BC6" w:rsidRPr="002168F1">
        <w:rPr>
          <w:sz w:val="24"/>
          <w:szCs w:val="28"/>
        </w:rPr>
        <w:t xml:space="preserve"> the condition of drainage lines across this range. Almost all sites assessed within the broad </w:t>
      </w:r>
      <w:r w:rsidR="001437BB" w:rsidRPr="002168F1">
        <w:rPr>
          <w:sz w:val="24"/>
          <w:szCs w:val="28"/>
        </w:rPr>
        <w:t xml:space="preserve">feral </w:t>
      </w:r>
      <w:r w:rsidR="000F6BC6" w:rsidRPr="002168F1">
        <w:rPr>
          <w:sz w:val="24"/>
          <w:szCs w:val="28"/>
        </w:rPr>
        <w:t xml:space="preserve">horse distribution showed evidence of horse presence, and all of the sites in poorest condition were occupied by horses. They found </w:t>
      </w:r>
      <w:r w:rsidR="000F6BC6" w:rsidRPr="002168F1">
        <w:rPr>
          <w:sz w:val="24"/>
          <w:szCs w:val="28"/>
        </w:rPr>
        <w:lastRenderedPageBreak/>
        <w:t>that on average, about 28 metres of the streambed in each 50</w:t>
      </w:r>
      <w:r w:rsidR="004748AC" w:rsidRPr="002168F1">
        <w:rPr>
          <w:sz w:val="24"/>
          <w:szCs w:val="28"/>
        </w:rPr>
        <w:t>-</w:t>
      </w:r>
      <w:r w:rsidR="000F6BC6" w:rsidRPr="002168F1">
        <w:rPr>
          <w:sz w:val="24"/>
          <w:szCs w:val="28"/>
        </w:rPr>
        <w:t>m</w:t>
      </w:r>
      <w:r w:rsidRPr="002168F1">
        <w:rPr>
          <w:sz w:val="24"/>
          <w:szCs w:val="28"/>
        </w:rPr>
        <w:t>etre</w:t>
      </w:r>
      <w:r w:rsidR="000F6BC6" w:rsidRPr="002168F1">
        <w:rPr>
          <w:sz w:val="24"/>
          <w:szCs w:val="28"/>
        </w:rPr>
        <w:t xml:space="preserve"> site they measured had a moderate to high sediment load in horse</w:t>
      </w:r>
      <w:r w:rsidR="001437BB" w:rsidRPr="002168F1">
        <w:rPr>
          <w:sz w:val="24"/>
          <w:szCs w:val="28"/>
        </w:rPr>
        <w:t>-</w:t>
      </w:r>
      <w:r w:rsidR="000F6BC6" w:rsidRPr="002168F1">
        <w:rPr>
          <w:sz w:val="24"/>
          <w:szCs w:val="28"/>
        </w:rPr>
        <w:t>present sites, compared to horse</w:t>
      </w:r>
      <w:r w:rsidR="001437BB" w:rsidRPr="002168F1">
        <w:rPr>
          <w:sz w:val="24"/>
          <w:szCs w:val="28"/>
        </w:rPr>
        <w:t>-</w:t>
      </w:r>
      <w:r w:rsidR="000F6BC6" w:rsidRPr="002168F1">
        <w:rPr>
          <w:sz w:val="24"/>
          <w:szCs w:val="28"/>
        </w:rPr>
        <w:t>free sites where banks were stable due to the presence of undisturbed fringing vegetation.</w:t>
      </w:r>
    </w:p>
    <w:p w14:paraId="5DA7804E" w14:textId="24F1C9A1" w:rsidR="00E82338" w:rsidRDefault="00E82338" w:rsidP="000F6BC6">
      <w:pPr>
        <w:jc w:val="both"/>
        <w:rPr>
          <w:sz w:val="24"/>
          <w:szCs w:val="28"/>
        </w:rPr>
      </w:pPr>
      <w:r w:rsidRPr="002168F1">
        <w:rPr>
          <w:sz w:val="24"/>
          <w:szCs w:val="28"/>
        </w:rPr>
        <w:t xml:space="preserve">The study concluded the loss of stability, modification of stream banks and vegetation structure caused by feral horses not only have a direct </w:t>
      </w:r>
      <w:r w:rsidR="003F3BCF" w:rsidRPr="002168F1">
        <w:rPr>
          <w:sz w:val="24"/>
          <w:szCs w:val="28"/>
        </w:rPr>
        <w:t xml:space="preserve">negative </w:t>
      </w:r>
      <w:r w:rsidRPr="002168F1">
        <w:rPr>
          <w:sz w:val="24"/>
          <w:szCs w:val="28"/>
        </w:rPr>
        <w:t xml:space="preserve">impact on water quality, they also have significant </w:t>
      </w:r>
      <w:r w:rsidR="003F3BCF" w:rsidRPr="002168F1">
        <w:rPr>
          <w:sz w:val="24"/>
          <w:szCs w:val="28"/>
        </w:rPr>
        <w:t xml:space="preserve">negative </w:t>
      </w:r>
      <w:r w:rsidRPr="002168F1">
        <w:rPr>
          <w:sz w:val="24"/>
          <w:szCs w:val="28"/>
        </w:rPr>
        <w:t>impacts on the conservation of fauna dependant on these habitats.</w:t>
      </w:r>
    </w:p>
    <w:p w14:paraId="6AD0E852" w14:textId="217689F0" w:rsidR="00512734" w:rsidRDefault="00512734" w:rsidP="000F6BC6">
      <w:pPr>
        <w:jc w:val="both"/>
        <w:rPr>
          <w:sz w:val="24"/>
          <w:szCs w:val="28"/>
        </w:rPr>
      </w:pPr>
    </w:p>
    <w:p w14:paraId="5B9691C1" w14:textId="3F1F92DA" w:rsidR="00512734" w:rsidRDefault="00512734" w:rsidP="000F6BC6">
      <w:pPr>
        <w:jc w:val="both"/>
        <w:rPr>
          <w:sz w:val="24"/>
          <w:szCs w:val="28"/>
        </w:rPr>
      </w:pPr>
      <w:r>
        <w:rPr>
          <w:noProof/>
          <w:sz w:val="24"/>
          <w:szCs w:val="28"/>
        </w:rPr>
        <w:drawing>
          <wp:inline distT="0" distB="0" distL="0" distR="0" wp14:anchorId="1EF7D844" wp14:editId="2FF67543">
            <wp:extent cx="5906770" cy="3274192"/>
            <wp:effectExtent l="0" t="0" r="0" b="2540"/>
            <wp:docPr id="53" name="Picture 53" descr="A low streambank in a cropped grassy area. The bank has collapsed and left only trampled dirt where more complex vegetation should 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low streambank in a cropped grassy area. The bank has collapsed and left only trampled dirt where more complex vegetation should be. "/>
                    <pic:cNvPicPr>
                      <a:picLocks noChangeAspect="1"/>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5906770" cy="3274192"/>
                    </a:xfrm>
                    <a:prstGeom prst="rect">
                      <a:avLst/>
                    </a:prstGeom>
                    <a:ln>
                      <a:noFill/>
                    </a:ln>
                    <a:extLst>
                      <a:ext uri="{53640926-AAD7-44D8-BBD7-CCE9431645EC}">
                        <a14:shadowObscured xmlns:a14="http://schemas.microsoft.com/office/drawing/2010/main"/>
                      </a:ext>
                    </a:extLst>
                  </pic:spPr>
                </pic:pic>
              </a:graphicData>
            </a:graphic>
          </wp:inline>
        </w:drawing>
      </w:r>
    </w:p>
    <w:p w14:paraId="7985BB96" w14:textId="77777777" w:rsidR="00512734" w:rsidRPr="002168F1" w:rsidRDefault="00512734" w:rsidP="00512734">
      <w:pPr>
        <w:spacing w:line="240" w:lineRule="auto"/>
        <w:ind w:right="258"/>
        <w:rPr>
          <w:color w:val="auto"/>
          <w:sz w:val="24"/>
          <w:szCs w:val="24"/>
        </w:rPr>
      </w:pPr>
      <w:r w:rsidRPr="002168F1">
        <w:rPr>
          <w:b/>
          <w:bCs/>
          <w:sz w:val="24"/>
          <w:szCs w:val="24"/>
        </w:rPr>
        <w:t xml:space="preserve">Caption: </w:t>
      </w:r>
      <w:r w:rsidRPr="002168F1">
        <w:rPr>
          <w:color w:val="auto"/>
          <w:sz w:val="24"/>
          <w:szCs w:val="24"/>
        </w:rPr>
        <w:t>Streambank collapse, with damaged fringing vegetation and high sediment load reducing water quality, source of the Murray River, in the Alpine and Kosciuszko national parks.</w:t>
      </w:r>
    </w:p>
    <w:p w14:paraId="123045E0" w14:textId="77777777" w:rsidR="00512734" w:rsidRPr="002168F1" w:rsidRDefault="00512734" w:rsidP="000F6BC6">
      <w:pPr>
        <w:jc w:val="both"/>
        <w:rPr>
          <w:sz w:val="24"/>
          <w:szCs w:val="28"/>
        </w:rPr>
      </w:pPr>
    </w:p>
    <w:p w14:paraId="7297DAEB" w14:textId="46C84749" w:rsidR="008D6224" w:rsidRDefault="000C52FD" w:rsidP="008D6224">
      <w:pPr>
        <w:pStyle w:val="Heading2"/>
      </w:pPr>
      <w:bookmarkStart w:id="23" w:name="_Toc81822260"/>
      <w:r>
        <w:t>G</w:t>
      </w:r>
      <w:r w:rsidR="008D6224">
        <w:t xml:space="preserve">eographic </w:t>
      </w:r>
      <w:r w:rsidR="00517FA8">
        <w:t>scope</w:t>
      </w:r>
      <w:bookmarkEnd w:id="23"/>
    </w:p>
    <w:p w14:paraId="7BD48E78" w14:textId="2BA31E10" w:rsidR="008D6224" w:rsidRDefault="008D6224" w:rsidP="008D6224">
      <w:pPr>
        <w:pStyle w:val="Heading3"/>
      </w:pPr>
      <w:r>
        <w:t>Bogong</w:t>
      </w:r>
      <w:r w:rsidR="006C526D">
        <w:t>–</w:t>
      </w:r>
      <w:r w:rsidR="00C813F6">
        <w:t>Co</w:t>
      </w:r>
      <w:r w:rsidR="006C526D">
        <w:t>bungra area</w:t>
      </w:r>
      <w:r>
        <w:t xml:space="preserve"> </w:t>
      </w:r>
    </w:p>
    <w:p w14:paraId="69BBAA45" w14:textId="247E8852" w:rsidR="008B38CE" w:rsidRPr="002168F1" w:rsidRDefault="002C22E5" w:rsidP="00242FC9">
      <w:pPr>
        <w:jc w:val="both"/>
        <w:rPr>
          <w:sz w:val="24"/>
          <w:szCs w:val="28"/>
        </w:rPr>
      </w:pPr>
      <w:r w:rsidRPr="002168F1">
        <w:rPr>
          <w:sz w:val="24"/>
          <w:szCs w:val="28"/>
        </w:rPr>
        <w:t>The Bogong</w:t>
      </w:r>
      <w:r w:rsidR="00EA41A9" w:rsidRPr="002168F1">
        <w:rPr>
          <w:sz w:val="24"/>
          <w:szCs w:val="28"/>
        </w:rPr>
        <w:t>-</w:t>
      </w:r>
      <w:r w:rsidRPr="002168F1">
        <w:rPr>
          <w:sz w:val="24"/>
          <w:szCs w:val="28"/>
        </w:rPr>
        <w:t xml:space="preserve">Cobungra area </w:t>
      </w:r>
      <w:r w:rsidR="006C1376" w:rsidRPr="002168F1">
        <w:rPr>
          <w:sz w:val="24"/>
          <w:szCs w:val="28"/>
        </w:rPr>
        <w:t>includes the Bogong High Plains</w:t>
      </w:r>
      <w:r w:rsidRPr="002168F1">
        <w:rPr>
          <w:sz w:val="24"/>
          <w:szCs w:val="28"/>
        </w:rPr>
        <w:t xml:space="preserve"> (including M</w:t>
      </w:r>
      <w:r w:rsidR="29CB5BE9" w:rsidRPr="002168F1">
        <w:rPr>
          <w:sz w:val="24"/>
          <w:szCs w:val="28"/>
        </w:rPr>
        <w:t>oun</w:t>
      </w:r>
      <w:r w:rsidRPr="002168F1">
        <w:rPr>
          <w:sz w:val="24"/>
          <w:szCs w:val="28"/>
        </w:rPr>
        <w:t>t Nelse)</w:t>
      </w:r>
      <w:r w:rsidR="001A379F" w:rsidRPr="002168F1">
        <w:rPr>
          <w:sz w:val="24"/>
          <w:szCs w:val="28"/>
        </w:rPr>
        <w:t xml:space="preserve"> in the Alpine National Park</w:t>
      </w:r>
      <w:r w:rsidR="003078ED" w:rsidRPr="002168F1">
        <w:rPr>
          <w:sz w:val="24"/>
          <w:szCs w:val="28"/>
        </w:rPr>
        <w:t>,</w:t>
      </w:r>
      <w:r w:rsidR="00F90176" w:rsidRPr="002168F1">
        <w:rPr>
          <w:sz w:val="24"/>
          <w:szCs w:val="28"/>
        </w:rPr>
        <w:t xml:space="preserve"> and </w:t>
      </w:r>
      <w:r w:rsidR="00842216" w:rsidRPr="002168F1">
        <w:rPr>
          <w:sz w:val="24"/>
          <w:szCs w:val="28"/>
        </w:rPr>
        <w:t>State forest to the south and south east of the Bogong High Plains in the Cobungra and Victoria river valleys</w:t>
      </w:r>
      <w:r w:rsidR="00A06623" w:rsidRPr="002168F1">
        <w:rPr>
          <w:sz w:val="24"/>
          <w:szCs w:val="28"/>
        </w:rPr>
        <w:t xml:space="preserve"> </w:t>
      </w:r>
      <w:bookmarkStart w:id="24" w:name="_Hlk63261672"/>
      <w:r w:rsidR="00A06623" w:rsidRPr="002168F1">
        <w:rPr>
          <w:sz w:val="24"/>
          <w:szCs w:val="28"/>
        </w:rPr>
        <w:t xml:space="preserve">(see </w:t>
      </w:r>
      <w:r w:rsidR="00A06623" w:rsidRPr="002168F1">
        <w:rPr>
          <w:i/>
          <w:color w:val="284E36" w:themeColor="accent1"/>
          <w:sz w:val="24"/>
          <w:szCs w:val="28"/>
        </w:rPr>
        <w:t xml:space="preserve">Appendix 1, </w:t>
      </w:r>
      <w:r w:rsidR="00A06623" w:rsidRPr="002168F1">
        <w:rPr>
          <w:i/>
          <w:iCs/>
          <w:color w:val="284E36" w:themeColor="accent1"/>
          <w:sz w:val="24"/>
          <w:szCs w:val="28"/>
        </w:rPr>
        <w:t>Map</w:t>
      </w:r>
      <w:r w:rsidR="64D0EBDE" w:rsidRPr="002168F1">
        <w:rPr>
          <w:i/>
          <w:iCs/>
          <w:color w:val="284E36" w:themeColor="accent1"/>
          <w:sz w:val="24"/>
          <w:szCs w:val="28"/>
        </w:rPr>
        <w:t xml:space="preserve"> </w:t>
      </w:r>
      <w:r w:rsidR="00A06623" w:rsidRPr="002168F1">
        <w:rPr>
          <w:i/>
          <w:iCs/>
          <w:color w:val="284E36" w:themeColor="accent1"/>
          <w:sz w:val="24"/>
          <w:szCs w:val="28"/>
        </w:rPr>
        <w:t>1</w:t>
      </w:r>
      <w:r w:rsidR="00A06623" w:rsidRPr="002168F1">
        <w:rPr>
          <w:i/>
          <w:sz w:val="24"/>
          <w:szCs w:val="28"/>
        </w:rPr>
        <w:t>)</w:t>
      </w:r>
      <w:bookmarkEnd w:id="24"/>
      <w:r w:rsidR="003078ED" w:rsidRPr="002168F1">
        <w:rPr>
          <w:sz w:val="24"/>
          <w:szCs w:val="28"/>
        </w:rPr>
        <w:t>.</w:t>
      </w:r>
      <w:r w:rsidR="00B03122" w:rsidRPr="002168F1">
        <w:rPr>
          <w:sz w:val="24"/>
          <w:szCs w:val="28"/>
        </w:rPr>
        <w:t xml:space="preserve"> Feral horse populations are continuous across the </w:t>
      </w:r>
      <w:r w:rsidR="00D027DE" w:rsidRPr="002168F1">
        <w:rPr>
          <w:sz w:val="24"/>
          <w:szCs w:val="28"/>
        </w:rPr>
        <w:t>different public land tenures of this area.</w:t>
      </w:r>
    </w:p>
    <w:p w14:paraId="246A88A8" w14:textId="25D81FBC" w:rsidR="008D6224" w:rsidRPr="002168F1" w:rsidRDefault="008D6224" w:rsidP="008D6224">
      <w:pPr>
        <w:jc w:val="both"/>
        <w:rPr>
          <w:sz w:val="24"/>
          <w:szCs w:val="28"/>
        </w:rPr>
      </w:pPr>
      <w:r w:rsidRPr="002168F1">
        <w:rPr>
          <w:sz w:val="24"/>
          <w:szCs w:val="28"/>
        </w:rPr>
        <w:t>The Bogong High Plains contains a large proportion, 28%, of the high-altitude wetlands ecological vegetation division occurring across the Victorian Alps. This comprises some of Victoria’s most endangered ecological vegetation classes, as well as comprising the F</w:t>
      </w:r>
      <w:r w:rsidR="40CE8BFB" w:rsidRPr="002168F1">
        <w:rPr>
          <w:sz w:val="24"/>
          <w:szCs w:val="28"/>
        </w:rPr>
        <w:t>FG</w:t>
      </w:r>
      <w:r w:rsidRPr="002168F1">
        <w:rPr>
          <w:sz w:val="24"/>
          <w:szCs w:val="28"/>
        </w:rPr>
        <w:t>-listed</w:t>
      </w:r>
      <w:r w:rsidR="78A1211A" w:rsidRPr="002168F1">
        <w:rPr>
          <w:sz w:val="24"/>
          <w:szCs w:val="28"/>
        </w:rPr>
        <w:t xml:space="preserve"> </w:t>
      </w:r>
      <w:r w:rsidRPr="002168F1">
        <w:rPr>
          <w:sz w:val="24"/>
          <w:szCs w:val="28"/>
        </w:rPr>
        <w:t xml:space="preserve">Alpine Bog Community and Fen (Bog Pool) Community and the EPBC-listed Alpine Bogs and Associated Fens. </w:t>
      </w:r>
    </w:p>
    <w:p w14:paraId="260960A3" w14:textId="4D540F40" w:rsidR="008D6224" w:rsidRPr="002168F1" w:rsidRDefault="008D6224" w:rsidP="008D6224">
      <w:pPr>
        <w:jc w:val="both"/>
        <w:rPr>
          <w:sz w:val="24"/>
          <w:szCs w:val="28"/>
        </w:rPr>
      </w:pPr>
      <w:r w:rsidRPr="002168F1">
        <w:rPr>
          <w:sz w:val="24"/>
          <w:szCs w:val="28"/>
        </w:rPr>
        <w:t>Mount Nelse is a high point on the northern side of the Bogong High Plains, and contains Alpine snow patch herbfield</w:t>
      </w:r>
      <w:r w:rsidR="22E7B3C7" w:rsidRPr="002168F1">
        <w:rPr>
          <w:sz w:val="24"/>
          <w:szCs w:val="28"/>
        </w:rPr>
        <w:t>s</w:t>
      </w:r>
      <w:r w:rsidRPr="002168F1">
        <w:rPr>
          <w:sz w:val="24"/>
          <w:szCs w:val="28"/>
        </w:rPr>
        <w:t xml:space="preserve">, a threatened ecosystem in the </w:t>
      </w:r>
      <w:r w:rsidR="41B67BF4" w:rsidRPr="002168F1">
        <w:rPr>
          <w:sz w:val="24"/>
          <w:szCs w:val="28"/>
        </w:rPr>
        <w:t>International Union for Conservation of Nature (</w:t>
      </w:r>
      <w:r w:rsidRPr="002168F1">
        <w:rPr>
          <w:sz w:val="24"/>
          <w:szCs w:val="28"/>
        </w:rPr>
        <w:t>IUCN</w:t>
      </w:r>
      <w:r w:rsidR="6404D3C8" w:rsidRPr="002168F1">
        <w:rPr>
          <w:sz w:val="24"/>
          <w:szCs w:val="28"/>
        </w:rPr>
        <w:t>)</w:t>
      </w:r>
      <w:r w:rsidRPr="002168F1">
        <w:rPr>
          <w:sz w:val="24"/>
          <w:szCs w:val="28"/>
        </w:rPr>
        <w:t xml:space="preserve"> Red List of Ecosystems (</w:t>
      </w:r>
      <w:r w:rsidRPr="002168F1">
        <w:rPr>
          <w:rFonts w:cs="Calibri"/>
          <w:sz w:val="24"/>
          <w:szCs w:val="28"/>
          <w:lang w:val="en"/>
        </w:rPr>
        <w:t>IUCN-CEM 2016; Williams et al 2015)</w:t>
      </w:r>
      <w:r w:rsidRPr="002168F1">
        <w:rPr>
          <w:sz w:val="24"/>
          <w:szCs w:val="28"/>
        </w:rPr>
        <w:t xml:space="preserve">. Alpine snow patch </w:t>
      </w:r>
      <w:r w:rsidRPr="002168F1">
        <w:rPr>
          <w:sz w:val="24"/>
          <w:szCs w:val="28"/>
        </w:rPr>
        <w:lastRenderedPageBreak/>
        <w:t xml:space="preserve">herbfields are very important as refugia for dwarf alpine plant species in the face of climate change. </w:t>
      </w:r>
      <w:r w:rsidR="00F96CD5" w:rsidRPr="002168F1">
        <w:rPr>
          <w:sz w:val="24"/>
          <w:szCs w:val="28"/>
        </w:rPr>
        <w:t>F</w:t>
      </w:r>
      <w:r w:rsidR="00363CA3" w:rsidRPr="002168F1">
        <w:rPr>
          <w:sz w:val="24"/>
          <w:szCs w:val="28"/>
        </w:rPr>
        <w:t>eral horses have been expanding their range on the B</w:t>
      </w:r>
      <w:r w:rsidR="00F96CD5" w:rsidRPr="002168F1">
        <w:rPr>
          <w:sz w:val="24"/>
          <w:szCs w:val="28"/>
        </w:rPr>
        <w:t>ogong High Plains</w:t>
      </w:r>
      <w:r w:rsidR="00363CA3" w:rsidRPr="002168F1">
        <w:rPr>
          <w:sz w:val="24"/>
          <w:szCs w:val="28"/>
        </w:rPr>
        <w:t>, with a pop</w:t>
      </w:r>
      <w:r w:rsidR="00F96CD5" w:rsidRPr="002168F1">
        <w:rPr>
          <w:sz w:val="24"/>
          <w:szCs w:val="28"/>
        </w:rPr>
        <w:t>ulation</w:t>
      </w:r>
      <w:r w:rsidR="00363CA3" w:rsidRPr="002168F1">
        <w:rPr>
          <w:sz w:val="24"/>
          <w:szCs w:val="28"/>
        </w:rPr>
        <w:t xml:space="preserve"> establishing in the M</w:t>
      </w:r>
      <w:r w:rsidR="00BC3983" w:rsidRPr="002168F1">
        <w:rPr>
          <w:sz w:val="24"/>
          <w:szCs w:val="28"/>
        </w:rPr>
        <w:t>oun</w:t>
      </w:r>
      <w:r w:rsidR="00363CA3" w:rsidRPr="002168F1">
        <w:rPr>
          <w:sz w:val="24"/>
          <w:szCs w:val="28"/>
        </w:rPr>
        <w:t>t Nelse area</w:t>
      </w:r>
      <w:r w:rsidR="00F96CD5" w:rsidRPr="002168F1">
        <w:rPr>
          <w:sz w:val="24"/>
          <w:szCs w:val="28"/>
        </w:rPr>
        <w:t xml:space="preserve"> since 2016</w:t>
      </w:r>
      <w:r w:rsidR="00363CA3" w:rsidRPr="002168F1">
        <w:rPr>
          <w:sz w:val="24"/>
          <w:szCs w:val="28"/>
        </w:rPr>
        <w:t xml:space="preserve">. </w:t>
      </w:r>
      <w:r w:rsidR="00BC3983" w:rsidRPr="002168F1">
        <w:rPr>
          <w:sz w:val="24"/>
          <w:szCs w:val="28"/>
        </w:rPr>
        <w:t>As</w:t>
      </w:r>
      <w:r w:rsidR="00363CA3" w:rsidRPr="002168F1">
        <w:rPr>
          <w:sz w:val="24"/>
          <w:szCs w:val="28"/>
        </w:rPr>
        <w:t xml:space="preserve"> a</w:t>
      </w:r>
      <w:r w:rsidR="00257632" w:rsidRPr="002168F1">
        <w:rPr>
          <w:sz w:val="24"/>
          <w:szCs w:val="28"/>
        </w:rPr>
        <w:t>n implementation priority of the 2018-21 Action Plan</w:t>
      </w:r>
      <w:r w:rsidR="00363CA3" w:rsidRPr="002168F1">
        <w:rPr>
          <w:sz w:val="24"/>
          <w:szCs w:val="28"/>
        </w:rPr>
        <w:t xml:space="preserve"> for protecting snow patch and also to prevent further spread</w:t>
      </w:r>
      <w:r w:rsidR="00BC3983" w:rsidRPr="002168F1">
        <w:rPr>
          <w:sz w:val="24"/>
          <w:szCs w:val="28"/>
        </w:rPr>
        <w:t xml:space="preserve">, </w:t>
      </w:r>
      <w:r w:rsidR="00257632" w:rsidRPr="002168F1">
        <w:rPr>
          <w:sz w:val="24"/>
          <w:szCs w:val="28"/>
        </w:rPr>
        <w:t>th</w:t>
      </w:r>
      <w:r w:rsidR="007608F4" w:rsidRPr="002168F1">
        <w:rPr>
          <w:sz w:val="24"/>
          <w:szCs w:val="28"/>
        </w:rPr>
        <w:t>is population has now been removed</w:t>
      </w:r>
      <w:r w:rsidRPr="002168F1">
        <w:rPr>
          <w:sz w:val="24"/>
          <w:szCs w:val="28"/>
        </w:rPr>
        <w:t>.</w:t>
      </w:r>
    </w:p>
    <w:p w14:paraId="23F0B122" w14:textId="70B24413" w:rsidR="008F2623" w:rsidRPr="002168F1" w:rsidRDefault="008D6224" w:rsidP="008D6224">
      <w:pPr>
        <w:jc w:val="both"/>
        <w:rPr>
          <w:sz w:val="24"/>
          <w:szCs w:val="28"/>
        </w:rPr>
      </w:pPr>
      <w:r w:rsidRPr="002168F1">
        <w:rPr>
          <w:sz w:val="24"/>
          <w:szCs w:val="28"/>
        </w:rPr>
        <w:t xml:space="preserve">An aerial double-count survey undertaken by Parks Victoria in May 2018 </w:t>
      </w:r>
      <w:r w:rsidR="00A10873" w:rsidRPr="002168F1">
        <w:rPr>
          <w:sz w:val="24"/>
          <w:szCs w:val="28"/>
        </w:rPr>
        <w:t xml:space="preserve">estimated </w:t>
      </w:r>
      <w:r w:rsidR="001437BB" w:rsidRPr="002168F1">
        <w:rPr>
          <w:sz w:val="24"/>
          <w:szCs w:val="28"/>
        </w:rPr>
        <w:t xml:space="preserve">that </w:t>
      </w:r>
      <w:r w:rsidRPr="002168F1">
        <w:rPr>
          <w:sz w:val="24"/>
          <w:szCs w:val="28"/>
        </w:rPr>
        <w:t xml:space="preserve">109 feral horses </w:t>
      </w:r>
      <w:r w:rsidR="001437BB" w:rsidRPr="002168F1">
        <w:rPr>
          <w:sz w:val="24"/>
          <w:szCs w:val="28"/>
        </w:rPr>
        <w:t>were</w:t>
      </w:r>
      <w:r w:rsidRPr="002168F1">
        <w:rPr>
          <w:sz w:val="24"/>
          <w:szCs w:val="28"/>
        </w:rPr>
        <w:t xml:space="preserve"> present in the southern Bogong High Plains. Another feral horse population survey of the Bogong High Plains </w:t>
      </w:r>
      <w:r w:rsidR="006C51D5" w:rsidRPr="002168F1">
        <w:rPr>
          <w:sz w:val="24"/>
          <w:szCs w:val="28"/>
        </w:rPr>
        <w:t>was</w:t>
      </w:r>
      <w:r w:rsidRPr="002168F1">
        <w:rPr>
          <w:sz w:val="24"/>
          <w:szCs w:val="28"/>
        </w:rPr>
        <w:t xml:space="preserve"> conducted in </w:t>
      </w:r>
      <w:r w:rsidR="00375870" w:rsidRPr="002168F1">
        <w:rPr>
          <w:sz w:val="24"/>
          <w:szCs w:val="28"/>
        </w:rPr>
        <w:t>June</w:t>
      </w:r>
      <w:r w:rsidRPr="002168F1">
        <w:rPr>
          <w:sz w:val="24"/>
          <w:szCs w:val="28"/>
        </w:rPr>
        <w:t xml:space="preserve"> 2021</w:t>
      </w:r>
      <w:r w:rsidR="006C51D5" w:rsidRPr="002168F1">
        <w:rPr>
          <w:sz w:val="24"/>
          <w:szCs w:val="28"/>
        </w:rPr>
        <w:t xml:space="preserve">, and the report </w:t>
      </w:r>
      <w:r w:rsidR="006F4F53" w:rsidRPr="002168F1">
        <w:rPr>
          <w:sz w:val="24"/>
          <w:szCs w:val="28"/>
        </w:rPr>
        <w:t>to be publicly released</w:t>
      </w:r>
      <w:r w:rsidRPr="002168F1">
        <w:rPr>
          <w:sz w:val="24"/>
          <w:szCs w:val="28"/>
        </w:rPr>
        <w:t xml:space="preserve"> </w:t>
      </w:r>
      <w:r w:rsidRPr="002168F1">
        <w:rPr>
          <w:color w:val="284E36" w:themeColor="accent1"/>
          <w:sz w:val="24"/>
          <w:szCs w:val="28"/>
        </w:rPr>
        <w:t>(</w:t>
      </w:r>
      <w:r w:rsidRPr="002168F1">
        <w:rPr>
          <w:iCs/>
          <w:color w:val="284E36" w:themeColor="accent1"/>
          <w:sz w:val="24"/>
          <w:szCs w:val="28"/>
        </w:rPr>
        <w:t xml:space="preserve">see </w:t>
      </w:r>
      <w:r w:rsidRPr="002168F1">
        <w:rPr>
          <w:i/>
          <w:iCs/>
          <w:color w:val="284E36" w:themeColor="accent1"/>
          <w:sz w:val="24"/>
          <w:szCs w:val="28"/>
        </w:rPr>
        <w:t xml:space="preserve">Section </w:t>
      </w:r>
      <w:r w:rsidR="00A952B4" w:rsidRPr="002168F1">
        <w:rPr>
          <w:i/>
          <w:iCs/>
          <w:color w:val="284E36" w:themeColor="accent1"/>
          <w:sz w:val="24"/>
          <w:szCs w:val="28"/>
        </w:rPr>
        <w:t>6</w:t>
      </w:r>
      <w:r w:rsidRPr="002168F1">
        <w:rPr>
          <w:color w:val="284E36" w:themeColor="accent1"/>
          <w:sz w:val="24"/>
          <w:szCs w:val="28"/>
        </w:rPr>
        <w:t>)</w:t>
      </w:r>
      <w:r w:rsidRPr="002168F1">
        <w:rPr>
          <w:sz w:val="24"/>
          <w:szCs w:val="28"/>
        </w:rPr>
        <w:t xml:space="preserve">. </w:t>
      </w:r>
    </w:p>
    <w:p w14:paraId="50CD0B41" w14:textId="35BECBC6" w:rsidR="008D6224" w:rsidRPr="000834E4" w:rsidRDefault="008F2623" w:rsidP="008D6224">
      <w:pPr>
        <w:jc w:val="both"/>
      </w:pPr>
      <w:r w:rsidRPr="002168F1">
        <w:rPr>
          <w:sz w:val="24"/>
          <w:szCs w:val="28"/>
        </w:rPr>
        <w:t xml:space="preserve">Since the 2018 survey, given limited levels of removal and ongoing </w:t>
      </w:r>
      <w:r w:rsidR="3574B1AC" w:rsidRPr="002168F1">
        <w:rPr>
          <w:sz w:val="24"/>
          <w:szCs w:val="28"/>
        </w:rPr>
        <w:t>horse population growth</w:t>
      </w:r>
      <w:r w:rsidRPr="002168F1">
        <w:rPr>
          <w:sz w:val="24"/>
          <w:szCs w:val="28"/>
        </w:rPr>
        <w:t>, it is likely that t</w:t>
      </w:r>
      <w:r w:rsidR="00451541" w:rsidRPr="002168F1">
        <w:rPr>
          <w:sz w:val="24"/>
          <w:szCs w:val="28"/>
        </w:rPr>
        <w:t>he</w:t>
      </w:r>
      <w:r w:rsidRPr="002168F1">
        <w:rPr>
          <w:sz w:val="24"/>
          <w:szCs w:val="28"/>
        </w:rPr>
        <w:t xml:space="preserve"> pop</w:t>
      </w:r>
      <w:r w:rsidR="005C29A6" w:rsidRPr="002168F1">
        <w:rPr>
          <w:sz w:val="24"/>
          <w:szCs w:val="28"/>
        </w:rPr>
        <w:t>ulation</w:t>
      </w:r>
      <w:r w:rsidRPr="002168F1">
        <w:rPr>
          <w:sz w:val="24"/>
          <w:szCs w:val="28"/>
        </w:rPr>
        <w:t xml:space="preserve"> </w:t>
      </w:r>
      <w:r w:rsidR="002C7CAA" w:rsidRPr="002168F1">
        <w:rPr>
          <w:sz w:val="24"/>
          <w:szCs w:val="28"/>
        </w:rPr>
        <w:t>has increased</w:t>
      </w:r>
      <w:r w:rsidRPr="002168F1">
        <w:rPr>
          <w:sz w:val="24"/>
          <w:szCs w:val="28"/>
        </w:rPr>
        <w:t>. Even low densities of horses can cause substantial damage in a short time</w:t>
      </w:r>
      <w:r w:rsidR="004D1375" w:rsidRPr="002168F1">
        <w:rPr>
          <w:sz w:val="24"/>
          <w:szCs w:val="28"/>
        </w:rPr>
        <w:t>,</w:t>
      </w:r>
      <w:r w:rsidRPr="002168F1">
        <w:rPr>
          <w:sz w:val="24"/>
          <w:szCs w:val="28"/>
        </w:rPr>
        <w:t xml:space="preserve"> </w:t>
      </w:r>
      <w:r w:rsidR="0039085E" w:rsidRPr="002168F1">
        <w:rPr>
          <w:sz w:val="24"/>
          <w:szCs w:val="28"/>
        </w:rPr>
        <w:t xml:space="preserve">as </w:t>
      </w:r>
      <w:r w:rsidRPr="002168F1">
        <w:rPr>
          <w:sz w:val="24"/>
          <w:szCs w:val="28"/>
        </w:rPr>
        <w:t>demonstrated by the</w:t>
      </w:r>
      <w:r w:rsidR="00CE5F46" w:rsidRPr="002168F1">
        <w:rPr>
          <w:sz w:val="24"/>
          <w:szCs w:val="28"/>
        </w:rPr>
        <w:t xml:space="preserve"> substantial damage caused by feral horses</w:t>
      </w:r>
      <w:r w:rsidRPr="002168F1">
        <w:rPr>
          <w:sz w:val="24"/>
          <w:szCs w:val="28"/>
        </w:rPr>
        <w:t xml:space="preserve"> </w:t>
      </w:r>
      <w:r w:rsidR="00ED0F8A" w:rsidRPr="002168F1">
        <w:rPr>
          <w:sz w:val="24"/>
          <w:szCs w:val="28"/>
        </w:rPr>
        <w:t xml:space="preserve">during their </w:t>
      </w:r>
      <w:r w:rsidR="002200A6" w:rsidRPr="002168F1">
        <w:rPr>
          <w:sz w:val="24"/>
          <w:szCs w:val="28"/>
        </w:rPr>
        <w:t>presence in</w:t>
      </w:r>
      <w:r w:rsidRPr="002168F1">
        <w:rPr>
          <w:sz w:val="24"/>
          <w:szCs w:val="28"/>
        </w:rPr>
        <w:t xml:space="preserve"> the M</w:t>
      </w:r>
      <w:r w:rsidR="002200A6" w:rsidRPr="002168F1">
        <w:rPr>
          <w:sz w:val="24"/>
          <w:szCs w:val="28"/>
        </w:rPr>
        <w:t>oun</w:t>
      </w:r>
      <w:r w:rsidRPr="002168F1">
        <w:rPr>
          <w:sz w:val="24"/>
          <w:szCs w:val="28"/>
        </w:rPr>
        <w:t>t Nels</w:t>
      </w:r>
      <w:r w:rsidRPr="002168F1">
        <w:rPr>
          <w:sz w:val="24"/>
          <w:szCs w:val="24"/>
        </w:rPr>
        <w:t>e area</w:t>
      </w:r>
      <w:r w:rsidR="002200A6" w:rsidRPr="002168F1">
        <w:rPr>
          <w:sz w:val="24"/>
          <w:szCs w:val="24"/>
        </w:rPr>
        <w:t xml:space="preserve"> </w:t>
      </w:r>
      <w:r w:rsidRPr="002168F1">
        <w:rPr>
          <w:sz w:val="24"/>
          <w:szCs w:val="24"/>
        </w:rPr>
        <w:t xml:space="preserve">(Tolsma and Shannon 2018). To prevent this damage </w:t>
      </w:r>
      <w:r w:rsidR="00472C02" w:rsidRPr="002168F1">
        <w:rPr>
          <w:sz w:val="24"/>
          <w:szCs w:val="24"/>
        </w:rPr>
        <w:t xml:space="preserve">to high-altitude wetlands and snow patch herbfields </w:t>
      </w:r>
      <w:r w:rsidRPr="002168F1">
        <w:rPr>
          <w:sz w:val="24"/>
          <w:szCs w:val="24"/>
        </w:rPr>
        <w:t xml:space="preserve">across the </w:t>
      </w:r>
      <w:r w:rsidR="00626337" w:rsidRPr="002168F1">
        <w:rPr>
          <w:sz w:val="24"/>
          <w:szCs w:val="24"/>
        </w:rPr>
        <w:t>Bogong High Plains</w:t>
      </w:r>
      <w:r w:rsidRPr="002168F1">
        <w:rPr>
          <w:sz w:val="24"/>
          <w:szCs w:val="24"/>
        </w:rPr>
        <w:t>, it is essential</w:t>
      </w:r>
      <w:r w:rsidR="008D6224" w:rsidRPr="002168F1">
        <w:rPr>
          <w:sz w:val="24"/>
          <w:szCs w:val="24"/>
        </w:rPr>
        <w:t xml:space="preserve"> that feral horses are completely removed from this area. </w:t>
      </w:r>
    </w:p>
    <w:p w14:paraId="59C1EF96" w14:textId="2225FED8" w:rsidR="002168F1" w:rsidRDefault="00BE4EDE" w:rsidP="008D6224">
      <w:pPr>
        <w:jc w:val="both"/>
      </w:pPr>
      <w:r>
        <w:rPr>
          <w:noProof/>
        </w:rPr>
        <w:drawing>
          <wp:inline distT="0" distB="0" distL="0" distR="0" wp14:anchorId="26AE70D3" wp14:editId="1CFD4F9A">
            <wp:extent cx="5906770" cy="3404235"/>
            <wp:effectExtent l="0" t="0" r="0" b="5715"/>
            <wp:docPr id="18" name="Picture 18" descr="A panoramic view of the Bogong high plains, with long grasses, low hills and wet pat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anoramic view of the Bogong high plains, with long grasses, low hills and wet patches. "/>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5906770" cy="3404235"/>
                    </a:xfrm>
                    <a:prstGeom prst="rect">
                      <a:avLst/>
                    </a:prstGeom>
                    <a:noFill/>
                    <a:ln>
                      <a:noFill/>
                    </a:ln>
                    <a:extLst>
                      <a:ext uri="{53640926-AAD7-44D8-BBD7-CCE9431645EC}">
                        <a14:shadowObscured xmlns:a14="http://schemas.microsoft.com/office/drawing/2010/main"/>
                      </a:ext>
                    </a:extLst>
                  </pic:spPr>
                </pic:pic>
              </a:graphicData>
            </a:graphic>
          </wp:inline>
        </w:drawing>
      </w:r>
    </w:p>
    <w:p w14:paraId="2DEDB03E" w14:textId="3D724448" w:rsidR="002168F1" w:rsidRPr="00BE4EDE" w:rsidRDefault="00BE4EDE" w:rsidP="008D6224">
      <w:pPr>
        <w:jc w:val="both"/>
        <w:rPr>
          <w:sz w:val="24"/>
          <w:szCs w:val="28"/>
        </w:rPr>
      </w:pPr>
      <w:r w:rsidRPr="00BE4EDE">
        <w:rPr>
          <w:b/>
          <w:bCs/>
          <w:sz w:val="24"/>
          <w:szCs w:val="28"/>
        </w:rPr>
        <w:t xml:space="preserve">Caption: </w:t>
      </w:r>
      <w:r w:rsidRPr="00BE4EDE">
        <w:rPr>
          <w:sz w:val="24"/>
          <w:szCs w:val="28"/>
        </w:rPr>
        <w:t>Bogong High Plains, Alpine National Park.</w:t>
      </w:r>
    </w:p>
    <w:p w14:paraId="3CDDF176" w14:textId="44E6CC45" w:rsidR="002168F1" w:rsidRPr="0095264F" w:rsidRDefault="002168F1" w:rsidP="008D6224">
      <w:pPr>
        <w:jc w:val="both"/>
        <w:rPr>
          <w:b/>
          <w:bCs/>
          <w:sz w:val="24"/>
          <w:szCs w:val="28"/>
        </w:rPr>
      </w:pPr>
    </w:p>
    <w:p w14:paraId="108E96C6" w14:textId="5BCD8E6C" w:rsidR="008E5A24" w:rsidRPr="0095264F" w:rsidRDefault="008D6224" w:rsidP="008D6224">
      <w:pPr>
        <w:jc w:val="both"/>
        <w:rPr>
          <w:sz w:val="24"/>
          <w:szCs w:val="28"/>
        </w:rPr>
      </w:pPr>
      <w:r w:rsidRPr="0095264F">
        <w:rPr>
          <w:sz w:val="24"/>
          <w:szCs w:val="28"/>
        </w:rPr>
        <w:t xml:space="preserve">The complete removal of feral horses from the Bogong High Plains eliminates </w:t>
      </w:r>
      <w:r w:rsidR="21EDB03F" w:rsidRPr="0095264F">
        <w:rPr>
          <w:sz w:val="24"/>
          <w:szCs w:val="28"/>
        </w:rPr>
        <w:t>future horse-related</w:t>
      </w:r>
      <w:r w:rsidRPr="0095264F">
        <w:rPr>
          <w:sz w:val="24"/>
          <w:szCs w:val="28"/>
        </w:rPr>
        <w:t xml:space="preserve"> damage to the environment and limits any welfare impacts from managing feral horses to the number removed </w:t>
      </w:r>
      <w:r w:rsidR="00E757D4" w:rsidRPr="0095264F">
        <w:rPr>
          <w:sz w:val="24"/>
          <w:szCs w:val="28"/>
        </w:rPr>
        <w:t>over a short time frame</w:t>
      </w:r>
      <w:r w:rsidRPr="0095264F">
        <w:rPr>
          <w:sz w:val="24"/>
          <w:szCs w:val="28"/>
        </w:rPr>
        <w:t xml:space="preserve">, rather than treating animals in perpetuity. Removing the whole population is highly feasible due to the low numbers. </w:t>
      </w:r>
    </w:p>
    <w:p w14:paraId="7C543B7B" w14:textId="328C3D92" w:rsidR="00D56BE5" w:rsidRPr="0095264F" w:rsidRDefault="00D56BE5" w:rsidP="00D56BE5">
      <w:pPr>
        <w:jc w:val="both"/>
        <w:rPr>
          <w:sz w:val="24"/>
          <w:szCs w:val="28"/>
        </w:rPr>
      </w:pPr>
      <w:bookmarkStart w:id="25" w:name="_Hlk64040382"/>
      <w:r w:rsidRPr="0095264F">
        <w:rPr>
          <w:sz w:val="24"/>
          <w:szCs w:val="28"/>
        </w:rPr>
        <w:t>However, since the feral horse population</w:t>
      </w:r>
      <w:r w:rsidR="009724FB" w:rsidRPr="0095264F">
        <w:rPr>
          <w:sz w:val="24"/>
          <w:szCs w:val="28"/>
        </w:rPr>
        <w:t>s</w:t>
      </w:r>
      <w:r w:rsidRPr="0095264F">
        <w:rPr>
          <w:sz w:val="24"/>
          <w:szCs w:val="28"/>
        </w:rPr>
        <w:t xml:space="preserve"> </w:t>
      </w:r>
      <w:r w:rsidR="009724FB" w:rsidRPr="0095264F">
        <w:rPr>
          <w:sz w:val="24"/>
          <w:szCs w:val="28"/>
        </w:rPr>
        <w:t>are</w:t>
      </w:r>
      <w:r w:rsidRPr="0095264F">
        <w:rPr>
          <w:sz w:val="24"/>
          <w:szCs w:val="28"/>
        </w:rPr>
        <w:t xml:space="preserve"> continuous across the Bogong-Cobungra area, adjacent populations in State forest in the Cobungra area bounding the Alpine National Park are likely to reinvade the </w:t>
      </w:r>
      <w:r w:rsidR="009724FB" w:rsidRPr="0095264F">
        <w:rPr>
          <w:sz w:val="24"/>
          <w:szCs w:val="28"/>
        </w:rPr>
        <w:t>Bogong High Plains</w:t>
      </w:r>
      <w:r w:rsidRPr="0095264F">
        <w:rPr>
          <w:sz w:val="24"/>
          <w:szCs w:val="28"/>
        </w:rPr>
        <w:t xml:space="preserve"> without ongoing control. </w:t>
      </w:r>
      <w:r w:rsidR="00382AA3" w:rsidRPr="0095264F">
        <w:rPr>
          <w:sz w:val="24"/>
          <w:szCs w:val="28"/>
        </w:rPr>
        <w:t>It is likely this will require coordinated action across tenure</w:t>
      </w:r>
      <w:r w:rsidR="002D629A" w:rsidRPr="0095264F">
        <w:rPr>
          <w:sz w:val="24"/>
          <w:szCs w:val="28"/>
        </w:rPr>
        <w:t>.</w:t>
      </w:r>
      <w:r w:rsidRPr="0095264F">
        <w:rPr>
          <w:sz w:val="24"/>
          <w:szCs w:val="28"/>
        </w:rPr>
        <w:t xml:space="preserve"> This would also protect the high-altitude wetlands that occur </w:t>
      </w:r>
      <w:r w:rsidRPr="0095264F">
        <w:rPr>
          <w:sz w:val="24"/>
          <w:szCs w:val="28"/>
        </w:rPr>
        <w:lastRenderedPageBreak/>
        <w:t xml:space="preserve">in </w:t>
      </w:r>
      <w:r w:rsidR="002D629A" w:rsidRPr="0095264F">
        <w:rPr>
          <w:sz w:val="24"/>
          <w:szCs w:val="28"/>
        </w:rPr>
        <w:t>State forests</w:t>
      </w:r>
      <w:r w:rsidRPr="0095264F">
        <w:rPr>
          <w:sz w:val="24"/>
          <w:szCs w:val="28"/>
        </w:rPr>
        <w:t>, some of which are subject to restoration efforts, as well as FFG-listed species and communities that have been protected with exclusion fencing.</w:t>
      </w:r>
    </w:p>
    <w:p w14:paraId="471A1916" w14:textId="5789B956" w:rsidR="008D6224" w:rsidRDefault="002D629A" w:rsidP="002D629A">
      <w:pPr>
        <w:jc w:val="both"/>
        <w:rPr>
          <w:sz w:val="24"/>
          <w:szCs w:val="28"/>
        </w:rPr>
      </w:pPr>
      <w:r w:rsidRPr="0095264F">
        <w:rPr>
          <w:sz w:val="24"/>
          <w:szCs w:val="28"/>
        </w:rPr>
        <w:t>Ultimately, complete removal of feral horses from across the Bogong-Cobungra area would achieve permanent protection of environmental values across this area</w:t>
      </w:r>
      <w:r w:rsidR="00090889" w:rsidRPr="0095264F">
        <w:rPr>
          <w:sz w:val="24"/>
          <w:szCs w:val="28"/>
        </w:rPr>
        <w:t>.</w:t>
      </w:r>
    </w:p>
    <w:p w14:paraId="623D66CD" w14:textId="77777777" w:rsidR="00BE4EDE" w:rsidRDefault="00BE4EDE">
      <w:pPr>
        <w:spacing w:after="200" w:line="276" w:lineRule="auto"/>
        <w:rPr>
          <w:sz w:val="24"/>
          <w:szCs w:val="28"/>
        </w:rPr>
      </w:pPr>
      <w:r w:rsidRPr="009D3D18">
        <w:rPr>
          <w:noProof/>
        </w:rPr>
        <w:drawing>
          <wp:inline distT="0" distB="0" distL="0" distR="0" wp14:anchorId="3277175E" wp14:editId="3CE38CA1">
            <wp:extent cx="5923280" cy="5403102"/>
            <wp:effectExtent l="0" t="0" r="1270" b="7620"/>
            <wp:docPr id="28" name="Picture 28" descr="A heavily trampled low stream next to scrubby vegetation. Dry tree branches and fence posts surround the water banks to protect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5930451" cy="5409644"/>
                    </a:xfrm>
                    <a:prstGeom prst="rect">
                      <a:avLst/>
                    </a:prstGeom>
                    <a:noFill/>
                    <a:ln>
                      <a:noFill/>
                    </a:ln>
                    <a:extLst>
                      <a:ext uri="{53640926-AAD7-44D8-BBD7-CCE9431645EC}">
                        <a14:shadowObscured xmlns:a14="http://schemas.microsoft.com/office/drawing/2010/main"/>
                      </a:ext>
                    </a:extLst>
                  </pic:spPr>
                </pic:pic>
              </a:graphicData>
            </a:graphic>
          </wp:inline>
        </w:drawing>
      </w:r>
    </w:p>
    <w:p w14:paraId="4DBEBE77" w14:textId="28153179" w:rsidR="00BE4EDE" w:rsidRPr="00BE4EDE" w:rsidRDefault="00BE4EDE" w:rsidP="00BE4EDE">
      <w:pPr>
        <w:spacing w:after="0" w:line="240" w:lineRule="auto"/>
        <w:rPr>
          <w:rFonts w:cstheme="minorHAnsi"/>
          <w:color w:val="auto"/>
          <w:sz w:val="24"/>
          <w:szCs w:val="24"/>
        </w:rPr>
      </w:pPr>
      <w:r w:rsidRPr="00BE4EDE">
        <w:rPr>
          <w:b/>
          <w:bCs/>
          <w:color w:val="auto"/>
          <w:sz w:val="24"/>
          <w:szCs w:val="24"/>
        </w:rPr>
        <w:t xml:space="preserve">Caption: </w:t>
      </w:r>
      <w:r w:rsidRPr="00BE4EDE">
        <w:rPr>
          <w:rFonts w:cstheme="minorHAnsi"/>
          <w:color w:val="auto"/>
          <w:sz w:val="24"/>
          <w:szCs w:val="24"/>
        </w:rPr>
        <w:t>Restoration efforts to mitigate waterway and streamside vegetation damage caused by feral horses, Cobungra State Forest</w:t>
      </w:r>
      <w:r>
        <w:rPr>
          <w:rFonts w:cstheme="minorHAnsi"/>
          <w:color w:val="auto"/>
          <w:sz w:val="24"/>
          <w:szCs w:val="24"/>
        </w:rPr>
        <w:t>.</w:t>
      </w:r>
    </w:p>
    <w:bookmarkEnd w:id="25"/>
    <w:p w14:paraId="70AB812B" w14:textId="77777777" w:rsidR="00923A59" w:rsidRPr="00923A59" w:rsidRDefault="00923A59" w:rsidP="00923A59">
      <w:pPr>
        <w:spacing w:after="200" w:line="276" w:lineRule="auto"/>
        <w:rPr>
          <w:sz w:val="24"/>
          <w:szCs w:val="28"/>
        </w:rPr>
      </w:pPr>
    </w:p>
    <w:p w14:paraId="11C32E5A" w14:textId="77777777" w:rsidR="008D6224" w:rsidRDefault="008D6224" w:rsidP="008D6224">
      <w:pPr>
        <w:pStyle w:val="Heading3"/>
        <w:rPr>
          <w:noProof/>
        </w:rPr>
      </w:pPr>
      <w:r>
        <w:rPr>
          <w:noProof/>
        </w:rPr>
        <w:t>Eastern Alps</w:t>
      </w:r>
    </w:p>
    <w:p w14:paraId="1F834FE6" w14:textId="41524FA8" w:rsidR="006F43FE" w:rsidRPr="00923A59" w:rsidRDefault="006F43FE" w:rsidP="001B183F">
      <w:pPr>
        <w:spacing w:after="140"/>
        <w:jc w:val="both"/>
        <w:rPr>
          <w:noProof/>
          <w:sz w:val="24"/>
          <w:szCs w:val="28"/>
        </w:rPr>
      </w:pPr>
      <w:bookmarkStart w:id="26" w:name="_Hlk63261600"/>
      <w:r w:rsidRPr="00923A59">
        <w:rPr>
          <w:noProof/>
          <w:sz w:val="24"/>
          <w:szCs w:val="28"/>
        </w:rPr>
        <w:t xml:space="preserve">The horse-occupied area of the eastern </w:t>
      </w:r>
      <w:r w:rsidR="0066673F" w:rsidRPr="00923A59">
        <w:rPr>
          <w:noProof/>
          <w:sz w:val="24"/>
          <w:szCs w:val="28"/>
        </w:rPr>
        <w:t>Victoria</w:t>
      </w:r>
      <w:r w:rsidR="00A51C98" w:rsidRPr="00923A59">
        <w:rPr>
          <w:noProof/>
          <w:sz w:val="24"/>
          <w:szCs w:val="28"/>
        </w:rPr>
        <w:t xml:space="preserve">n </w:t>
      </w:r>
      <w:r w:rsidRPr="00923A59">
        <w:rPr>
          <w:noProof/>
          <w:sz w:val="24"/>
          <w:szCs w:val="28"/>
        </w:rPr>
        <w:t>Alps extends from Tom Groggin in the north, to the Nunniong P</w:t>
      </w:r>
      <w:r w:rsidR="0041660A" w:rsidRPr="00923A59">
        <w:rPr>
          <w:noProof/>
          <w:sz w:val="24"/>
          <w:szCs w:val="28"/>
        </w:rPr>
        <w:t>l</w:t>
      </w:r>
      <w:r w:rsidRPr="00923A59">
        <w:rPr>
          <w:noProof/>
          <w:sz w:val="24"/>
          <w:szCs w:val="28"/>
        </w:rPr>
        <w:t>ains in the south</w:t>
      </w:r>
      <w:r w:rsidR="002816BD" w:rsidRPr="00923A59">
        <w:rPr>
          <w:noProof/>
          <w:sz w:val="24"/>
          <w:szCs w:val="28"/>
        </w:rPr>
        <w:t>,</w:t>
      </w:r>
      <w:r w:rsidRPr="00923A59">
        <w:rPr>
          <w:noProof/>
          <w:sz w:val="24"/>
          <w:szCs w:val="28"/>
        </w:rPr>
        <w:t xml:space="preserve"> and to the eastern extremity of the Alpine National Park</w:t>
      </w:r>
      <w:r w:rsidR="002816BD" w:rsidRPr="00923A59">
        <w:rPr>
          <w:noProof/>
          <w:sz w:val="24"/>
          <w:szCs w:val="28"/>
        </w:rPr>
        <w:t xml:space="preserve"> </w:t>
      </w:r>
      <w:r w:rsidRPr="00923A59">
        <w:rPr>
          <w:noProof/>
          <w:sz w:val="24"/>
          <w:szCs w:val="28"/>
        </w:rPr>
        <w:t xml:space="preserve">with occasional </w:t>
      </w:r>
      <w:r w:rsidR="0041660A" w:rsidRPr="00923A59">
        <w:rPr>
          <w:noProof/>
          <w:sz w:val="24"/>
          <w:szCs w:val="28"/>
        </w:rPr>
        <w:t xml:space="preserve">observations as far as the Deddick Valley </w:t>
      </w:r>
      <w:r w:rsidR="0041660A" w:rsidRPr="00923A59">
        <w:rPr>
          <w:sz w:val="24"/>
          <w:szCs w:val="28"/>
        </w:rPr>
        <w:t xml:space="preserve">(see </w:t>
      </w:r>
      <w:r w:rsidR="0041660A" w:rsidRPr="00923A59">
        <w:rPr>
          <w:i/>
          <w:color w:val="284E36"/>
          <w:sz w:val="24"/>
          <w:szCs w:val="28"/>
        </w:rPr>
        <w:t>Appendix 1, Map</w:t>
      </w:r>
      <w:r w:rsidR="00993223" w:rsidRPr="00923A59">
        <w:rPr>
          <w:i/>
          <w:color w:val="284E36"/>
          <w:sz w:val="24"/>
          <w:szCs w:val="28"/>
        </w:rPr>
        <w:t xml:space="preserve"> </w:t>
      </w:r>
      <w:r w:rsidR="0041660A" w:rsidRPr="00923A59">
        <w:rPr>
          <w:i/>
          <w:color w:val="284E36"/>
          <w:sz w:val="24"/>
          <w:szCs w:val="28"/>
        </w:rPr>
        <w:t>2</w:t>
      </w:r>
      <w:r w:rsidR="0041660A" w:rsidRPr="00923A59">
        <w:rPr>
          <w:i/>
          <w:sz w:val="24"/>
          <w:szCs w:val="28"/>
        </w:rPr>
        <w:t>)</w:t>
      </w:r>
      <w:r w:rsidR="0041660A" w:rsidRPr="00923A59">
        <w:rPr>
          <w:noProof/>
          <w:sz w:val="24"/>
          <w:szCs w:val="28"/>
        </w:rPr>
        <w:t>.</w:t>
      </w:r>
      <w:r w:rsidR="00993223" w:rsidRPr="00923A59">
        <w:rPr>
          <w:noProof/>
          <w:sz w:val="24"/>
          <w:szCs w:val="28"/>
        </w:rPr>
        <w:t xml:space="preserve"> Feral horses occur across the Alpine National Park and adjoining State forests.</w:t>
      </w:r>
    </w:p>
    <w:p w14:paraId="33D4F8B1" w14:textId="7B0F871A" w:rsidR="008D6224" w:rsidRPr="00923A59" w:rsidRDefault="008D6224" w:rsidP="001B183F">
      <w:pPr>
        <w:spacing w:after="140"/>
        <w:jc w:val="both"/>
        <w:rPr>
          <w:noProof/>
          <w:sz w:val="24"/>
          <w:szCs w:val="28"/>
        </w:rPr>
      </w:pPr>
      <w:r w:rsidRPr="00923A59">
        <w:rPr>
          <w:noProof/>
          <w:sz w:val="24"/>
          <w:szCs w:val="28"/>
        </w:rPr>
        <w:t xml:space="preserve">Horses favour wetlands and streams at certain times of the year because of the availability of the ‘green pick’ vegetation or the accessibility of stream bank vegetation not covered by winter snow. In </w:t>
      </w:r>
      <w:r w:rsidR="002816BD" w:rsidRPr="00923A59">
        <w:rPr>
          <w:noProof/>
          <w:sz w:val="24"/>
          <w:szCs w:val="28"/>
        </w:rPr>
        <w:t xml:space="preserve">the </w:t>
      </w:r>
      <w:r w:rsidRPr="00923A59">
        <w:rPr>
          <w:noProof/>
          <w:sz w:val="24"/>
          <w:szCs w:val="28"/>
        </w:rPr>
        <w:t xml:space="preserve">wet areas </w:t>
      </w:r>
      <w:r w:rsidR="002816BD" w:rsidRPr="00923A59">
        <w:rPr>
          <w:noProof/>
          <w:sz w:val="24"/>
          <w:szCs w:val="28"/>
        </w:rPr>
        <w:t xml:space="preserve">of the eastern Alps, </w:t>
      </w:r>
      <w:r w:rsidRPr="00923A59">
        <w:rPr>
          <w:noProof/>
          <w:sz w:val="24"/>
          <w:szCs w:val="28"/>
        </w:rPr>
        <w:t xml:space="preserve">where there are many horses, pugging is a commonly observed impact. It creates incisions that are microhabitats for weed invasion, and accelerates </w:t>
      </w:r>
      <w:r w:rsidRPr="00923A59">
        <w:rPr>
          <w:noProof/>
          <w:sz w:val="24"/>
          <w:szCs w:val="28"/>
        </w:rPr>
        <w:lastRenderedPageBreak/>
        <w:t xml:space="preserve">drying out and erosion. In bogs, peatlands and floodplains, streambank slumping and vegetation loss leads to waterway degradation and </w:t>
      </w:r>
      <w:r w:rsidR="002816BD" w:rsidRPr="00923A59">
        <w:rPr>
          <w:noProof/>
          <w:sz w:val="24"/>
          <w:szCs w:val="28"/>
        </w:rPr>
        <w:t>stream</w:t>
      </w:r>
      <w:r w:rsidRPr="00923A59">
        <w:rPr>
          <w:noProof/>
          <w:sz w:val="24"/>
          <w:szCs w:val="28"/>
        </w:rPr>
        <w:t>bank collapse as an eventual consequence of horse movements through these areas.</w:t>
      </w:r>
    </w:p>
    <w:p w14:paraId="0C55724D" w14:textId="2225B86B" w:rsidR="008D6224" w:rsidRPr="00923A59" w:rsidRDefault="00B35666" w:rsidP="001B183F">
      <w:pPr>
        <w:spacing w:after="140"/>
        <w:jc w:val="both"/>
        <w:rPr>
          <w:noProof/>
          <w:sz w:val="24"/>
          <w:szCs w:val="28"/>
        </w:rPr>
      </w:pPr>
      <w:r w:rsidRPr="00923A59">
        <w:rPr>
          <w:noProof/>
          <w:sz w:val="24"/>
          <w:szCs w:val="28"/>
        </w:rPr>
        <w:t>T</w:t>
      </w:r>
      <w:r w:rsidR="002816BD" w:rsidRPr="00923A59">
        <w:rPr>
          <w:noProof/>
          <w:sz w:val="24"/>
          <w:szCs w:val="28"/>
        </w:rPr>
        <w:t>he m</w:t>
      </w:r>
      <w:r w:rsidR="008D6224" w:rsidRPr="00923A59">
        <w:rPr>
          <w:noProof/>
          <w:sz w:val="24"/>
          <w:szCs w:val="28"/>
        </w:rPr>
        <w:t>uddied waters</w:t>
      </w:r>
      <w:r w:rsidRPr="00923A59">
        <w:rPr>
          <w:noProof/>
          <w:sz w:val="24"/>
          <w:szCs w:val="28"/>
        </w:rPr>
        <w:t xml:space="preserve"> created from waterway erosion and the removal of filtering vegetation</w:t>
      </w:r>
      <w:r w:rsidR="00EF7041" w:rsidRPr="00923A59">
        <w:rPr>
          <w:noProof/>
          <w:sz w:val="24"/>
          <w:szCs w:val="28"/>
        </w:rPr>
        <w:t xml:space="preserve"> negatively</w:t>
      </w:r>
      <w:r w:rsidR="008D6224" w:rsidRPr="00923A59">
        <w:rPr>
          <w:noProof/>
          <w:sz w:val="24"/>
          <w:szCs w:val="28"/>
        </w:rPr>
        <w:t xml:space="preserve"> impact</w:t>
      </w:r>
      <w:r w:rsidR="00EF7041" w:rsidRPr="00923A59">
        <w:rPr>
          <w:noProof/>
          <w:sz w:val="24"/>
          <w:szCs w:val="28"/>
        </w:rPr>
        <w:t>s</w:t>
      </w:r>
      <w:r w:rsidR="008D6224" w:rsidRPr="00923A59">
        <w:rPr>
          <w:noProof/>
          <w:sz w:val="24"/>
          <w:szCs w:val="28"/>
        </w:rPr>
        <w:t xml:space="preserve"> alpine and riverine aquatic species including the diverse invertebrates that a wide range of native fishes, frogs, reptiles and native spiny crayfish</w:t>
      </w:r>
      <w:r w:rsidR="00670B16" w:rsidRPr="00923A59">
        <w:rPr>
          <w:noProof/>
          <w:sz w:val="24"/>
          <w:szCs w:val="28"/>
        </w:rPr>
        <w:t xml:space="preserve"> rely on for food</w:t>
      </w:r>
      <w:r w:rsidR="008D6224" w:rsidRPr="00923A59">
        <w:rPr>
          <w:noProof/>
          <w:sz w:val="24"/>
          <w:szCs w:val="28"/>
        </w:rPr>
        <w:t>.</w:t>
      </w:r>
    </w:p>
    <w:p w14:paraId="450E98D6" w14:textId="59ED3FED" w:rsidR="008D6224" w:rsidRPr="00923A59" w:rsidRDefault="00B35666" w:rsidP="001B183F">
      <w:pPr>
        <w:spacing w:after="140"/>
        <w:jc w:val="both"/>
        <w:rPr>
          <w:noProof/>
          <w:sz w:val="24"/>
          <w:szCs w:val="28"/>
        </w:rPr>
      </w:pPr>
      <w:r w:rsidRPr="00923A59">
        <w:rPr>
          <w:noProof/>
          <w:sz w:val="24"/>
          <w:szCs w:val="28"/>
        </w:rPr>
        <w:t xml:space="preserve">To examine the </w:t>
      </w:r>
      <w:r w:rsidRPr="00923A59">
        <w:rPr>
          <w:sz w:val="24"/>
          <w:szCs w:val="28"/>
        </w:rPr>
        <w:t xml:space="preserve">magnitude and extent of feral horse damage to alpine </w:t>
      </w:r>
      <w:r w:rsidR="00F86650" w:rsidRPr="00923A59">
        <w:rPr>
          <w:sz w:val="24"/>
          <w:szCs w:val="28"/>
        </w:rPr>
        <w:t xml:space="preserve">streams and </w:t>
      </w:r>
      <w:r w:rsidRPr="00923A59">
        <w:rPr>
          <w:sz w:val="24"/>
          <w:szCs w:val="28"/>
        </w:rPr>
        <w:t>wetlands, a</w:t>
      </w:r>
      <w:r w:rsidR="008D6224" w:rsidRPr="00923A59">
        <w:rPr>
          <w:noProof/>
          <w:sz w:val="24"/>
          <w:szCs w:val="28"/>
        </w:rPr>
        <w:t xml:space="preserve"> survey technique known as ‘Ephemeral Drainage Line Assessment’ (Tongway and Ludwig 2011) has been adapted by Robertson et al. (2019) to </w:t>
      </w:r>
      <w:r w:rsidR="00E90F33" w:rsidRPr="00923A59">
        <w:rPr>
          <w:noProof/>
          <w:sz w:val="24"/>
          <w:szCs w:val="28"/>
        </w:rPr>
        <w:t xml:space="preserve">assess </w:t>
      </w:r>
      <w:r w:rsidR="008D6224" w:rsidRPr="00923A59">
        <w:rPr>
          <w:noProof/>
          <w:sz w:val="24"/>
          <w:szCs w:val="28"/>
        </w:rPr>
        <w:t>condition across treeless alpine drainage lines, both ephemeral and perennial, and inclusive of grasslands, bogs, fens, and other wetlands</w:t>
      </w:r>
      <w:r w:rsidR="00904047" w:rsidRPr="00923A59">
        <w:rPr>
          <w:noProof/>
          <w:sz w:val="24"/>
          <w:szCs w:val="28"/>
        </w:rPr>
        <w:t xml:space="preserve"> </w:t>
      </w:r>
      <w:r w:rsidRPr="00923A59">
        <w:rPr>
          <w:sz w:val="24"/>
          <w:szCs w:val="28"/>
        </w:rPr>
        <w:t>across the Australian Alps</w:t>
      </w:r>
      <w:r w:rsidR="008D6224" w:rsidRPr="00923A59">
        <w:rPr>
          <w:noProof/>
          <w:sz w:val="24"/>
          <w:szCs w:val="28"/>
        </w:rPr>
        <w:t xml:space="preserve">. Nine indicators (variables) were </w:t>
      </w:r>
      <w:r w:rsidRPr="00923A59">
        <w:rPr>
          <w:noProof/>
          <w:sz w:val="24"/>
          <w:szCs w:val="28"/>
        </w:rPr>
        <w:t>measured</w:t>
      </w:r>
      <w:r w:rsidR="008D6224" w:rsidRPr="00923A59">
        <w:rPr>
          <w:noProof/>
          <w:sz w:val="24"/>
          <w:szCs w:val="28"/>
        </w:rPr>
        <w:t>, all relating to soil and stream stability, and vegetation cover. The baseline condition of all variables related to soil and stream stability was significantly worse in horse-present sites than in horse-free sites.</w:t>
      </w:r>
    </w:p>
    <w:p w14:paraId="54FC90AE" w14:textId="12ED4FDB" w:rsidR="00F86650" w:rsidRPr="00A3085F" w:rsidRDefault="00F3124A" w:rsidP="001B183F">
      <w:pPr>
        <w:spacing w:after="140"/>
        <w:jc w:val="both"/>
        <w:rPr>
          <w:sz w:val="24"/>
          <w:szCs w:val="28"/>
        </w:rPr>
      </w:pPr>
      <w:r w:rsidRPr="00A3085F">
        <w:rPr>
          <w:sz w:val="24"/>
          <w:szCs w:val="28"/>
        </w:rPr>
        <w:t xml:space="preserve">A survey of feral horse abundance across the Australian Alps in 2019 found that over the period 2014 – 2019, the population </w:t>
      </w:r>
      <w:r w:rsidR="005A037A" w:rsidRPr="00A3085F">
        <w:rPr>
          <w:sz w:val="24"/>
          <w:szCs w:val="28"/>
        </w:rPr>
        <w:t xml:space="preserve">occurring </w:t>
      </w:r>
      <w:r w:rsidR="00F10BF1" w:rsidRPr="00A3085F">
        <w:rPr>
          <w:sz w:val="24"/>
          <w:szCs w:val="28"/>
        </w:rPr>
        <w:t xml:space="preserve">across the </w:t>
      </w:r>
      <w:r w:rsidR="00F86650" w:rsidRPr="00A3085F">
        <w:rPr>
          <w:sz w:val="24"/>
          <w:szCs w:val="28"/>
        </w:rPr>
        <w:t xml:space="preserve">eastern </w:t>
      </w:r>
      <w:r w:rsidR="0037265E" w:rsidRPr="00A3085F">
        <w:rPr>
          <w:sz w:val="24"/>
          <w:szCs w:val="28"/>
        </w:rPr>
        <w:t>Victorian</w:t>
      </w:r>
      <w:r w:rsidR="00F86650" w:rsidRPr="00A3085F">
        <w:rPr>
          <w:sz w:val="24"/>
          <w:szCs w:val="28"/>
        </w:rPr>
        <w:t xml:space="preserve"> Alps </w:t>
      </w:r>
      <w:r w:rsidR="0037265E" w:rsidRPr="00A3085F">
        <w:rPr>
          <w:sz w:val="24"/>
          <w:szCs w:val="28"/>
        </w:rPr>
        <w:t xml:space="preserve">and the </w:t>
      </w:r>
      <w:r w:rsidR="00191FCF" w:rsidRPr="00A3085F">
        <w:rPr>
          <w:sz w:val="24"/>
          <w:szCs w:val="28"/>
        </w:rPr>
        <w:t xml:space="preserve">southern part of </w:t>
      </w:r>
      <w:r w:rsidR="00833391" w:rsidRPr="00A3085F">
        <w:rPr>
          <w:sz w:val="24"/>
          <w:szCs w:val="28"/>
        </w:rPr>
        <w:t>Kosciuszko National Park</w:t>
      </w:r>
      <w:r w:rsidR="00F86650" w:rsidRPr="00A3085F">
        <w:rPr>
          <w:sz w:val="24"/>
          <w:szCs w:val="28"/>
        </w:rPr>
        <w:t xml:space="preserve"> </w:t>
      </w:r>
      <w:r w:rsidR="00386514" w:rsidRPr="00A3085F">
        <w:rPr>
          <w:sz w:val="24"/>
          <w:szCs w:val="28"/>
        </w:rPr>
        <w:t xml:space="preserve">almost </w:t>
      </w:r>
      <w:r w:rsidRPr="00A3085F">
        <w:rPr>
          <w:sz w:val="24"/>
          <w:szCs w:val="28"/>
        </w:rPr>
        <w:t>doubled</w:t>
      </w:r>
      <w:r w:rsidR="00386514" w:rsidRPr="00A3085F">
        <w:rPr>
          <w:sz w:val="24"/>
          <w:szCs w:val="28"/>
        </w:rPr>
        <w:t>,</w:t>
      </w:r>
      <w:r w:rsidRPr="00A3085F">
        <w:rPr>
          <w:sz w:val="24"/>
          <w:szCs w:val="28"/>
        </w:rPr>
        <w:t xml:space="preserve"> from </w:t>
      </w:r>
      <w:r w:rsidR="009265B2" w:rsidRPr="00A3085F">
        <w:rPr>
          <w:sz w:val="24"/>
          <w:szCs w:val="28"/>
        </w:rPr>
        <w:t>4316</w:t>
      </w:r>
      <w:r w:rsidRPr="00A3085F">
        <w:rPr>
          <w:sz w:val="24"/>
          <w:szCs w:val="28"/>
        </w:rPr>
        <w:t xml:space="preserve"> to </w:t>
      </w:r>
      <w:r w:rsidR="009265B2" w:rsidRPr="00A3085F">
        <w:rPr>
          <w:sz w:val="24"/>
          <w:szCs w:val="28"/>
        </w:rPr>
        <w:t>8518</w:t>
      </w:r>
      <w:r w:rsidR="00D51719" w:rsidRPr="00A3085F">
        <w:rPr>
          <w:sz w:val="24"/>
          <w:szCs w:val="28"/>
        </w:rPr>
        <w:t xml:space="preserve"> </w:t>
      </w:r>
      <w:r w:rsidR="00BC57E2" w:rsidRPr="00A3085F">
        <w:rPr>
          <w:sz w:val="24"/>
          <w:szCs w:val="28"/>
        </w:rPr>
        <w:t>(Cairns 2019)</w:t>
      </w:r>
      <w:r w:rsidR="008D6224" w:rsidRPr="00A3085F">
        <w:rPr>
          <w:sz w:val="24"/>
          <w:szCs w:val="28"/>
        </w:rPr>
        <w:t>.</w:t>
      </w:r>
    </w:p>
    <w:p w14:paraId="0E20447E" w14:textId="4461EF0C" w:rsidR="008D6224" w:rsidRPr="00A3085F" w:rsidRDefault="008D6224" w:rsidP="005D17D5">
      <w:pPr>
        <w:jc w:val="both"/>
        <w:rPr>
          <w:sz w:val="24"/>
          <w:szCs w:val="28"/>
        </w:rPr>
      </w:pPr>
      <w:r w:rsidRPr="00A3085F">
        <w:rPr>
          <w:sz w:val="24"/>
          <w:szCs w:val="28"/>
        </w:rPr>
        <w:t>Damage to high-altitude wetlands and streams w</w:t>
      </w:r>
      <w:r w:rsidR="00B74B56" w:rsidRPr="00A3085F">
        <w:rPr>
          <w:sz w:val="24"/>
          <w:szCs w:val="28"/>
        </w:rPr>
        <w:t xml:space="preserve">as already being documented in 2011-2013 </w:t>
      </w:r>
      <w:r w:rsidR="00BB28EB" w:rsidRPr="00A3085F">
        <w:rPr>
          <w:sz w:val="24"/>
          <w:szCs w:val="28"/>
        </w:rPr>
        <w:t xml:space="preserve">when the fieldwork </w:t>
      </w:r>
      <w:r w:rsidR="00332B28" w:rsidRPr="00A3085F">
        <w:rPr>
          <w:sz w:val="24"/>
          <w:szCs w:val="28"/>
        </w:rPr>
        <w:t>for the alpine drainage line assessment was being done, a</w:t>
      </w:r>
      <w:r w:rsidR="00AD58A2" w:rsidRPr="00A3085F">
        <w:rPr>
          <w:sz w:val="24"/>
          <w:szCs w:val="28"/>
        </w:rPr>
        <w:t xml:space="preserve"> few years before the </w:t>
      </w:r>
      <w:r w:rsidRPr="00A3085F">
        <w:rPr>
          <w:sz w:val="24"/>
          <w:szCs w:val="28"/>
        </w:rPr>
        <w:t xml:space="preserve">feral horse population was estimated to be </w:t>
      </w:r>
      <w:r w:rsidR="00D75D1A" w:rsidRPr="00A3085F">
        <w:rPr>
          <w:sz w:val="24"/>
          <w:szCs w:val="28"/>
        </w:rPr>
        <w:t>4316</w:t>
      </w:r>
      <w:r w:rsidR="00AD58A2" w:rsidRPr="00A3085F">
        <w:rPr>
          <w:sz w:val="24"/>
          <w:szCs w:val="28"/>
        </w:rPr>
        <w:t>, in 2014</w:t>
      </w:r>
      <w:r w:rsidRPr="00A3085F">
        <w:rPr>
          <w:sz w:val="24"/>
          <w:szCs w:val="28"/>
        </w:rPr>
        <w:t xml:space="preserve">. Therefore, to reduce measures of active erosion and damage to streambanks and wetlands, the annual rate of feral horse removal </w:t>
      </w:r>
      <w:r w:rsidR="00F86650" w:rsidRPr="00A3085F">
        <w:rPr>
          <w:sz w:val="24"/>
          <w:szCs w:val="28"/>
        </w:rPr>
        <w:t xml:space="preserve">in the eastern Alps </w:t>
      </w:r>
      <w:r w:rsidRPr="00A3085F">
        <w:rPr>
          <w:sz w:val="24"/>
          <w:szCs w:val="28"/>
        </w:rPr>
        <w:t>needs to be significantly increased</w:t>
      </w:r>
      <w:r w:rsidR="00AD58A2" w:rsidRPr="00A3085F">
        <w:rPr>
          <w:sz w:val="24"/>
          <w:szCs w:val="28"/>
        </w:rPr>
        <w:t xml:space="preserve">, to reduce the population </w:t>
      </w:r>
      <w:r w:rsidR="76DD1DC9" w:rsidRPr="00A3085F">
        <w:rPr>
          <w:sz w:val="24"/>
          <w:szCs w:val="28"/>
        </w:rPr>
        <w:t xml:space="preserve">to numbers </w:t>
      </w:r>
      <w:r w:rsidR="571A4B63" w:rsidRPr="00A3085F">
        <w:rPr>
          <w:sz w:val="24"/>
          <w:szCs w:val="28"/>
        </w:rPr>
        <w:t>below th</w:t>
      </w:r>
      <w:r w:rsidR="4E53A1F6" w:rsidRPr="00A3085F">
        <w:rPr>
          <w:sz w:val="24"/>
          <w:szCs w:val="28"/>
        </w:rPr>
        <w:t>ose</w:t>
      </w:r>
      <w:r w:rsidR="571A4B63" w:rsidRPr="00A3085F">
        <w:rPr>
          <w:sz w:val="24"/>
          <w:szCs w:val="28"/>
        </w:rPr>
        <w:t xml:space="preserve"> </w:t>
      </w:r>
      <w:r w:rsidR="16557DF5" w:rsidRPr="00A3085F">
        <w:rPr>
          <w:sz w:val="24"/>
          <w:szCs w:val="28"/>
        </w:rPr>
        <w:t>recorded</w:t>
      </w:r>
      <w:r w:rsidR="571A4B63" w:rsidRPr="00A3085F">
        <w:rPr>
          <w:sz w:val="24"/>
          <w:szCs w:val="28"/>
        </w:rPr>
        <w:t xml:space="preserve"> in the area </w:t>
      </w:r>
      <w:r w:rsidR="180EDD53" w:rsidRPr="00A3085F">
        <w:rPr>
          <w:sz w:val="24"/>
          <w:szCs w:val="28"/>
        </w:rPr>
        <w:t>prior to</w:t>
      </w:r>
      <w:r w:rsidR="571A4B63" w:rsidRPr="00A3085F">
        <w:rPr>
          <w:sz w:val="24"/>
          <w:szCs w:val="28"/>
        </w:rPr>
        <w:t xml:space="preserve"> </w:t>
      </w:r>
      <w:r w:rsidR="00AD58A2" w:rsidRPr="00A3085F">
        <w:rPr>
          <w:sz w:val="24"/>
          <w:szCs w:val="28"/>
        </w:rPr>
        <w:t>2014.</w:t>
      </w:r>
      <w:r w:rsidR="001D76CF" w:rsidRPr="00A3085F">
        <w:rPr>
          <w:sz w:val="24"/>
          <w:szCs w:val="28"/>
        </w:rPr>
        <w:t xml:space="preserve"> </w:t>
      </w:r>
      <w:r w:rsidR="009D3C21" w:rsidRPr="00A3085F">
        <w:rPr>
          <w:sz w:val="24"/>
          <w:szCs w:val="28"/>
        </w:rPr>
        <w:t xml:space="preserve">However, </w:t>
      </w:r>
      <w:r w:rsidR="004B21D3" w:rsidRPr="00A3085F">
        <w:rPr>
          <w:sz w:val="24"/>
          <w:szCs w:val="28"/>
        </w:rPr>
        <w:t xml:space="preserve">even under increased management, </w:t>
      </w:r>
      <w:r w:rsidR="00043E5E" w:rsidRPr="00A3085F">
        <w:rPr>
          <w:sz w:val="24"/>
          <w:szCs w:val="28"/>
        </w:rPr>
        <w:t xml:space="preserve">feral horses </w:t>
      </w:r>
      <w:r w:rsidR="00754ACE" w:rsidRPr="00A3085F">
        <w:rPr>
          <w:sz w:val="24"/>
          <w:szCs w:val="28"/>
        </w:rPr>
        <w:t xml:space="preserve">may </w:t>
      </w:r>
      <w:r w:rsidR="00043E5E" w:rsidRPr="00A3085F">
        <w:rPr>
          <w:sz w:val="24"/>
          <w:szCs w:val="28"/>
        </w:rPr>
        <w:t xml:space="preserve">persist </w:t>
      </w:r>
      <w:r w:rsidR="0096410F" w:rsidRPr="00A3085F">
        <w:rPr>
          <w:sz w:val="24"/>
          <w:szCs w:val="28"/>
        </w:rPr>
        <w:t xml:space="preserve">in difficult </w:t>
      </w:r>
      <w:r w:rsidR="006431CC" w:rsidRPr="00A3085F">
        <w:rPr>
          <w:sz w:val="24"/>
          <w:szCs w:val="28"/>
        </w:rPr>
        <w:t xml:space="preserve">terrain </w:t>
      </w:r>
      <w:r w:rsidR="0096410F" w:rsidRPr="00A3085F">
        <w:rPr>
          <w:sz w:val="24"/>
          <w:szCs w:val="28"/>
        </w:rPr>
        <w:t>and remo</w:t>
      </w:r>
      <w:r w:rsidR="00A77A6B" w:rsidRPr="00A3085F">
        <w:rPr>
          <w:sz w:val="24"/>
          <w:szCs w:val="28"/>
        </w:rPr>
        <w:t xml:space="preserve">te </w:t>
      </w:r>
      <w:r w:rsidR="006431CC" w:rsidRPr="00A3085F">
        <w:rPr>
          <w:sz w:val="24"/>
          <w:szCs w:val="28"/>
        </w:rPr>
        <w:t>areas</w:t>
      </w:r>
      <w:r w:rsidR="00A77A6B" w:rsidRPr="00A3085F">
        <w:rPr>
          <w:sz w:val="24"/>
          <w:szCs w:val="28"/>
        </w:rPr>
        <w:t xml:space="preserve"> of the </w:t>
      </w:r>
      <w:r w:rsidR="00043E5E" w:rsidRPr="00A3085F">
        <w:rPr>
          <w:sz w:val="24"/>
          <w:szCs w:val="28"/>
        </w:rPr>
        <w:t xml:space="preserve">Alpine National Park </w:t>
      </w:r>
      <w:r w:rsidR="00EA789D" w:rsidRPr="00A3085F">
        <w:rPr>
          <w:sz w:val="24"/>
          <w:szCs w:val="28"/>
        </w:rPr>
        <w:t xml:space="preserve">and </w:t>
      </w:r>
      <w:r w:rsidR="00043E5E" w:rsidRPr="00A3085F">
        <w:rPr>
          <w:sz w:val="24"/>
          <w:szCs w:val="28"/>
        </w:rPr>
        <w:t>adjacent Victorian State forests and NSW alpine areas.</w:t>
      </w:r>
    </w:p>
    <w:bookmarkEnd w:id="26"/>
    <w:p w14:paraId="7F564935" w14:textId="09290BCF" w:rsidR="00CC6488" w:rsidRPr="00A3085F" w:rsidRDefault="00F86650" w:rsidP="007D4486">
      <w:pPr>
        <w:jc w:val="both"/>
        <w:rPr>
          <w:sz w:val="24"/>
          <w:szCs w:val="28"/>
        </w:rPr>
      </w:pPr>
      <w:r w:rsidRPr="00A3085F">
        <w:rPr>
          <w:color w:val="2C373E" w:themeColor="text1"/>
          <w:sz w:val="24"/>
          <w:szCs w:val="28"/>
        </w:rPr>
        <w:t>T</w:t>
      </w:r>
      <w:r w:rsidR="008D6224" w:rsidRPr="00A3085F">
        <w:rPr>
          <w:sz w:val="24"/>
          <w:szCs w:val="28"/>
        </w:rPr>
        <w:t>o ensure horse removal is based on the best possible information and data, another feral horse population survey of the eastern Alps will be conducted in 2021 (see</w:t>
      </w:r>
      <w:r w:rsidR="008D6224" w:rsidRPr="00A3085F">
        <w:rPr>
          <w:i/>
          <w:sz w:val="24"/>
          <w:szCs w:val="28"/>
        </w:rPr>
        <w:t xml:space="preserve"> </w:t>
      </w:r>
      <w:r w:rsidR="008D6224" w:rsidRPr="00A3085F">
        <w:rPr>
          <w:i/>
          <w:color w:val="284E36"/>
          <w:sz w:val="24"/>
          <w:szCs w:val="28"/>
        </w:rPr>
        <w:t xml:space="preserve">Section </w:t>
      </w:r>
      <w:r w:rsidR="005E7D81" w:rsidRPr="00A3085F">
        <w:rPr>
          <w:i/>
          <w:color w:val="284E36"/>
          <w:sz w:val="24"/>
          <w:szCs w:val="28"/>
        </w:rPr>
        <w:t>6</w:t>
      </w:r>
      <w:r w:rsidR="008D6224" w:rsidRPr="00A3085F">
        <w:rPr>
          <w:sz w:val="24"/>
          <w:szCs w:val="28"/>
        </w:rPr>
        <w:t>)</w:t>
      </w:r>
      <w:r w:rsidR="005F7D59" w:rsidRPr="00A3085F">
        <w:rPr>
          <w:sz w:val="24"/>
          <w:szCs w:val="28"/>
        </w:rPr>
        <w:t xml:space="preserve"> to understand current population and </w:t>
      </w:r>
      <w:r w:rsidR="00AD3E7B" w:rsidRPr="00A3085F">
        <w:rPr>
          <w:sz w:val="24"/>
          <w:szCs w:val="28"/>
        </w:rPr>
        <w:t xml:space="preserve">further </w:t>
      </w:r>
      <w:r w:rsidR="005F7D59" w:rsidRPr="00A3085F">
        <w:rPr>
          <w:sz w:val="24"/>
          <w:szCs w:val="28"/>
        </w:rPr>
        <w:t>inform management</w:t>
      </w:r>
      <w:r w:rsidRPr="00A3085F">
        <w:rPr>
          <w:sz w:val="24"/>
          <w:szCs w:val="28"/>
        </w:rPr>
        <w:t>.</w:t>
      </w:r>
    </w:p>
    <w:p w14:paraId="01D48A2D" w14:textId="06B6CB16" w:rsidR="00186952" w:rsidRDefault="00A3085F" w:rsidP="007D4486">
      <w:pPr>
        <w:jc w:val="both"/>
      </w:pPr>
      <w:r>
        <w:rPr>
          <w:noProof/>
          <w:sz w:val="24"/>
          <w:szCs w:val="28"/>
        </w:rPr>
        <w:drawing>
          <wp:inline distT="0" distB="0" distL="0" distR="0" wp14:anchorId="189E3AB0" wp14:editId="493E83B0">
            <wp:extent cx="5641417" cy="2722880"/>
            <wp:effectExtent l="0" t="0" r="0" b="1270"/>
            <wp:docPr id="112" name="Picture 112" descr="A close view of three feral horses walking through muddy and trampled peatland, sometimes hoof-deep into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close view of three feral horses walking through muddy and trampled peatland, sometimes hoof-deep into the ground."/>
                    <pic:cNvPicPr>
                      <a:picLocks noChangeAspect="1"/>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5646184" cy="2725181"/>
                    </a:xfrm>
                    <a:prstGeom prst="rect">
                      <a:avLst/>
                    </a:prstGeom>
                    <a:noFill/>
                    <a:ln>
                      <a:noFill/>
                    </a:ln>
                    <a:extLst>
                      <a:ext uri="{53640926-AAD7-44D8-BBD7-CCE9431645EC}">
                        <a14:shadowObscured xmlns:a14="http://schemas.microsoft.com/office/drawing/2010/main"/>
                      </a:ext>
                    </a:extLst>
                  </pic:spPr>
                </pic:pic>
              </a:graphicData>
            </a:graphic>
          </wp:inline>
        </w:drawing>
      </w:r>
    </w:p>
    <w:p w14:paraId="3D77279F" w14:textId="6A39D847" w:rsidR="001C5784" w:rsidRPr="001C5784" w:rsidRDefault="00A3085F" w:rsidP="001C5784">
      <w:pPr>
        <w:spacing w:after="120" w:line="240" w:lineRule="auto"/>
        <w:rPr>
          <w:color w:val="auto"/>
          <w:sz w:val="22"/>
        </w:rPr>
      </w:pPr>
      <w:r w:rsidRPr="001C5784">
        <w:rPr>
          <w:b/>
          <w:bCs/>
          <w:color w:val="auto"/>
          <w:sz w:val="24"/>
          <w:szCs w:val="28"/>
        </w:rPr>
        <w:t xml:space="preserve">Caption: </w:t>
      </w:r>
      <w:r w:rsidR="001C5784" w:rsidRPr="001C5784">
        <w:rPr>
          <w:color w:val="auto"/>
          <w:sz w:val="22"/>
        </w:rPr>
        <w:t>Feral horses trampling a peatland, damaging vegetation and soil structure, eastern Alps, Alpine National Park</w:t>
      </w:r>
      <w:r w:rsidR="001C5784">
        <w:rPr>
          <w:color w:val="auto"/>
          <w:sz w:val="22"/>
        </w:rPr>
        <w:t>.</w:t>
      </w:r>
    </w:p>
    <w:p w14:paraId="18BEC820" w14:textId="29532C8C" w:rsidR="00186952" w:rsidRPr="00A3085F" w:rsidRDefault="00D43151" w:rsidP="007D4486">
      <w:pPr>
        <w:jc w:val="both"/>
        <w:rPr>
          <w:b/>
          <w:bCs/>
        </w:rPr>
      </w:pPr>
      <w:r>
        <w:rPr>
          <w:b/>
          <w:bCs/>
          <w:noProof/>
        </w:rPr>
        <w:lastRenderedPageBreak/>
        <w:drawing>
          <wp:inline distT="0" distB="0" distL="0" distR="0" wp14:anchorId="76E0BE57" wp14:editId="353BEB1A">
            <wp:extent cx="5867400" cy="1861833"/>
            <wp:effectExtent l="0" t="0" r="0" b="5080"/>
            <wp:docPr id="48" name="Picture 48" descr="A high view of Mount Feathertop, with the sun casting golden light over brown p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high view of Mount Feathertop, with the sun casting golden light over brown peaks."/>
                    <pic:cNvPicPr>
                      <a:picLocks noChangeAspect="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868758" cy="1862264"/>
                    </a:xfrm>
                    <a:prstGeom prst="rect">
                      <a:avLst/>
                    </a:prstGeom>
                    <a:noFill/>
                    <a:ln>
                      <a:noFill/>
                    </a:ln>
                  </pic:spPr>
                </pic:pic>
              </a:graphicData>
            </a:graphic>
          </wp:inline>
        </w:drawing>
      </w:r>
    </w:p>
    <w:p w14:paraId="6992CBCC" w14:textId="77777777" w:rsidR="00095455" w:rsidRPr="00095455" w:rsidRDefault="00D43151" w:rsidP="00095455">
      <w:pPr>
        <w:spacing w:after="0" w:line="240" w:lineRule="auto"/>
        <w:rPr>
          <w:color w:val="auto"/>
          <w:sz w:val="24"/>
          <w:szCs w:val="24"/>
        </w:rPr>
      </w:pPr>
      <w:r w:rsidRPr="00095455">
        <w:rPr>
          <w:b/>
          <w:bCs/>
          <w:color w:val="auto"/>
          <w:sz w:val="24"/>
          <w:szCs w:val="24"/>
        </w:rPr>
        <w:t xml:space="preserve">Caption: </w:t>
      </w:r>
      <w:r w:rsidR="00095455" w:rsidRPr="00095455">
        <w:rPr>
          <w:color w:val="auto"/>
          <w:sz w:val="24"/>
          <w:szCs w:val="24"/>
        </w:rPr>
        <w:t>Mount Feathertop from the Razorback, Alpine National Park.</w:t>
      </w:r>
    </w:p>
    <w:p w14:paraId="16D0AF9C" w14:textId="27BD13DA" w:rsidR="00186952" w:rsidRDefault="00186952" w:rsidP="007D4486">
      <w:pPr>
        <w:jc w:val="both"/>
      </w:pPr>
    </w:p>
    <w:p w14:paraId="5605A6BB" w14:textId="3D2394E7" w:rsidR="00E162FF" w:rsidRPr="00CC1426" w:rsidRDefault="001F1610" w:rsidP="00CA221C">
      <w:pPr>
        <w:pStyle w:val="Heading1"/>
      </w:pPr>
      <w:bookmarkStart w:id="27" w:name="_Toc81822261"/>
      <w:bookmarkStart w:id="28" w:name="_Toc481499231"/>
      <w:r w:rsidRPr="00110E67">
        <w:t>Background</w:t>
      </w:r>
      <w:r>
        <w:t xml:space="preserve"> to this plan</w:t>
      </w:r>
      <w:bookmarkEnd w:id="27"/>
    </w:p>
    <w:p w14:paraId="4A0A00F1" w14:textId="57F37ECF" w:rsidR="00110E67" w:rsidRPr="005D20A9" w:rsidRDefault="00110E67" w:rsidP="00110E67">
      <w:pPr>
        <w:pStyle w:val="Heading2"/>
      </w:pPr>
      <w:bookmarkStart w:id="29" w:name="_Toc81822262"/>
      <w:r>
        <w:t>Legislative and planning context</w:t>
      </w:r>
      <w:bookmarkEnd w:id="29"/>
    </w:p>
    <w:p w14:paraId="31DA3A83" w14:textId="229820F1" w:rsidR="00E162FF" w:rsidRPr="00095455" w:rsidRDefault="00E162FF" w:rsidP="00E162FF">
      <w:pPr>
        <w:spacing w:after="0"/>
        <w:jc w:val="both"/>
        <w:rPr>
          <w:rFonts w:eastAsiaTheme="minorEastAsia"/>
          <w:sz w:val="24"/>
          <w:szCs w:val="28"/>
        </w:rPr>
      </w:pPr>
      <w:r w:rsidRPr="00095455">
        <w:rPr>
          <w:sz w:val="24"/>
          <w:szCs w:val="28"/>
        </w:rPr>
        <w:t xml:space="preserve">Parks Victoria has obligations under </w:t>
      </w:r>
      <w:bookmarkStart w:id="30" w:name="_Hlk63787360"/>
      <w:r w:rsidRPr="00095455">
        <w:rPr>
          <w:sz w:val="24"/>
          <w:szCs w:val="28"/>
        </w:rPr>
        <w:t>Victorian and Commonwealth legislation</w:t>
      </w:r>
      <w:r w:rsidRPr="00095455">
        <w:rPr>
          <w:rFonts w:eastAsiaTheme="minorEastAsia"/>
          <w:sz w:val="24"/>
          <w:szCs w:val="28"/>
        </w:rPr>
        <w:t xml:space="preserve"> in the </w:t>
      </w:r>
      <w:r w:rsidRPr="00095455">
        <w:rPr>
          <w:sz w:val="24"/>
          <w:szCs w:val="28"/>
        </w:rPr>
        <w:t xml:space="preserve">management of </w:t>
      </w:r>
      <w:r w:rsidRPr="00095455">
        <w:rPr>
          <w:rFonts w:eastAsiaTheme="minorEastAsia"/>
          <w:sz w:val="24"/>
          <w:szCs w:val="28"/>
        </w:rPr>
        <w:t>feral horses in the Alpine National Park</w:t>
      </w:r>
      <w:bookmarkEnd w:id="30"/>
      <w:r w:rsidRPr="00095455">
        <w:rPr>
          <w:rFonts w:eastAsiaTheme="minorEastAsia"/>
          <w:sz w:val="24"/>
          <w:szCs w:val="28"/>
        </w:rPr>
        <w:t xml:space="preserve">. Parks Victoria was established as a public authority on 3 July 1998 under Section 4 of the </w:t>
      </w:r>
      <w:r w:rsidRPr="00095455">
        <w:rPr>
          <w:rFonts w:eastAsiaTheme="minorEastAsia"/>
          <w:i/>
          <w:sz w:val="24"/>
          <w:szCs w:val="28"/>
        </w:rPr>
        <w:t>Parks Victoria Act 1998</w:t>
      </w:r>
      <w:r w:rsidRPr="00095455">
        <w:rPr>
          <w:rFonts w:eastAsiaTheme="minorEastAsia"/>
          <w:sz w:val="24"/>
          <w:szCs w:val="28"/>
        </w:rPr>
        <w:t xml:space="preserve"> (Vic), which gives Parks Victoria direct responsibility for the land it manages, as well as for preparing land management plans. Parks Victoria also has obligations under other statutes. </w:t>
      </w:r>
      <w:bookmarkStart w:id="31" w:name="_Hlk63787387"/>
      <w:r w:rsidRPr="00095455">
        <w:rPr>
          <w:rFonts w:eastAsiaTheme="minorEastAsia"/>
          <w:sz w:val="24"/>
          <w:szCs w:val="28"/>
        </w:rPr>
        <w:t xml:space="preserve">Under the </w:t>
      </w:r>
      <w:r w:rsidRPr="00095455">
        <w:rPr>
          <w:rFonts w:eastAsiaTheme="minorEastAsia"/>
          <w:i/>
          <w:sz w:val="24"/>
          <w:szCs w:val="28"/>
        </w:rPr>
        <w:t>National Parks Act 1975</w:t>
      </w:r>
      <w:r w:rsidRPr="00095455">
        <w:rPr>
          <w:rFonts w:eastAsiaTheme="minorEastAsia"/>
          <w:sz w:val="24"/>
          <w:szCs w:val="28"/>
        </w:rPr>
        <w:t xml:space="preserve"> (Vic) (s 17(2)(a)), </w:t>
      </w:r>
      <w:bookmarkEnd w:id="31"/>
      <w:r w:rsidRPr="00095455">
        <w:rPr>
          <w:rFonts w:eastAsiaTheme="minorEastAsia"/>
          <w:sz w:val="24"/>
          <w:szCs w:val="28"/>
        </w:rPr>
        <w:t>Parks Victoria has the control and management of each National park and State park, and must ensure that each such park is controlled and managed in a manner that will (among other things):</w:t>
      </w:r>
    </w:p>
    <w:p w14:paraId="1C03809E" w14:textId="2F84428A" w:rsidR="00E162FF" w:rsidRPr="00095455" w:rsidRDefault="00E162FF" w:rsidP="00E162FF">
      <w:pPr>
        <w:pStyle w:val="ListParagraph"/>
        <w:numPr>
          <w:ilvl w:val="0"/>
          <w:numId w:val="4"/>
        </w:numPr>
        <w:spacing w:after="0"/>
        <w:jc w:val="both"/>
        <w:rPr>
          <w:rFonts w:eastAsiaTheme="minorEastAsia"/>
          <w:color w:val="2C373E"/>
          <w:sz w:val="24"/>
          <w:szCs w:val="28"/>
        </w:rPr>
      </w:pPr>
      <w:bookmarkStart w:id="32" w:name="_Hlk63787436"/>
      <w:r w:rsidRPr="00095455">
        <w:rPr>
          <w:rFonts w:eastAsiaTheme="minorEastAsia"/>
          <w:color w:val="2C373E"/>
          <w:sz w:val="24"/>
          <w:szCs w:val="28"/>
        </w:rPr>
        <w:t xml:space="preserve">preserve and protect the park in its natural condition </w:t>
      </w:r>
      <w:bookmarkEnd w:id="32"/>
      <w:r w:rsidRPr="00095455">
        <w:rPr>
          <w:rFonts w:eastAsiaTheme="minorEastAsia"/>
          <w:color w:val="2C373E"/>
          <w:sz w:val="24"/>
          <w:szCs w:val="28"/>
        </w:rPr>
        <w:t>for the use, enjoyment and education of the public;</w:t>
      </w:r>
    </w:p>
    <w:p w14:paraId="4D69FCBF" w14:textId="77777777" w:rsidR="00E162FF" w:rsidRPr="00095455" w:rsidRDefault="00E162FF" w:rsidP="00E162FF">
      <w:pPr>
        <w:pStyle w:val="ListParagraph"/>
        <w:numPr>
          <w:ilvl w:val="0"/>
          <w:numId w:val="4"/>
        </w:numPr>
        <w:spacing w:after="0"/>
        <w:jc w:val="both"/>
        <w:rPr>
          <w:rFonts w:eastAsiaTheme="minorEastAsia"/>
          <w:color w:val="2C373E"/>
          <w:sz w:val="24"/>
          <w:szCs w:val="28"/>
        </w:rPr>
      </w:pPr>
      <w:r w:rsidRPr="00095455">
        <w:rPr>
          <w:rFonts w:eastAsiaTheme="minorEastAsia"/>
          <w:color w:val="2C373E"/>
          <w:sz w:val="24"/>
          <w:szCs w:val="28"/>
        </w:rPr>
        <w:t xml:space="preserve">preserve and protect indigenous flora and fauna in the park; and </w:t>
      </w:r>
    </w:p>
    <w:p w14:paraId="761212EF" w14:textId="661D6D3C" w:rsidR="00E162FF" w:rsidRPr="00095455" w:rsidRDefault="00E162FF" w:rsidP="00E162FF">
      <w:pPr>
        <w:pStyle w:val="ListParagraph"/>
        <w:numPr>
          <w:ilvl w:val="0"/>
          <w:numId w:val="4"/>
        </w:numPr>
        <w:jc w:val="both"/>
        <w:rPr>
          <w:rFonts w:eastAsiaTheme="minorEastAsia"/>
          <w:color w:val="2C373E"/>
          <w:sz w:val="24"/>
          <w:szCs w:val="28"/>
        </w:rPr>
      </w:pPr>
      <w:bookmarkStart w:id="33" w:name="_Hlk63787424"/>
      <w:r w:rsidRPr="00095455">
        <w:rPr>
          <w:rFonts w:eastAsiaTheme="minorEastAsia"/>
          <w:color w:val="2C373E"/>
          <w:sz w:val="24"/>
          <w:szCs w:val="28"/>
        </w:rPr>
        <w:t>exterminate or control exotic fauna in the park</w:t>
      </w:r>
      <w:bookmarkEnd w:id="33"/>
      <w:r w:rsidRPr="00095455">
        <w:rPr>
          <w:rFonts w:eastAsiaTheme="minorEastAsia"/>
          <w:color w:val="2C373E"/>
          <w:sz w:val="24"/>
          <w:szCs w:val="28"/>
        </w:rPr>
        <w:t>.</w:t>
      </w:r>
    </w:p>
    <w:p w14:paraId="2E6D5C14" w14:textId="5579F704" w:rsidR="00E162FF" w:rsidRPr="00095455" w:rsidRDefault="00E162FF" w:rsidP="00CE2318">
      <w:pPr>
        <w:jc w:val="both"/>
        <w:rPr>
          <w:rFonts w:eastAsiaTheme="minorEastAsia"/>
          <w:sz w:val="24"/>
          <w:szCs w:val="28"/>
        </w:rPr>
      </w:pPr>
      <w:r w:rsidRPr="00095455">
        <w:rPr>
          <w:rFonts w:eastAsiaTheme="minorEastAsia"/>
          <w:sz w:val="24"/>
          <w:szCs w:val="28"/>
        </w:rPr>
        <w:t xml:space="preserve">The Alpine National Park is reserved under Schedule 2 of the </w:t>
      </w:r>
      <w:r w:rsidRPr="00095455">
        <w:rPr>
          <w:rFonts w:eastAsiaTheme="minorEastAsia"/>
          <w:i/>
          <w:sz w:val="24"/>
          <w:szCs w:val="28"/>
        </w:rPr>
        <w:t>National Parks Act 1975</w:t>
      </w:r>
      <w:r w:rsidRPr="00095455">
        <w:rPr>
          <w:rFonts w:eastAsiaTheme="minorEastAsia"/>
          <w:sz w:val="24"/>
          <w:szCs w:val="28"/>
        </w:rPr>
        <w:t xml:space="preserve"> (Vic.). Section 17(2)(d) of the National Parks Act also requires Parks Victoria to prepare a plan of management in respect of each National park and State park. To meet this obligation for the Alpine National Park, and other national parks in the planning area, Parks Victoria prepared the </w:t>
      </w:r>
      <w:r w:rsidRPr="00095455">
        <w:rPr>
          <w:rFonts w:eastAsiaTheme="minorEastAsia"/>
          <w:i/>
          <w:sz w:val="24"/>
          <w:szCs w:val="28"/>
        </w:rPr>
        <w:t xml:space="preserve">Greater Alpine National Parks Management Plan </w:t>
      </w:r>
      <w:r w:rsidRPr="00095455">
        <w:rPr>
          <w:rFonts w:eastAsiaTheme="minorEastAsia"/>
          <w:sz w:val="24"/>
          <w:szCs w:val="28"/>
        </w:rPr>
        <w:t xml:space="preserve">(the </w:t>
      </w:r>
      <w:r w:rsidR="31EE3C0A" w:rsidRPr="00095455">
        <w:rPr>
          <w:rFonts w:eastAsiaTheme="minorEastAsia"/>
          <w:sz w:val="24"/>
          <w:szCs w:val="28"/>
        </w:rPr>
        <w:t>m</w:t>
      </w:r>
      <w:r w:rsidRPr="00095455">
        <w:rPr>
          <w:rFonts w:eastAsiaTheme="minorEastAsia"/>
          <w:sz w:val="24"/>
          <w:szCs w:val="28"/>
        </w:rPr>
        <w:t xml:space="preserve">anagement </w:t>
      </w:r>
      <w:r w:rsidR="444F18DE" w:rsidRPr="00095455">
        <w:rPr>
          <w:rFonts w:eastAsiaTheme="minorEastAsia"/>
          <w:sz w:val="24"/>
          <w:szCs w:val="28"/>
        </w:rPr>
        <w:t>p</w:t>
      </w:r>
      <w:r w:rsidRPr="00095455">
        <w:rPr>
          <w:rFonts w:eastAsiaTheme="minorEastAsia"/>
          <w:sz w:val="24"/>
          <w:szCs w:val="28"/>
        </w:rPr>
        <w:t xml:space="preserve">lan), which was adopted in December 2016, having been tabled in the Victorian Parliament on 1 September 2016. Section 4.1.1 of the </w:t>
      </w:r>
      <w:r w:rsidR="2C0AC85B" w:rsidRPr="00095455">
        <w:rPr>
          <w:rFonts w:eastAsiaTheme="minorEastAsia"/>
          <w:sz w:val="24"/>
          <w:szCs w:val="28"/>
        </w:rPr>
        <w:t>m</w:t>
      </w:r>
      <w:r w:rsidRPr="00095455">
        <w:rPr>
          <w:rFonts w:eastAsiaTheme="minorEastAsia"/>
          <w:sz w:val="24"/>
          <w:szCs w:val="28"/>
        </w:rPr>
        <w:t xml:space="preserve">anagement </w:t>
      </w:r>
      <w:r w:rsidR="72650E54" w:rsidRPr="00095455">
        <w:rPr>
          <w:rFonts w:eastAsiaTheme="minorEastAsia"/>
          <w:sz w:val="24"/>
          <w:szCs w:val="28"/>
        </w:rPr>
        <w:t>p</w:t>
      </w:r>
      <w:r w:rsidRPr="00095455">
        <w:rPr>
          <w:rFonts w:eastAsiaTheme="minorEastAsia"/>
          <w:sz w:val="24"/>
          <w:szCs w:val="28"/>
        </w:rPr>
        <w:t>lan sets out a strategy for humane feral horse control, to</w:t>
      </w:r>
      <w:r w:rsidR="00110E67" w:rsidRPr="00095455">
        <w:rPr>
          <w:rFonts w:eastAsiaTheme="minorEastAsia"/>
          <w:sz w:val="24"/>
          <w:szCs w:val="28"/>
        </w:rPr>
        <w:t xml:space="preserve"> reduce their impacts, including removing small, isolated populations and preventing spread into new areas, as detailed at </w:t>
      </w:r>
      <w:r w:rsidR="00110E67" w:rsidRPr="00095455">
        <w:rPr>
          <w:rFonts w:eastAsiaTheme="minorEastAsia"/>
          <w:i/>
          <w:color w:val="284E36" w:themeColor="accent1"/>
          <w:sz w:val="24"/>
          <w:szCs w:val="28"/>
        </w:rPr>
        <w:t xml:space="preserve">Section </w:t>
      </w:r>
      <w:r w:rsidR="00F37352" w:rsidRPr="00095455">
        <w:rPr>
          <w:rFonts w:eastAsiaTheme="minorEastAsia"/>
          <w:i/>
          <w:color w:val="284E36" w:themeColor="accent1"/>
          <w:sz w:val="24"/>
          <w:szCs w:val="28"/>
        </w:rPr>
        <w:t>1</w:t>
      </w:r>
      <w:r w:rsidR="00110E67" w:rsidRPr="00095455">
        <w:rPr>
          <w:rFonts w:eastAsiaTheme="minorEastAsia"/>
          <w:i/>
          <w:color w:val="284E36" w:themeColor="accent1"/>
          <w:sz w:val="24"/>
          <w:szCs w:val="28"/>
        </w:rPr>
        <w:t>.2</w:t>
      </w:r>
      <w:r w:rsidR="00110E67" w:rsidRPr="00095455">
        <w:rPr>
          <w:rFonts w:eastAsiaTheme="minorEastAsia"/>
          <w:sz w:val="24"/>
          <w:szCs w:val="28"/>
        </w:rPr>
        <w:t>.</w:t>
      </w:r>
    </w:p>
    <w:p w14:paraId="70A26112" w14:textId="5493ED6E" w:rsidR="00E162FF" w:rsidRPr="00095455" w:rsidRDefault="00E162FF" w:rsidP="00E162FF">
      <w:pPr>
        <w:jc w:val="both"/>
        <w:rPr>
          <w:rFonts w:eastAsiaTheme="minorEastAsia"/>
          <w:sz w:val="24"/>
          <w:szCs w:val="28"/>
        </w:rPr>
      </w:pPr>
      <w:r w:rsidRPr="00095455">
        <w:rPr>
          <w:rFonts w:eastAsiaTheme="minorEastAsia"/>
          <w:sz w:val="24"/>
          <w:szCs w:val="28"/>
        </w:rPr>
        <w:t>For Victoria’s 500</w:t>
      </w:r>
      <w:r w:rsidRPr="00095455">
        <w:rPr>
          <w:rFonts w:eastAsiaTheme="minorEastAsia"/>
          <w:color w:val="FFFFFF" w:themeColor="accent6"/>
          <w:sz w:val="24"/>
          <w:szCs w:val="28"/>
        </w:rPr>
        <w:t>,</w:t>
      </w:r>
      <w:r w:rsidRPr="00095455">
        <w:rPr>
          <w:rFonts w:eastAsiaTheme="minorEastAsia"/>
          <w:sz w:val="24"/>
          <w:szCs w:val="28"/>
        </w:rPr>
        <w:t xml:space="preserve">000-hectare Alpine National Park, the </w:t>
      </w:r>
      <w:r w:rsidR="4D96F683" w:rsidRPr="00095455">
        <w:rPr>
          <w:rFonts w:eastAsiaTheme="minorEastAsia"/>
          <w:sz w:val="24"/>
          <w:szCs w:val="28"/>
        </w:rPr>
        <w:t>m</w:t>
      </w:r>
      <w:r w:rsidRPr="00095455">
        <w:rPr>
          <w:rFonts w:eastAsiaTheme="minorEastAsia"/>
          <w:sz w:val="24"/>
          <w:szCs w:val="28"/>
        </w:rPr>
        <w:t xml:space="preserve">anagement </w:t>
      </w:r>
      <w:r w:rsidR="70484C11" w:rsidRPr="00095455">
        <w:rPr>
          <w:rFonts w:eastAsiaTheme="minorEastAsia"/>
          <w:sz w:val="24"/>
          <w:szCs w:val="28"/>
        </w:rPr>
        <w:t>p</w:t>
      </w:r>
      <w:r w:rsidRPr="00095455">
        <w:rPr>
          <w:rFonts w:eastAsiaTheme="minorEastAsia"/>
          <w:sz w:val="24"/>
          <w:szCs w:val="28"/>
        </w:rPr>
        <w:t xml:space="preserve">lan is </w:t>
      </w:r>
      <w:r w:rsidR="0CAAA45F" w:rsidRPr="00095455">
        <w:rPr>
          <w:rFonts w:eastAsiaTheme="minorEastAsia"/>
          <w:sz w:val="24"/>
          <w:szCs w:val="28"/>
        </w:rPr>
        <w:t xml:space="preserve">also </w:t>
      </w:r>
      <w:r w:rsidRPr="00095455">
        <w:rPr>
          <w:rFonts w:eastAsiaTheme="minorEastAsia"/>
          <w:sz w:val="24"/>
          <w:szCs w:val="28"/>
        </w:rPr>
        <w:t xml:space="preserve">the overarching land management plan. As is also the case for other large national parks, there are several single issue or thematic subsidiary strategies, action plans, policies and guiding documents that sit under this plan. For the Alpine National Park, this includes </w:t>
      </w:r>
      <w:r w:rsidRPr="00095455">
        <w:rPr>
          <w:sz w:val="24"/>
          <w:szCs w:val="28"/>
        </w:rPr>
        <w:t xml:space="preserve">the </w:t>
      </w:r>
      <w:r w:rsidRPr="00095455">
        <w:rPr>
          <w:i/>
          <w:sz w:val="24"/>
          <w:szCs w:val="28"/>
        </w:rPr>
        <w:t xml:space="preserve">Protection of the Alpine National Park </w:t>
      </w:r>
      <w:r w:rsidR="008075CE" w:rsidRPr="00095455">
        <w:rPr>
          <w:i/>
          <w:sz w:val="24"/>
          <w:szCs w:val="28"/>
        </w:rPr>
        <w:t>-</w:t>
      </w:r>
      <w:r w:rsidR="0007678B" w:rsidRPr="00095455">
        <w:rPr>
          <w:i/>
          <w:sz w:val="24"/>
          <w:szCs w:val="28"/>
        </w:rPr>
        <w:t xml:space="preserve"> </w:t>
      </w:r>
      <w:r w:rsidRPr="00095455">
        <w:rPr>
          <w:i/>
          <w:noProof/>
          <w:sz w:val="24"/>
          <w:szCs w:val="28"/>
        </w:rPr>
        <w:t>Feral Horse Action</w:t>
      </w:r>
      <w:r w:rsidR="008D0FFB" w:rsidRPr="00095455">
        <w:rPr>
          <w:i/>
          <w:noProof/>
          <w:sz w:val="24"/>
          <w:szCs w:val="28"/>
        </w:rPr>
        <w:t xml:space="preserve"> Plan</w:t>
      </w:r>
      <w:r w:rsidRPr="00095455">
        <w:rPr>
          <w:i/>
          <w:noProof/>
          <w:sz w:val="24"/>
          <w:szCs w:val="28"/>
        </w:rPr>
        <w:t xml:space="preserve"> 2021.</w:t>
      </w:r>
    </w:p>
    <w:p w14:paraId="2072E2EE" w14:textId="753FE318" w:rsidR="00E162FF" w:rsidRPr="00095455" w:rsidRDefault="00E162FF" w:rsidP="00E162FF">
      <w:pPr>
        <w:jc w:val="both"/>
        <w:rPr>
          <w:rFonts w:eastAsiaTheme="minorEastAsia"/>
          <w:sz w:val="24"/>
          <w:szCs w:val="28"/>
        </w:rPr>
      </w:pPr>
      <w:r w:rsidRPr="00095455">
        <w:rPr>
          <w:rFonts w:eastAsiaTheme="minorEastAsia"/>
          <w:sz w:val="24"/>
          <w:szCs w:val="28"/>
        </w:rPr>
        <w:lastRenderedPageBreak/>
        <w:t xml:space="preserve">The control of feral horses, as directed by the </w:t>
      </w:r>
      <w:r w:rsidR="742E188A" w:rsidRPr="00095455">
        <w:rPr>
          <w:rFonts w:eastAsiaTheme="minorEastAsia"/>
          <w:sz w:val="24"/>
          <w:szCs w:val="28"/>
        </w:rPr>
        <w:t>m</w:t>
      </w:r>
      <w:r w:rsidRPr="00095455">
        <w:rPr>
          <w:rFonts w:eastAsiaTheme="minorEastAsia"/>
          <w:sz w:val="24"/>
          <w:szCs w:val="28"/>
        </w:rPr>
        <w:t xml:space="preserve">anagement </w:t>
      </w:r>
      <w:r w:rsidR="41D8F576" w:rsidRPr="00095455">
        <w:rPr>
          <w:rFonts w:eastAsiaTheme="minorEastAsia"/>
          <w:sz w:val="24"/>
          <w:szCs w:val="28"/>
        </w:rPr>
        <w:t>p</w:t>
      </w:r>
      <w:r w:rsidRPr="00095455">
        <w:rPr>
          <w:rFonts w:eastAsiaTheme="minorEastAsia"/>
          <w:sz w:val="24"/>
          <w:szCs w:val="28"/>
        </w:rPr>
        <w:t xml:space="preserve">lan, is necessary because of the significant damage they cause to the </w:t>
      </w:r>
      <w:r w:rsidR="13EECC17" w:rsidRPr="00095455">
        <w:rPr>
          <w:rFonts w:eastAsiaTheme="minorEastAsia"/>
          <w:sz w:val="24"/>
          <w:szCs w:val="28"/>
        </w:rPr>
        <w:t>a</w:t>
      </w:r>
      <w:r w:rsidRPr="00095455">
        <w:rPr>
          <w:rFonts w:eastAsiaTheme="minorEastAsia"/>
          <w:sz w:val="24"/>
          <w:szCs w:val="28"/>
        </w:rPr>
        <w:t xml:space="preserve">lpine environment. These adverse impacts are recognised in the formal listing of ‘Degradation and loss of habitats caused by feral horses </w:t>
      </w:r>
      <w:r w:rsidRPr="00095455">
        <w:rPr>
          <w:sz w:val="24"/>
          <w:szCs w:val="28"/>
        </w:rPr>
        <w:t>(</w:t>
      </w:r>
      <w:r w:rsidRPr="00095455">
        <w:rPr>
          <w:i/>
          <w:sz w:val="24"/>
          <w:szCs w:val="28"/>
        </w:rPr>
        <w:t>Equus caballus</w:t>
      </w:r>
      <w:r w:rsidRPr="00095455">
        <w:rPr>
          <w:sz w:val="24"/>
          <w:szCs w:val="28"/>
        </w:rPr>
        <w:t>)</w:t>
      </w:r>
      <w:r w:rsidRPr="00095455">
        <w:rPr>
          <w:rFonts w:eastAsiaTheme="minorEastAsia"/>
          <w:sz w:val="24"/>
          <w:szCs w:val="28"/>
        </w:rPr>
        <w:t xml:space="preserve">’ as a Threatening Process under the </w:t>
      </w:r>
      <w:bookmarkStart w:id="34" w:name="_Hlk63787691"/>
      <w:r w:rsidRPr="00095455">
        <w:rPr>
          <w:rFonts w:eastAsiaTheme="minorEastAsia"/>
          <w:i/>
          <w:sz w:val="24"/>
          <w:szCs w:val="28"/>
        </w:rPr>
        <w:t>Flora and Fauna Guarantee Act 1988</w:t>
      </w:r>
      <w:r w:rsidRPr="00095455">
        <w:rPr>
          <w:rFonts w:eastAsiaTheme="minorEastAsia"/>
          <w:sz w:val="24"/>
          <w:szCs w:val="28"/>
        </w:rPr>
        <w:t xml:space="preserve"> (Vic)</w:t>
      </w:r>
      <w:bookmarkEnd w:id="34"/>
      <w:r w:rsidRPr="00095455">
        <w:rPr>
          <w:rFonts w:eastAsiaTheme="minorEastAsia"/>
          <w:sz w:val="24"/>
          <w:szCs w:val="28"/>
        </w:rPr>
        <w:t xml:space="preserve">, and as a component of the listing of ‘Novel biota and their impact on biodiversity’ as a Key Threatening Processes under the </w:t>
      </w:r>
      <w:bookmarkStart w:id="35" w:name="_Hlk63787670"/>
      <w:r w:rsidRPr="00095455">
        <w:rPr>
          <w:rFonts w:eastAsiaTheme="minorEastAsia"/>
          <w:i/>
          <w:sz w:val="24"/>
          <w:szCs w:val="28"/>
        </w:rPr>
        <w:t>Environment Protection and Biodiversity Conservation Act 1999</w:t>
      </w:r>
      <w:r w:rsidRPr="00095455">
        <w:rPr>
          <w:rFonts w:eastAsiaTheme="minorEastAsia"/>
          <w:sz w:val="24"/>
          <w:szCs w:val="28"/>
        </w:rPr>
        <w:t xml:space="preserve"> (C</w:t>
      </w:r>
      <w:r w:rsidR="003C0CAC" w:rsidRPr="00095455">
        <w:rPr>
          <w:rFonts w:eastAsiaTheme="minorEastAsia"/>
          <w:sz w:val="24"/>
          <w:szCs w:val="28"/>
        </w:rPr>
        <w:t>wl</w:t>
      </w:r>
      <w:r w:rsidRPr="00095455">
        <w:rPr>
          <w:rFonts w:eastAsiaTheme="minorEastAsia"/>
          <w:sz w:val="24"/>
          <w:szCs w:val="28"/>
        </w:rPr>
        <w:t>th)</w:t>
      </w:r>
      <w:bookmarkEnd w:id="35"/>
      <w:r w:rsidRPr="00095455">
        <w:rPr>
          <w:rFonts w:eastAsiaTheme="minorEastAsia"/>
          <w:sz w:val="24"/>
          <w:szCs w:val="28"/>
        </w:rPr>
        <w:t xml:space="preserve">. </w:t>
      </w:r>
    </w:p>
    <w:p w14:paraId="727893CF" w14:textId="10061AA0" w:rsidR="00E162FF" w:rsidRPr="00095455" w:rsidRDefault="00E162FF" w:rsidP="00E162FF">
      <w:pPr>
        <w:jc w:val="both"/>
        <w:rPr>
          <w:sz w:val="24"/>
          <w:szCs w:val="28"/>
        </w:rPr>
      </w:pPr>
      <w:r w:rsidRPr="00095455">
        <w:rPr>
          <w:rFonts w:eastAsiaTheme="minorEastAsia"/>
          <w:sz w:val="24"/>
          <w:szCs w:val="28"/>
        </w:rPr>
        <w:t xml:space="preserve">Feral horses are exotic fauna, and </w:t>
      </w:r>
      <w:r w:rsidRPr="00095455">
        <w:rPr>
          <w:sz w:val="24"/>
          <w:szCs w:val="28"/>
        </w:rPr>
        <w:t>damage the environment in two broad ways: via direct herbivory (consumption of native plants), in particular grazing impacts on threatened species and ecological communities; and through degradation of natural habitats, including fouling of waterholes, accelerating erosion and trampling and consuming native vegetation.</w:t>
      </w:r>
    </w:p>
    <w:p w14:paraId="16CB53C1" w14:textId="77195433" w:rsidR="00E162FF" w:rsidRPr="00095455" w:rsidRDefault="00E162FF" w:rsidP="00E162FF">
      <w:pPr>
        <w:jc w:val="both"/>
        <w:rPr>
          <w:rFonts w:eastAsiaTheme="minorEastAsia"/>
          <w:sz w:val="24"/>
          <w:szCs w:val="28"/>
        </w:rPr>
      </w:pPr>
      <w:r w:rsidRPr="00095455">
        <w:rPr>
          <w:rFonts w:eastAsiaTheme="minorEastAsia"/>
          <w:sz w:val="24"/>
          <w:szCs w:val="28"/>
        </w:rPr>
        <w:t xml:space="preserve">The management of feral horses is </w:t>
      </w:r>
      <w:r w:rsidRPr="00095455">
        <w:rPr>
          <w:sz w:val="24"/>
          <w:szCs w:val="28"/>
        </w:rPr>
        <w:t>intended to protect threatened ecosystems, habitats and species, including those listed under the EPBC Act 1999 or the FFG Act (as well as others listed on the Victorian Advisory and I</w:t>
      </w:r>
      <w:r w:rsidR="10BCA423" w:rsidRPr="00095455">
        <w:rPr>
          <w:sz w:val="24"/>
          <w:szCs w:val="28"/>
        </w:rPr>
        <w:t>UCN</w:t>
      </w:r>
      <w:r w:rsidRPr="00095455">
        <w:rPr>
          <w:sz w:val="24"/>
          <w:szCs w:val="28"/>
        </w:rPr>
        <w:t xml:space="preserve"> lists)</w:t>
      </w:r>
      <w:r w:rsidR="00EF7041" w:rsidRPr="00095455">
        <w:rPr>
          <w:sz w:val="24"/>
          <w:szCs w:val="28"/>
        </w:rPr>
        <w:t>.</w:t>
      </w:r>
    </w:p>
    <w:p w14:paraId="1158C7CB" w14:textId="13CE1671" w:rsidR="00E162FF" w:rsidRPr="00095455" w:rsidRDefault="00E162FF" w:rsidP="00E162FF">
      <w:pPr>
        <w:jc w:val="both"/>
        <w:rPr>
          <w:sz w:val="24"/>
          <w:szCs w:val="28"/>
        </w:rPr>
      </w:pPr>
      <w:r w:rsidRPr="00095455">
        <w:rPr>
          <w:rFonts w:eastAsiaTheme="minorEastAsia"/>
          <w:sz w:val="24"/>
          <w:szCs w:val="28"/>
        </w:rPr>
        <w:t xml:space="preserve">The control of feral horses is consistent with </w:t>
      </w:r>
      <w:r w:rsidRPr="00095455">
        <w:rPr>
          <w:sz w:val="24"/>
          <w:szCs w:val="28"/>
        </w:rPr>
        <w:t xml:space="preserve">Australia’s current national strategy, </w:t>
      </w:r>
      <w:r w:rsidRPr="00095455">
        <w:rPr>
          <w:i/>
          <w:sz w:val="24"/>
          <w:szCs w:val="28"/>
        </w:rPr>
        <w:t>Australia’s Strategy for Nature 2019–2030</w:t>
      </w:r>
      <w:r w:rsidRPr="00095455">
        <w:rPr>
          <w:sz w:val="24"/>
          <w:szCs w:val="28"/>
        </w:rPr>
        <w:t xml:space="preserve"> (CoA 2019). </w:t>
      </w:r>
      <w:r w:rsidRPr="00095455">
        <w:rPr>
          <w:rFonts w:eastAsiaTheme="minorEastAsia"/>
          <w:sz w:val="24"/>
          <w:szCs w:val="28"/>
        </w:rPr>
        <w:t xml:space="preserve">As Australia is a Party to the (international) Convention on Biological Diversity, the national biodiversity strategy and action plan is Australia’s national plan to implement the Convention’s Strategic Plan and the Aichi biodiversity targets. </w:t>
      </w:r>
      <w:r w:rsidRPr="00095455">
        <w:rPr>
          <w:sz w:val="24"/>
          <w:szCs w:val="28"/>
        </w:rPr>
        <w:t xml:space="preserve">Reducing the severe damage caused by feral horses to natural heritage values will also contribute to the Victorian </w:t>
      </w:r>
      <w:r w:rsidR="1B3B339A" w:rsidRPr="00095455">
        <w:rPr>
          <w:sz w:val="24"/>
          <w:szCs w:val="28"/>
        </w:rPr>
        <w:t>G</w:t>
      </w:r>
      <w:r w:rsidRPr="00095455">
        <w:rPr>
          <w:sz w:val="24"/>
          <w:szCs w:val="28"/>
        </w:rPr>
        <w:t xml:space="preserve">overnment’s goals for </w:t>
      </w:r>
      <w:r w:rsidRPr="00095455">
        <w:rPr>
          <w:i/>
          <w:sz w:val="24"/>
          <w:szCs w:val="28"/>
        </w:rPr>
        <w:t>Protecting Victoria’s Environment – Biodiversity 2037</w:t>
      </w:r>
      <w:r w:rsidRPr="00095455">
        <w:rPr>
          <w:sz w:val="24"/>
          <w:szCs w:val="28"/>
        </w:rPr>
        <w:t xml:space="preserve">: “Victoria’s natural environment is healthy, and has functioning plant and animal populations, improved habitats and resilient ecosystems, even under climate change” (DELWP 2017). It is also consistent with Victoria’s </w:t>
      </w:r>
      <w:r w:rsidRPr="00095455">
        <w:rPr>
          <w:i/>
          <w:sz w:val="24"/>
          <w:szCs w:val="28"/>
        </w:rPr>
        <w:t>Invasive Plants and Animals Policy Framework</w:t>
      </w:r>
      <w:r w:rsidRPr="00095455">
        <w:rPr>
          <w:sz w:val="24"/>
          <w:szCs w:val="28"/>
        </w:rPr>
        <w:t xml:space="preserve"> (DEPI 2010; </w:t>
      </w:r>
      <w:r w:rsidRPr="00095455">
        <w:rPr>
          <w:i/>
          <w:color w:val="284E36" w:themeColor="accent1"/>
          <w:sz w:val="24"/>
          <w:szCs w:val="28"/>
        </w:rPr>
        <w:t>Appendix 3</w:t>
      </w:r>
      <w:r w:rsidRPr="00095455">
        <w:rPr>
          <w:sz w:val="24"/>
          <w:szCs w:val="28"/>
        </w:rPr>
        <w:t xml:space="preserve">) which presents the overarching Victorian </w:t>
      </w:r>
      <w:r w:rsidR="561F4FA9" w:rsidRPr="00095455">
        <w:rPr>
          <w:sz w:val="24"/>
          <w:szCs w:val="28"/>
        </w:rPr>
        <w:t>G</w:t>
      </w:r>
      <w:r w:rsidRPr="00095455">
        <w:rPr>
          <w:sz w:val="24"/>
          <w:szCs w:val="28"/>
        </w:rPr>
        <w:t xml:space="preserve">overnment approach to the management of existing and potential invasive species within the context of the </w:t>
      </w:r>
      <w:r w:rsidRPr="00095455">
        <w:rPr>
          <w:i/>
          <w:sz w:val="24"/>
          <w:szCs w:val="28"/>
        </w:rPr>
        <w:t>Biosecurity Strategy for Victoria</w:t>
      </w:r>
      <w:r w:rsidRPr="00095455">
        <w:rPr>
          <w:sz w:val="24"/>
          <w:szCs w:val="28"/>
        </w:rPr>
        <w:t xml:space="preserve"> (DEPI 20</w:t>
      </w:r>
      <w:r w:rsidR="00B170E2" w:rsidRPr="00095455">
        <w:rPr>
          <w:sz w:val="24"/>
          <w:szCs w:val="28"/>
        </w:rPr>
        <w:t>09</w:t>
      </w:r>
      <w:r w:rsidRPr="00095455">
        <w:rPr>
          <w:sz w:val="24"/>
          <w:szCs w:val="28"/>
        </w:rPr>
        <w:t xml:space="preserve">). </w:t>
      </w:r>
    </w:p>
    <w:p w14:paraId="15F55E76" w14:textId="77777777" w:rsidR="00E162FF" w:rsidRPr="00095455" w:rsidRDefault="00E162FF" w:rsidP="00E162FF">
      <w:pPr>
        <w:jc w:val="both"/>
        <w:rPr>
          <w:sz w:val="24"/>
          <w:szCs w:val="28"/>
        </w:rPr>
      </w:pPr>
      <w:r w:rsidRPr="00095455">
        <w:rPr>
          <w:sz w:val="24"/>
          <w:szCs w:val="28"/>
        </w:rPr>
        <w:t xml:space="preserve">The Australian Alps National Parks and Reserves (12 national parks and other reserves) are collectively included on the National Heritage List and protected in accordance with the values (and locations) identified in the listing under the EPBC Act (CoA 2008). This listing recognises the Australian Alps as having outstanding heritage value for both natural and cultural features, including the features related to the pioneering history of the high country. </w:t>
      </w:r>
    </w:p>
    <w:p w14:paraId="013592B0" w14:textId="67A5B1C6" w:rsidR="00E162FF" w:rsidRPr="00095455" w:rsidRDefault="00E162FF" w:rsidP="00E162FF">
      <w:pPr>
        <w:jc w:val="both"/>
        <w:rPr>
          <w:sz w:val="24"/>
          <w:szCs w:val="28"/>
        </w:rPr>
      </w:pPr>
      <w:bookmarkStart w:id="36" w:name="_Hlk63787762"/>
      <w:r w:rsidRPr="00095455">
        <w:rPr>
          <w:sz w:val="24"/>
          <w:szCs w:val="28"/>
        </w:rPr>
        <w:t xml:space="preserve">On 8 May 2020, the Federal Court of Australia delivered its judgement (FCA 2020) on whether the removal of horses by Parks Victoria compromised cultural heritage values associated with horses in the Alpine National Park, as defined by the Australian Alps National Parks National Heritage Listing. The judgement accepted that feral horses had severe impacts on the biodiversity values of the Victorian Alps and decided that the removal of </w:t>
      </w:r>
      <w:r w:rsidR="00AD58A2" w:rsidRPr="00095455">
        <w:rPr>
          <w:sz w:val="24"/>
          <w:szCs w:val="28"/>
        </w:rPr>
        <w:t xml:space="preserve">feral </w:t>
      </w:r>
      <w:r w:rsidRPr="00095455">
        <w:rPr>
          <w:sz w:val="24"/>
          <w:szCs w:val="28"/>
        </w:rPr>
        <w:t>horses would not have a significant impact on the national heritage values of the Australian Alps.</w:t>
      </w:r>
      <w:bookmarkEnd w:id="36"/>
    </w:p>
    <w:p w14:paraId="7F4917CA" w14:textId="37FFA8C5" w:rsidR="00E162FF" w:rsidRPr="00095455" w:rsidRDefault="00E162FF" w:rsidP="00E162FF">
      <w:pPr>
        <w:jc w:val="both"/>
        <w:rPr>
          <w:sz w:val="24"/>
          <w:szCs w:val="28"/>
        </w:rPr>
      </w:pPr>
      <w:r w:rsidRPr="00095455">
        <w:rPr>
          <w:sz w:val="24"/>
          <w:szCs w:val="28"/>
        </w:rPr>
        <w:t xml:space="preserve">Planning for the management of feral horses in the Victorian Alpine National Park occurs in the context of the management of feral horses </w:t>
      </w:r>
      <w:r w:rsidR="0007678B" w:rsidRPr="00095455">
        <w:rPr>
          <w:sz w:val="24"/>
          <w:szCs w:val="28"/>
        </w:rPr>
        <w:t>across the Australian Alps</w:t>
      </w:r>
      <w:r w:rsidRPr="00095455">
        <w:rPr>
          <w:sz w:val="24"/>
          <w:szCs w:val="28"/>
        </w:rPr>
        <w:t>. Currently, this is occurring in the form of: early detection and removal of any feral horses entering the Namadgi National Park in the Australian Capital Territory (EPSDD 2020); and post-bushfire removal of the wild horse population of the fire-affected northern plains of the Kosciuszko National Park in New South Wales (EES 2020).</w:t>
      </w:r>
    </w:p>
    <w:p w14:paraId="3222A6E2" w14:textId="299DC342" w:rsidR="00E162FF" w:rsidRPr="00095455" w:rsidRDefault="00E162FF" w:rsidP="00E162FF">
      <w:pPr>
        <w:jc w:val="both"/>
        <w:rPr>
          <w:noProof/>
          <w:sz w:val="24"/>
          <w:szCs w:val="28"/>
        </w:rPr>
      </w:pPr>
      <w:r w:rsidRPr="00095455">
        <w:rPr>
          <w:sz w:val="24"/>
          <w:szCs w:val="28"/>
        </w:rPr>
        <w:lastRenderedPageBreak/>
        <w:t xml:space="preserve">The application of feral horse control methods is governed by legislation including the </w:t>
      </w:r>
      <w:r w:rsidRPr="00095455">
        <w:rPr>
          <w:rFonts w:ascii="Calibri" w:hAnsi="Calibri" w:cs="Calibri"/>
          <w:i/>
          <w:sz w:val="24"/>
          <w:szCs w:val="28"/>
          <w:lang w:val="en"/>
        </w:rPr>
        <w:t>Prevention of Cruelty to Animals Act 1986</w:t>
      </w:r>
      <w:r w:rsidRPr="00095455">
        <w:rPr>
          <w:rFonts w:ascii="Calibri" w:hAnsi="Calibri" w:cs="Calibri"/>
          <w:sz w:val="24"/>
          <w:szCs w:val="28"/>
          <w:lang w:val="en"/>
        </w:rPr>
        <w:t xml:space="preserve"> (Vic) and the </w:t>
      </w:r>
      <w:r w:rsidRPr="00095455">
        <w:rPr>
          <w:rFonts w:ascii="Calibri" w:hAnsi="Calibri" w:cs="Calibri"/>
          <w:i/>
          <w:sz w:val="24"/>
          <w:szCs w:val="28"/>
          <w:lang w:val="en"/>
        </w:rPr>
        <w:t>Livestock Management Act 2010</w:t>
      </w:r>
      <w:r w:rsidRPr="00095455">
        <w:rPr>
          <w:rFonts w:ascii="Calibri" w:hAnsi="Calibri" w:cs="Calibri"/>
          <w:sz w:val="24"/>
          <w:szCs w:val="28"/>
          <w:lang w:val="en"/>
        </w:rPr>
        <w:t xml:space="preserve"> (Vic), and various codes of practice and standard operating procedures. These are discussed in more detail in </w:t>
      </w:r>
      <w:r w:rsidRPr="00095455">
        <w:rPr>
          <w:rFonts w:ascii="Calibri" w:hAnsi="Calibri" w:cs="Calibri"/>
          <w:i/>
          <w:color w:val="284E36"/>
          <w:sz w:val="24"/>
          <w:szCs w:val="28"/>
          <w:lang w:val="en"/>
        </w:rPr>
        <w:t xml:space="preserve">Section </w:t>
      </w:r>
      <w:r w:rsidR="005E7D81" w:rsidRPr="00095455">
        <w:rPr>
          <w:rFonts w:ascii="Calibri" w:hAnsi="Calibri" w:cs="Calibri"/>
          <w:i/>
          <w:color w:val="284E36"/>
          <w:sz w:val="24"/>
          <w:szCs w:val="28"/>
          <w:lang w:val="en"/>
        </w:rPr>
        <w:t>4</w:t>
      </w:r>
      <w:r w:rsidRPr="00095455">
        <w:rPr>
          <w:rFonts w:ascii="Calibri" w:hAnsi="Calibri" w:cs="Calibri"/>
          <w:i/>
          <w:color w:val="284E36"/>
          <w:sz w:val="24"/>
          <w:szCs w:val="28"/>
          <w:lang w:val="en"/>
        </w:rPr>
        <w:t xml:space="preserve"> – Feral horse control methods</w:t>
      </w:r>
      <w:r w:rsidRPr="00095455">
        <w:rPr>
          <w:rFonts w:ascii="Calibri" w:hAnsi="Calibri" w:cs="Calibri"/>
          <w:sz w:val="24"/>
          <w:szCs w:val="28"/>
          <w:lang w:val="en"/>
        </w:rPr>
        <w:t xml:space="preserve">. </w:t>
      </w:r>
    </w:p>
    <w:p w14:paraId="0B301DE6" w14:textId="6C9BE8D3" w:rsidR="00336CF4" w:rsidRPr="005D20A9" w:rsidRDefault="00E54069" w:rsidP="0022659F">
      <w:pPr>
        <w:pStyle w:val="Heading2"/>
      </w:pPr>
      <w:bookmarkStart w:id="37" w:name="_Toc81822263"/>
      <w:bookmarkEnd w:id="28"/>
      <w:r w:rsidRPr="005D20A9">
        <w:t xml:space="preserve">Black Summer (2019 – 2020) </w:t>
      </w:r>
      <w:r w:rsidR="00F32EB1" w:rsidRPr="005D20A9">
        <w:t>B</w:t>
      </w:r>
      <w:r w:rsidRPr="005D20A9">
        <w:t>ushfire</w:t>
      </w:r>
      <w:r w:rsidR="00F32EB1" w:rsidRPr="005D20A9">
        <w:t>s</w:t>
      </w:r>
      <w:bookmarkEnd w:id="37"/>
    </w:p>
    <w:p w14:paraId="7ADA21D2" w14:textId="103C8F41" w:rsidR="00F31C12" w:rsidRPr="00095455" w:rsidRDefault="00F31C12" w:rsidP="00F31C12">
      <w:pPr>
        <w:jc w:val="both"/>
        <w:rPr>
          <w:sz w:val="24"/>
          <w:szCs w:val="28"/>
        </w:rPr>
      </w:pPr>
      <w:r w:rsidRPr="00095455">
        <w:rPr>
          <w:sz w:val="24"/>
          <w:szCs w:val="28"/>
        </w:rPr>
        <w:t>Australia’s warmest year on record</w:t>
      </w:r>
      <w:r w:rsidR="6372780F" w:rsidRPr="00095455">
        <w:rPr>
          <w:sz w:val="24"/>
          <w:szCs w:val="28"/>
        </w:rPr>
        <w:t xml:space="preserve"> was 2019</w:t>
      </w:r>
      <w:r w:rsidRPr="00095455">
        <w:rPr>
          <w:sz w:val="24"/>
          <w:szCs w:val="28"/>
        </w:rPr>
        <w:t xml:space="preserve">, with the annual national mean temperature 1.52°C above average. </w:t>
      </w:r>
      <w:r w:rsidR="26288BBB" w:rsidRPr="00095455">
        <w:rPr>
          <w:sz w:val="24"/>
          <w:szCs w:val="28"/>
        </w:rPr>
        <w:t>It</w:t>
      </w:r>
      <w:r w:rsidRPr="00095455">
        <w:rPr>
          <w:sz w:val="24"/>
          <w:szCs w:val="28"/>
        </w:rPr>
        <w:t xml:space="preserve"> was also the country’s driest year on record since 1900, with national total rainfall 40% below the 1961–1990 average. Serious multi-year rainfall deficiencies also impacted many parts of Australia including eastern Victoria (BOM 2020). In the lead up to Black Summer, all states and territories set record high values for fire weather risk as measured by the Forest Fire Danger Index (BOM 2019).</w:t>
      </w:r>
      <w:r w:rsidR="00A321F7" w:rsidRPr="00095455">
        <w:rPr>
          <w:sz w:val="24"/>
          <w:szCs w:val="28"/>
        </w:rPr>
        <w:t xml:space="preserve"> </w:t>
      </w:r>
    </w:p>
    <w:p w14:paraId="62B52F82" w14:textId="36C46CE3" w:rsidR="00E54069" w:rsidRPr="00095455" w:rsidRDefault="00E54069" w:rsidP="00E54069">
      <w:pPr>
        <w:rPr>
          <w:sz w:val="24"/>
          <w:szCs w:val="28"/>
        </w:rPr>
      </w:pPr>
      <w:bookmarkStart w:id="38" w:name="_Hlk63787029"/>
      <w:r w:rsidRPr="00095455">
        <w:rPr>
          <w:sz w:val="24"/>
          <w:szCs w:val="28"/>
        </w:rPr>
        <w:t xml:space="preserve">The </w:t>
      </w:r>
      <w:r w:rsidR="000E04DF" w:rsidRPr="00095455">
        <w:rPr>
          <w:sz w:val="24"/>
          <w:szCs w:val="28"/>
        </w:rPr>
        <w:t xml:space="preserve">Black Summer </w:t>
      </w:r>
      <w:r w:rsidR="0095731C" w:rsidRPr="00095455">
        <w:rPr>
          <w:sz w:val="24"/>
          <w:szCs w:val="28"/>
        </w:rPr>
        <w:t>b</w:t>
      </w:r>
      <w:r w:rsidRPr="00095455">
        <w:rPr>
          <w:sz w:val="24"/>
          <w:szCs w:val="28"/>
        </w:rPr>
        <w:t>ushfires impacted 130</w:t>
      </w:r>
      <w:r w:rsidRPr="00095455">
        <w:rPr>
          <w:color w:val="FFFFFF" w:themeColor="background1"/>
          <w:sz w:val="24"/>
          <w:szCs w:val="28"/>
        </w:rPr>
        <w:t>,</w:t>
      </w:r>
      <w:r w:rsidRPr="00095455">
        <w:rPr>
          <w:sz w:val="24"/>
          <w:szCs w:val="28"/>
        </w:rPr>
        <w:t>000 hectares of the Alpine National Park. About 44% of the total horse-occupied area in the Alpine National Park of 179</w:t>
      </w:r>
      <w:r w:rsidRPr="00095455">
        <w:rPr>
          <w:color w:val="FFFFFF" w:themeColor="background1"/>
          <w:sz w:val="24"/>
          <w:szCs w:val="28"/>
        </w:rPr>
        <w:t>,</w:t>
      </w:r>
      <w:r w:rsidRPr="00095455">
        <w:rPr>
          <w:sz w:val="24"/>
          <w:szCs w:val="28"/>
        </w:rPr>
        <w:t>000 hectares was fire affected</w:t>
      </w:r>
      <w:r w:rsidR="0067097A" w:rsidRPr="00095455">
        <w:rPr>
          <w:sz w:val="24"/>
          <w:szCs w:val="28"/>
        </w:rPr>
        <w:t xml:space="preserve"> (</w:t>
      </w:r>
      <w:r w:rsidR="0067097A" w:rsidRPr="00095455">
        <w:rPr>
          <w:i/>
          <w:color w:val="284E36"/>
          <w:sz w:val="24"/>
          <w:szCs w:val="28"/>
        </w:rPr>
        <w:t>see App</w:t>
      </w:r>
      <w:r w:rsidR="000E04DF" w:rsidRPr="00095455">
        <w:rPr>
          <w:i/>
          <w:color w:val="284E36"/>
          <w:sz w:val="24"/>
          <w:szCs w:val="28"/>
        </w:rPr>
        <w:t>.</w:t>
      </w:r>
      <w:r w:rsidR="0067097A" w:rsidRPr="00095455">
        <w:rPr>
          <w:i/>
          <w:color w:val="284E36"/>
          <w:sz w:val="24"/>
          <w:szCs w:val="28"/>
        </w:rPr>
        <w:t xml:space="preserve"> 1 </w:t>
      </w:r>
      <w:r w:rsidR="00EB1163" w:rsidRPr="00095455">
        <w:rPr>
          <w:i/>
          <w:color w:val="284E36"/>
          <w:sz w:val="24"/>
          <w:szCs w:val="28"/>
        </w:rPr>
        <w:t xml:space="preserve">- </w:t>
      </w:r>
      <w:r w:rsidR="0066137E" w:rsidRPr="00095455">
        <w:rPr>
          <w:i/>
          <w:color w:val="284E36"/>
          <w:sz w:val="24"/>
          <w:szCs w:val="28"/>
        </w:rPr>
        <w:t>M</w:t>
      </w:r>
      <w:r w:rsidR="0067097A" w:rsidRPr="00095455">
        <w:rPr>
          <w:i/>
          <w:color w:val="284E36"/>
          <w:sz w:val="24"/>
          <w:szCs w:val="28"/>
        </w:rPr>
        <w:t>ap</w:t>
      </w:r>
      <w:r w:rsidR="00070C58" w:rsidRPr="00095455">
        <w:rPr>
          <w:i/>
          <w:color w:val="284E36"/>
          <w:sz w:val="24"/>
          <w:szCs w:val="28"/>
        </w:rPr>
        <w:t xml:space="preserve"> </w:t>
      </w:r>
      <w:r w:rsidR="00110E67" w:rsidRPr="00095455">
        <w:rPr>
          <w:i/>
          <w:color w:val="284E36"/>
          <w:sz w:val="24"/>
          <w:szCs w:val="28"/>
        </w:rPr>
        <w:t>3</w:t>
      </w:r>
      <w:r w:rsidR="0067097A" w:rsidRPr="00095455">
        <w:rPr>
          <w:sz w:val="24"/>
          <w:szCs w:val="28"/>
        </w:rPr>
        <w:t>)</w:t>
      </w:r>
      <w:r w:rsidRPr="00095455">
        <w:rPr>
          <w:sz w:val="24"/>
          <w:szCs w:val="28"/>
        </w:rPr>
        <w:t>.</w:t>
      </w:r>
    </w:p>
    <w:p w14:paraId="5BEC690A" w14:textId="78A91779" w:rsidR="00E54069" w:rsidRPr="00095455" w:rsidRDefault="00E54069" w:rsidP="00351D37">
      <w:pPr>
        <w:jc w:val="both"/>
        <w:rPr>
          <w:sz w:val="24"/>
          <w:szCs w:val="28"/>
        </w:rPr>
      </w:pPr>
      <w:r w:rsidRPr="00095455">
        <w:rPr>
          <w:sz w:val="24"/>
          <w:szCs w:val="28"/>
        </w:rPr>
        <w:t xml:space="preserve">Many native alpine species that were already threatened will have had both their numbers and areas of occupancy significantly reduced by the </w:t>
      </w:r>
      <w:r w:rsidR="0005040D" w:rsidRPr="00095455">
        <w:rPr>
          <w:sz w:val="24"/>
          <w:szCs w:val="28"/>
        </w:rPr>
        <w:t>b</w:t>
      </w:r>
      <w:r w:rsidRPr="00095455">
        <w:rPr>
          <w:sz w:val="24"/>
          <w:szCs w:val="28"/>
        </w:rPr>
        <w:t xml:space="preserve">ushfires. The fires have placed additional pressures on both unburnt and recovering fire-affected areas and their resident native species and habitats. </w:t>
      </w:r>
    </w:p>
    <w:bookmarkEnd w:id="38"/>
    <w:p w14:paraId="1E892FCD" w14:textId="09F67A51" w:rsidR="00E54069" w:rsidRPr="00095455" w:rsidRDefault="00FD59F6" w:rsidP="00351D37">
      <w:pPr>
        <w:spacing w:after="0"/>
        <w:jc w:val="both"/>
        <w:rPr>
          <w:sz w:val="24"/>
          <w:szCs w:val="28"/>
        </w:rPr>
      </w:pPr>
      <w:r w:rsidRPr="00095455">
        <w:rPr>
          <w:sz w:val="24"/>
          <w:szCs w:val="28"/>
        </w:rPr>
        <w:t>T</w:t>
      </w:r>
      <w:r w:rsidR="00E54069" w:rsidRPr="00095455">
        <w:rPr>
          <w:sz w:val="24"/>
          <w:szCs w:val="28"/>
        </w:rPr>
        <w:t xml:space="preserve">he damage being caused to critically endangered native alpine plants and wildlife </w:t>
      </w:r>
      <w:r w:rsidR="007E0D45" w:rsidRPr="00095455">
        <w:rPr>
          <w:sz w:val="24"/>
          <w:szCs w:val="28"/>
        </w:rPr>
        <w:t>by</w:t>
      </w:r>
      <w:r w:rsidR="00254444" w:rsidRPr="00095455">
        <w:rPr>
          <w:sz w:val="24"/>
          <w:szCs w:val="28"/>
        </w:rPr>
        <w:t>, in particular,</w:t>
      </w:r>
      <w:r w:rsidR="00E335B8" w:rsidRPr="00095455">
        <w:rPr>
          <w:sz w:val="24"/>
          <w:szCs w:val="28"/>
        </w:rPr>
        <w:t xml:space="preserve"> feral horses and deer</w:t>
      </w:r>
      <w:r w:rsidR="003F7D06" w:rsidRPr="00095455">
        <w:rPr>
          <w:sz w:val="24"/>
          <w:szCs w:val="28"/>
        </w:rPr>
        <w:t>,</w:t>
      </w:r>
      <w:r w:rsidR="00E335B8" w:rsidRPr="00095455">
        <w:rPr>
          <w:sz w:val="24"/>
          <w:szCs w:val="28"/>
        </w:rPr>
        <w:t xml:space="preserve"> </w:t>
      </w:r>
      <w:r w:rsidR="00E54069" w:rsidRPr="00095455">
        <w:rPr>
          <w:sz w:val="24"/>
          <w:szCs w:val="28"/>
        </w:rPr>
        <w:t xml:space="preserve">is now being significantly increased and compounded in the aftermath of the </w:t>
      </w:r>
      <w:r w:rsidR="0005040D" w:rsidRPr="00095455">
        <w:rPr>
          <w:sz w:val="24"/>
          <w:szCs w:val="28"/>
        </w:rPr>
        <w:t>b</w:t>
      </w:r>
      <w:r w:rsidR="00E54069" w:rsidRPr="00095455">
        <w:rPr>
          <w:sz w:val="24"/>
          <w:szCs w:val="28"/>
        </w:rPr>
        <w:t>ushfires. This is occurring in at least the following three ways:</w:t>
      </w:r>
    </w:p>
    <w:p w14:paraId="0FFB9E92" w14:textId="6415E8AE" w:rsidR="00E54069" w:rsidRPr="00095455" w:rsidRDefault="00E54069" w:rsidP="00AD5408">
      <w:pPr>
        <w:pStyle w:val="ListParagraph"/>
        <w:numPr>
          <w:ilvl w:val="0"/>
          <w:numId w:val="3"/>
        </w:numPr>
        <w:jc w:val="both"/>
        <w:rPr>
          <w:sz w:val="24"/>
          <w:szCs w:val="28"/>
        </w:rPr>
      </w:pPr>
      <w:r w:rsidRPr="00095455">
        <w:rPr>
          <w:sz w:val="24"/>
          <w:szCs w:val="28"/>
        </w:rPr>
        <w:t>In unburnt areas, remaining threatened native plants, animals and ecological communities now have much higher conservation significance, as they now represent greatly reduced populations of already threatened species. Therefore, any damage is also of greater significance.</w:t>
      </w:r>
    </w:p>
    <w:p w14:paraId="42FF0B60" w14:textId="72AF48B7" w:rsidR="00E54069" w:rsidRPr="00095455" w:rsidRDefault="00E54069" w:rsidP="00AD5408">
      <w:pPr>
        <w:pStyle w:val="ListParagraph"/>
        <w:numPr>
          <w:ilvl w:val="0"/>
          <w:numId w:val="3"/>
        </w:numPr>
        <w:jc w:val="both"/>
        <w:rPr>
          <w:sz w:val="24"/>
          <w:szCs w:val="28"/>
        </w:rPr>
      </w:pPr>
      <w:r w:rsidRPr="00095455">
        <w:rPr>
          <w:sz w:val="24"/>
          <w:szCs w:val="28"/>
        </w:rPr>
        <w:t>Feral horses and deer are concentrating in and/or moving into the reduced areas of unburnt vegetation and compounding damage caused to waterways, threatened species and habitats.</w:t>
      </w:r>
    </w:p>
    <w:p w14:paraId="1BD80723" w14:textId="638E7F3A" w:rsidR="00421254" w:rsidRPr="00421254" w:rsidRDefault="00E54069" w:rsidP="00186B2F">
      <w:pPr>
        <w:pStyle w:val="ListParagraph"/>
        <w:numPr>
          <w:ilvl w:val="0"/>
          <w:numId w:val="3"/>
        </w:numPr>
        <w:jc w:val="both"/>
        <w:rPr>
          <w:sz w:val="24"/>
          <w:szCs w:val="28"/>
        </w:rPr>
      </w:pPr>
      <w:r w:rsidRPr="00095455">
        <w:rPr>
          <w:sz w:val="24"/>
          <w:szCs w:val="28"/>
        </w:rPr>
        <w:t>As burnt alpine areas slowly recover, waterways and native plant and animal species and their habitats are highly vulnerable to trampling and grazing pressures. However, feral horses and deer are moving back into these recovering areas as green returns to these landscapes.</w:t>
      </w:r>
    </w:p>
    <w:p w14:paraId="24FF947B" w14:textId="550F23E6" w:rsidR="00E54069" w:rsidRDefault="00E54069" w:rsidP="00186B2F">
      <w:pPr>
        <w:jc w:val="both"/>
        <w:rPr>
          <w:sz w:val="24"/>
          <w:szCs w:val="28"/>
        </w:rPr>
      </w:pPr>
      <w:r w:rsidRPr="00095455">
        <w:rPr>
          <w:sz w:val="24"/>
          <w:szCs w:val="28"/>
        </w:rPr>
        <w:t xml:space="preserve">Increased vulnerability of threatened alpine wildlife species due to the </w:t>
      </w:r>
      <w:r w:rsidR="004C2DCF" w:rsidRPr="00095455">
        <w:rPr>
          <w:sz w:val="24"/>
          <w:szCs w:val="28"/>
        </w:rPr>
        <w:t>b</w:t>
      </w:r>
      <w:r w:rsidRPr="00095455">
        <w:rPr>
          <w:sz w:val="24"/>
          <w:szCs w:val="28"/>
        </w:rPr>
        <w:t xml:space="preserve">ushfires has been formally recognised by ecological experts. In a rapid analysis of impacts of the </w:t>
      </w:r>
      <w:r w:rsidR="007E71D4" w:rsidRPr="00095455">
        <w:rPr>
          <w:sz w:val="24"/>
          <w:szCs w:val="28"/>
        </w:rPr>
        <w:t>b</w:t>
      </w:r>
      <w:r w:rsidRPr="00095455">
        <w:rPr>
          <w:sz w:val="24"/>
          <w:szCs w:val="28"/>
        </w:rPr>
        <w:t>ushfires on animal species and the prioritisation of species for management response undertaken by the federal Wildlife and Threatened Species Bushfire Recovery Expert Panel (</w:t>
      </w:r>
      <w:r w:rsidR="00FD59F6" w:rsidRPr="00095455">
        <w:rPr>
          <w:sz w:val="24"/>
          <w:szCs w:val="28"/>
        </w:rPr>
        <w:t>DAWE</w:t>
      </w:r>
      <w:r w:rsidRPr="00095455">
        <w:rPr>
          <w:sz w:val="24"/>
          <w:szCs w:val="28"/>
        </w:rPr>
        <w:t xml:space="preserve"> 2020), the </w:t>
      </w:r>
      <w:r w:rsidR="0007678B" w:rsidRPr="00095455">
        <w:rPr>
          <w:sz w:val="24"/>
          <w:szCs w:val="28"/>
        </w:rPr>
        <w:t>Tooarrana</w:t>
      </w:r>
      <w:r w:rsidRPr="00095455">
        <w:rPr>
          <w:sz w:val="24"/>
          <w:szCs w:val="28"/>
        </w:rPr>
        <w:t xml:space="preserve"> </w:t>
      </w:r>
      <w:r w:rsidR="0007678B" w:rsidRPr="00095455">
        <w:rPr>
          <w:sz w:val="24"/>
          <w:szCs w:val="28"/>
        </w:rPr>
        <w:t>(</w:t>
      </w:r>
      <w:r w:rsidR="00FD59F6" w:rsidRPr="00095455">
        <w:rPr>
          <w:sz w:val="24"/>
          <w:szCs w:val="28"/>
        </w:rPr>
        <w:t>B</w:t>
      </w:r>
      <w:r w:rsidRPr="00095455">
        <w:rPr>
          <w:sz w:val="24"/>
          <w:szCs w:val="28"/>
        </w:rPr>
        <w:t xml:space="preserve">road-toothed </w:t>
      </w:r>
      <w:r w:rsidR="0007678B" w:rsidRPr="00095455">
        <w:rPr>
          <w:sz w:val="24"/>
          <w:szCs w:val="28"/>
        </w:rPr>
        <w:t>R</w:t>
      </w:r>
      <w:r w:rsidRPr="00095455">
        <w:rPr>
          <w:sz w:val="24"/>
          <w:szCs w:val="28"/>
        </w:rPr>
        <w:t>at</w:t>
      </w:r>
      <w:r w:rsidR="0007678B" w:rsidRPr="00095455">
        <w:rPr>
          <w:sz w:val="24"/>
          <w:szCs w:val="28"/>
        </w:rPr>
        <w:t>)</w:t>
      </w:r>
      <w:r w:rsidRPr="00095455">
        <w:rPr>
          <w:sz w:val="24"/>
          <w:szCs w:val="28"/>
        </w:rPr>
        <w:t xml:space="preserve">, Guthega </w:t>
      </w:r>
      <w:r w:rsidR="0007678B" w:rsidRPr="00095455">
        <w:rPr>
          <w:sz w:val="24"/>
          <w:szCs w:val="28"/>
        </w:rPr>
        <w:t>S</w:t>
      </w:r>
      <w:r w:rsidRPr="00095455">
        <w:rPr>
          <w:sz w:val="24"/>
          <w:szCs w:val="28"/>
        </w:rPr>
        <w:t xml:space="preserve">kink and </w:t>
      </w:r>
      <w:r w:rsidR="00FD59F6" w:rsidRPr="00095455">
        <w:rPr>
          <w:sz w:val="24"/>
          <w:szCs w:val="28"/>
        </w:rPr>
        <w:t>A</w:t>
      </w:r>
      <w:r w:rsidRPr="00095455">
        <w:rPr>
          <w:sz w:val="24"/>
          <w:szCs w:val="28"/>
        </w:rPr>
        <w:t xml:space="preserve">lpine </w:t>
      </w:r>
      <w:r w:rsidR="00F50A36" w:rsidRPr="00095455">
        <w:rPr>
          <w:sz w:val="24"/>
          <w:szCs w:val="28"/>
        </w:rPr>
        <w:t>S</w:t>
      </w:r>
      <w:r w:rsidRPr="00095455">
        <w:rPr>
          <w:sz w:val="24"/>
          <w:szCs w:val="28"/>
        </w:rPr>
        <w:t xml:space="preserve">he-oak </w:t>
      </w:r>
      <w:r w:rsidR="00F50A36" w:rsidRPr="00095455">
        <w:rPr>
          <w:sz w:val="24"/>
          <w:szCs w:val="28"/>
        </w:rPr>
        <w:t>S</w:t>
      </w:r>
      <w:r w:rsidRPr="00095455">
        <w:rPr>
          <w:sz w:val="24"/>
          <w:szCs w:val="28"/>
        </w:rPr>
        <w:t xml:space="preserve">kink were all rated as being at an increased risk of decline as a consequence of the </w:t>
      </w:r>
      <w:r w:rsidR="3BD24B4C" w:rsidRPr="00095455">
        <w:rPr>
          <w:sz w:val="24"/>
          <w:szCs w:val="28"/>
        </w:rPr>
        <w:t>b</w:t>
      </w:r>
      <w:r w:rsidRPr="00095455">
        <w:rPr>
          <w:sz w:val="24"/>
          <w:szCs w:val="28"/>
        </w:rPr>
        <w:t xml:space="preserve">ushfires. Other rare and endangered species, such as the </w:t>
      </w:r>
      <w:r w:rsidR="00F50A36" w:rsidRPr="00095455">
        <w:rPr>
          <w:sz w:val="24"/>
          <w:szCs w:val="28"/>
        </w:rPr>
        <w:t>A</w:t>
      </w:r>
      <w:r w:rsidRPr="00095455">
        <w:rPr>
          <w:sz w:val="24"/>
          <w:szCs w:val="28"/>
        </w:rPr>
        <w:t xml:space="preserve">lpine </w:t>
      </w:r>
      <w:r w:rsidR="00F50A36" w:rsidRPr="00095455">
        <w:rPr>
          <w:sz w:val="24"/>
          <w:szCs w:val="28"/>
        </w:rPr>
        <w:t>B</w:t>
      </w:r>
      <w:r w:rsidRPr="00095455">
        <w:rPr>
          <w:sz w:val="24"/>
          <w:szCs w:val="28"/>
        </w:rPr>
        <w:t xml:space="preserve">og </w:t>
      </w:r>
      <w:r w:rsidR="00F50A36" w:rsidRPr="00095455">
        <w:rPr>
          <w:sz w:val="24"/>
          <w:szCs w:val="28"/>
        </w:rPr>
        <w:t>S</w:t>
      </w:r>
      <w:r w:rsidRPr="00095455">
        <w:rPr>
          <w:sz w:val="24"/>
          <w:szCs w:val="28"/>
        </w:rPr>
        <w:t xml:space="preserve">kink, were </w:t>
      </w:r>
      <w:r w:rsidR="005624C5" w:rsidRPr="00095455">
        <w:rPr>
          <w:sz w:val="24"/>
          <w:szCs w:val="28"/>
        </w:rPr>
        <w:t>similarly assessed</w:t>
      </w:r>
      <w:r w:rsidRPr="00095455">
        <w:rPr>
          <w:sz w:val="24"/>
          <w:szCs w:val="28"/>
        </w:rPr>
        <w:t xml:space="preserve"> to be more at risk of decline.</w:t>
      </w:r>
    </w:p>
    <w:p w14:paraId="40E11D86" w14:textId="3270A6C1" w:rsidR="00421254" w:rsidRDefault="00421254" w:rsidP="00186B2F">
      <w:pPr>
        <w:jc w:val="both"/>
        <w:rPr>
          <w:sz w:val="24"/>
          <w:szCs w:val="28"/>
        </w:rPr>
      </w:pPr>
    </w:p>
    <w:p w14:paraId="26BA0A37" w14:textId="0307E733" w:rsidR="00421254" w:rsidRPr="00095455" w:rsidRDefault="00421254" w:rsidP="00186B2F">
      <w:pPr>
        <w:jc w:val="both"/>
        <w:rPr>
          <w:sz w:val="24"/>
          <w:szCs w:val="28"/>
        </w:rPr>
      </w:pPr>
      <w:r>
        <w:rPr>
          <w:noProof/>
          <w:sz w:val="24"/>
          <w:szCs w:val="28"/>
        </w:rPr>
        <w:lastRenderedPageBreak/>
        <w:drawing>
          <wp:inline distT="0" distB="0" distL="0" distR="0" wp14:anchorId="613D4E9E" wp14:editId="56B720FB">
            <wp:extent cx="5867400" cy="1706127"/>
            <wp:effectExtent l="0" t="0" r="0" b="8890"/>
            <wp:docPr id="122" name="Picture 122" descr="A wide shot of burnt grassland and peatland. A few leafy trees with blackened trunks scatter the landsc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wide shot of burnt grassland and peatland. A few leafy trees with blackened trunks scatter the landscape. "/>
                    <pic:cNvPicPr>
                      <a:picLocks noChangeAspect="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893899" cy="1713832"/>
                    </a:xfrm>
                    <a:prstGeom prst="rect">
                      <a:avLst/>
                    </a:prstGeom>
                    <a:noFill/>
                    <a:ln>
                      <a:noFill/>
                    </a:ln>
                  </pic:spPr>
                </pic:pic>
              </a:graphicData>
            </a:graphic>
          </wp:inline>
        </w:drawing>
      </w:r>
    </w:p>
    <w:p w14:paraId="6AB59E67" w14:textId="7092A502" w:rsidR="00421254" w:rsidRPr="00421254" w:rsidRDefault="00421254" w:rsidP="00421254">
      <w:pPr>
        <w:spacing w:after="0" w:line="240" w:lineRule="auto"/>
        <w:rPr>
          <w:color w:val="auto"/>
          <w:sz w:val="24"/>
          <w:szCs w:val="24"/>
          <w:lang w:val="en-US"/>
        </w:rPr>
      </w:pPr>
      <w:r>
        <w:rPr>
          <w:b/>
          <w:bCs/>
          <w:sz w:val="24"/>
          <w:szCs w:val="28"/>
        </w:rPr>
        <w:t>Caption</w:t>
      </w:r>
      <w:r w:rsidRPr="00421254">
        <w:rPr>
          <w:b/>
          <w:bCs/>
          <w:color w:val="auto"/>
          <w:sz w:val="24"/>
          <w:szCs w:val="24"/>
        </w:rPr>
        <w:t>:</w:t>
      </w:r>
      <w:r w:rsidRPr="00421254">
        <w:rPr>
          <w:color w:val="auto"/>
          <w:sz w:val="24"/>
          <w:szCs w:val="24"/>
        </w:rPr>
        <w:t xml:space="preserve"> </w:t>
      </w:r>
      <w:r w:rsidRPr="00421254">
        <w:rPr>
          <w:color w:val="auto"/>
          <w:sz w:val="24"/>
          <w:szCs w:val="24"/>
          <w:lang w:val="en-US"/>
        </w:rPr>
        <w:t>Burnt grassland/peatland mosaic with  fire-killed and bleached mossbeds, Forlorn Hope Plain, Alpine National Park</w:t>
      </w:r>
      <w:r>
        <w:rPr>
          <w:color w:val="auto"/>
          <w:sz w:val="24"/>
          <w:szCs w:val="24"/>
          <w:lang w:val="en-US"/>
        </w:rPr>
        <w:t>.</w:t>
      </w:r>
    </w:p>
    <w:p w14:paraId="1ABB6FE3" w14:textId="548AC7AF" w:rsidR="00421254" w:rsidRPr="00421254" w:rsidRDefault="00421254" w:rsidP="00186B2F">
      <w:pPr>
        <w:jc w:val="both"/>
        <w:rPr>
          <w:color w:val="auto"/>
          <w:sz w:val="24"/>
          <w:szCs w:val="24"/>
        </w:rPr>
      </w:pPr>
    </w:p>
    <w:p w14:paraId="368787D8" w14:textId="5B45689F" w:rsidR="008E1E8B" w:rsidRPr="00095455" w:rsidRDefault="008E1E8B" w:rsidP="00186B2F">
      <w:pPr>
        <w:jc w:val="both"/>
        <w:rPr>
          <w:sz w:val="24"/>
          <w:szCs w:val="28"/>
        </w:rPr>
      </w:pPr>
      <w:r w:rsidRPr="00095455">
        <w:rPr>
          <w:sz w:val="24"/>
          <w:szCs w:val="28"/>
        </w:rPr>
        <w:t xml:space="preserve">Remnant unburnt habitats, particularly along sensitive high-altitude alpine waterways, are extremely important to the landscape in its recovery from the </w:t>
      </w:r>
      <w:r w:rsidR="007E71D4" w:rsidRPr="00095455">
        <w:rPr>
          <w:sz w:val="24"/>
          <w:szCs w:val="28"/>
        </w:rPr>
        <w:t>b</w:t>
      </w:r>
      <w:r w:rsidRPr="00095455">
        <w:rPr>
          <w:sz w:val="24"/>
          <w:szCs w:val="28"/>
        </w:rPr>
        <w:t xml:space="preserve">ushfires. If these habitats survive, they will be primary sources for flora and fauna repopulation of habitats in areas that were burnt during the </w:t>
      </w:r>
      <w:r w:rsidR="0007678B" w:rsidRPr="00095455">
        <w:rPr>
          <w:sz w:val="24"/>
          <w:szCs w:val="28"/>
        </w:rPr>
        <w:t>b</w:t>
      </w:r>
      <w:r w:rsidRPr="00095455">
        <w:rPr>
          <w:sz w:val="24"/>
          <w:szCs w:val="28"/>
        </w:rPr>
        <w:t>ushfires. Further, the maintenance of unburnt refuges in the best possible condition makes the landscape more resilient to other climate-related threats.</w:t>
      </w:r>
    </w:p>
    <w:p w14:paraId="3491682D" w14:textId="7DDC73B2" w:rsidR="008E1E8B" w:rsidRPr="00421254" w:rsidRDefault="008E1E8B" w:rsidP="00351D37">
      <w:pPr>
        <w:jc w:val="both"/>
        <w:rPr>
          <w:noProof/>
          <w:color w:val="2C373E" w:themeColor="text1"/>
          <w:sz w:val="24"/>
          <w:szCs w:val="28"/>
          <w:shd w:val="clear" w:color="auto" w:fill="E6E6E6"/>
        </w:rPr>
      </w:pPr>
      <w:r w:rsidRPr="00421254">
        <w:rPr>
          <w:sz w:val="24"/>
          <w:szCs w:val="28"/>
        </w:rPr>
        <w:t>As to the burnt habitats, alpine streamsides and sphagnum mossbeds that have been burnt are highly vulnerable to feral horse incursions and can be highly attractive as new growth regenerates. This new growth represents recovering vegetation structure that is critical for the persistence and recolonisation of ground-dwelling fauna, including threatened reptiles and native mammals. The post-fire recovery of these habitats will be severely impeded by the presence of feral horses and other pest species.</w:t>
      </w:r>
      <w:r w:rsidR="003C05E9" w:rsidRPr="00421254">
        <w:rPr>
          <w:noProof/>
          <w:color w:val="2C373E" w:themeColor="text1"/>
          <w:sz w:val="24"/>
          <w:szCs w:val="28"/>
          <w:shd w:val="clear" w:color="auto" w:fill="E6E6E6"/>
        </w:rPr>
        <w:t xml:space="preserve"> </w:t>
      </w:r>
    </w:p>
    <w:p w14:paraId="5BABB58E" w14:textId="554B1536" w:rsidR="00421254" w:rsidRDefault="0007678B" w:rsidP="00351D37">
      <w:pPr>
        <w:jc w:val="both"/>
        <w:rPr>
          <w:sz w:val="24"/>
          <w:szCs w:val="28"/>
        </w:rPr>
      </w:pPr>
      <w:bookmarkStart w:id="39" w:name="_Hlk63788695"/>
      <w:r w:rsidRPr="00421254">
        <w:rPr>
          <w:sz w:val="24"/>
          <w:szCs w:val="28"/>
        </w:rPr>
        <w:t xml:space="preserve">Following the Black Summer Bushfires, Parks Victoria </w:t>
      </w:r>
      <w:r w:rsidR="69B80016" w:rsidRPr="00421254">
        <w:rPr>
          <w:sz w:val="24"/>
          <w:szCs w:val="28"/>
        </w:rPr>
        <w:t>communicated</w:t>
      </w:r>
      <w:r w:rsidRPr="00421254">
        <w:rPr>
          <w:sz w:val="24"/>
          <w:szCs w:val="28"/>
        </w:rPr>
        <w:t xml:space="preserve"> its intention to commence using professional ground shooters to target free-ranging feral horses in areas of high conservation value, particularly targeted towards areas recovering from bushfire impacts and forming refuge for remaining threatened species, with emergency habitat protection the key priority.</w:t>
      </w:r>
      <w:bookmarkEnd w:id="39"/>
    </w:p>
    <w:p w14:paraId="51684A41" w14:textId="0AA94A60" w:rsidR="0007678B" w:rsidRPr="00421254" w:rsidRDefault="00421254" w:rsidP="00351D37">
      <w:pPr>
        <w:jc w:val="both"/>
        <w:rPr>
          <w:noProof/>
          <w:color w:val="auto"/>
          <w:sz w:val="24"/>
          <w:szCs w:val="24"/>
        </w:rPr>
      </w:pPr>
      <w:r w:rsidRPr="00421254">
        <w:rPr>
          <w:noProof/>
          <w:sz w:val="24"/>
          <w:szCs w:val="28"/>
        </w:rPr>
        <w:t xml:space="preserve"> </w:t>
      </w:r>
      <w:r w:rsidRPr="00421254">
        <w:rPr>
          <w:noProof/>
          <w:color w:val="auto"/>
          <w:sz w:val="24"/>
          <w:szCs w:val="24"/>
        </w:rPr>
        <w:drawing>
          <wp:inline distT="0" distB="0" distL="0" distR="0" wp14:anchorId="69FF8173" wp14:editId="173E144E">
            <wp:extent cx="2919730" cy="2061210"/>
            <wp:effectExtent l="0" t="0" r="0" b="0"/>
            <wp:docPr id="118" name="Picture 118" descr="A muddy pond by low grass and trees. The water is brown and full of suspended d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muddy pond by low grass and trees. The water is brown and full of suspended dirt.  "/>
                    <pic:cNvPicPr>
                      <a:picLocks noChangeAspect="1"/>
                    </pic:cNvPicPr>
                  </pic:nvPicPr>
                  <pic:blipFill rotWithShape="1">
                    <a:blip r:embed="rId50" cstate="screen">
                      <a:extLst>
                        <a:ext uri="{28A0092B-C50C-407E-A947-70E740481C1C}">
                          <a14:useLocalDpi xmlns:a14="http://schemas.microsoft.com/office/drawing/2010/main"/>
                        </a:ext>
                      </a:extLst>
                    </a:blip>
                    <a:srcRect/>
                    <a:stretch/>
                  </pic:blipFill>
                  <pic:spPr>
                    <a:xfrm>
                      <a:off x="0" y="0"/>
                      <a:ext cx="2919730" cy="2061210"/>
                    </a:xfrm>
                    <a:prstGeom prst="rect">
                      <a:avLst/>
                    </a:prstGeom>
                  </pic:spPr>
                </pic:pic>
              </a:graphicData>
            </a:graphic>
          </wp:inline>
        </w:drawing>
      </w:r>
      <w:r>
        <w:rPr>
          <w:noProof/>
          <w:sz w:val="24"/>
          <w:szCs w:val="28"/>
        </w:rPr>
        <w:drawing>
          <wp:inline distT="0" distB="0" distL="0" distR="0" wp14:anchorId="1B9704B8" wp14:editId="260E595E">
            <wp:extent cx="2895600" cy="2042795"/>
            <wp:effectExtent l="0" t="0" r="0" b="0"/>
            <wp:docPr id="119" name="Picture 119" descr="A low stream surrounded by cropped grass with heavily trampled banks. Some fencing is in place either side of the strea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Picture 119" descr="A low stream surrounded by cropped grass with heavily trampled banks. Some fencing is in place either side of the stream. "/>
                    <pic:cNvPicPr>
                      <a:picLocks/>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2895600" cy="2042795"/>
                    </a:xfrm>
                    <a:prstGeom prst="rect">
                      <a:avLst/>
                    </a:prstGeom>
                    <a:noFill/>
                    <a:ln>
                      <a:noFill/>
                    </a:ln>
                  </pic:spPr>
                </pic:pic>
              </a:graphicData>
            </a:graphic>
          </wp:inline>
        </w:drawing>
      </w:r>
    </w:p>
    <w:p w14:paraId="451FD192" w14:textId="28A7F6D6" w:rsidR="00421254" w:rsidRPr="00421254" w:rsidRDefault="00421254" w:rsidP="00421254">
      <w:pPr>
        <w:spacing w:after="0" w:line="240" w:lineRule="auto"/>
        <w:rPr>
          <w:color w:val="auto"/>
          <w:sz w:val="24"/>
          <w:szCs w:val="24"/>
        </w:rPr>
      </w:pPr>
      <w:r w:rsidRPr="00421254">
        <w:rPr>
          <w:b/>
          <w:bCs/>
          <w:color w:val="auto"/>
          <w:sz w:val="24"/>
          <w:szCs w:val="24"/>
        </w:rPr>
        <w:t xml:space="preserve">Caption: Left: </w:t>
      </w:r>
      <w:r w:rsidRPr="00421254">
        <w:rPr>
          <w:color w:val="auto"/>
          <w:sz w:val="24"/>
          <w:szCs w:val="24"/>
        </w:rPr>
        <w:t>Suspended mud and poor water quality, Cowombat Flat, Alpine National Park.</w:t>
      </w:r>
      <w:r>
        <w:rPr>
          <w:color w:val="auto"/>
          <w:sz w:val="24"/>
          <w:szCs w:val="24"/>
        </w:rPr>
        <w:t xml:space="preserve"> </w:t>
      </w:r>
      <w:r>
        <w:rPr>
          <w:b/>
          <w:bCs/>
          <w:color w:val="auto"/>
          <w:sz w:val="24"/>
          <w:szCs w:val="24"/>
        </w:rPr>
        <w:t>Rig</w:t>
      </w:r>
      <w:r w:rsidRPr="00421254">
        <w:rPr>
          <w:b/>
          <w:bCs/>
          <w:color w:val="auto"/>
          <w:sz w:val="24"/>
          <w:szCs w:val="24"/>
        </w:rPr>
        <w:t xml:space="preserve">ht: </w:t>
      </w:r>
      <w:r w:rsidRPr="00421254">
        <w:rPr>
          <w:color w:val="auto"/>
          <w:sz w:val="24"/>
          <w:szCs w:val="24"/>
        </w:rPr>
        <w:t>Extensive pugging, Murray River, Cowombat Flat, Alpine National Park</w:t>
      </w:r>
      <w:r>
        <w:rPr>
          <w:color w:val="auto"/>
          <w:sz w:val="24"/>
          <w:szCs w:val="24"/>
        </w:rPr>
        <w:t>.</w:t>
      </w:r>
    </w:p>
    <w:p w14:paraId="54F47211" w14:textId="70B7B2BD" w:rsidR="00421254" w:rsidRPr="00421254" w:rsidRDefault="00421254" w:rsidP="00421254">
      <w:pPr>
        <w:rPr>
          <w:b/>
          <w:bCs/>
          <w:color w:val="auto"/>
          <w:sz w:val="24"/>
          <w:szCs w:val="24"/>
        </w:rPr>
      </w:pPr>
    </w:p>
    <w:p w14:paraId="7ED74CC1" w14:textId="24A88F10" w:rsidR="00A76373" w:rsidRDefault="00A76373" w:rsidP="000E78BF">
      <w:r>
        <w:rPr>
          <w:rFonts w:eastAsia="Times New Roman"/>
          <w:noProof/>
          <w:color w:val="2B579A"/>
        </w:rPr>
        <w:lastRenderedPageBreak/>
        <w:drawing>
          <wp:inline distT="0" distB="0" distL="0" distR="0" wp14:anchorId="51F25062" wp14:editId="0F87309C">
            <wp:extent cx="5867400" cy="3892348"/>
            <wp:effectExtent l="0" t="0" r="0" b="0"/>
            <wp:docPr id="128" name="Picture 128" descr="A low stream in a healthy grassy valley. Two field workers are sampling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low stream in a healthy grassy valley. Two field workers are sampling the water."/>
                    <pic:cNvPicPr>
                      <a:picLocks noChangeAspect="1"/>
                    </pic:cNvPicPr>
                  </pic:nvPicPr>
                  <pic:blipFill>
                    <a:blip r:embed="rId52" r:link="rId53">
                      <a:extLst>
                        <a:ext uri="{28A0092B-C50C-407E-A947-70E740481C1C}">
                          <a14:useLocalDpi xmlns:a14="http://schemas.microsoft.com/office/drawing/2010/main"/>
                        </a:ext>
                      </a:extLst>
                    </a:blip>
                    <a:srcRect/>
                    <a:stretch>
                      <a:fillRect/>
                    </a:stretch>
                  </pic:blipFill>
                  <pic:spPr bwMode="auto">
                    <a:xfrm>
                      <a:off x="0" y="0"/>
                      <a:ext cx="5890234" cy="3907496"/>
                    </a:xfrm>
                    <a:prstGeom prst="rect">
                      <a:avLst/>
                    </a:prstGeom>
                    <a:noFill/>
                    <a:ln>
                      <a:noFill/>
                    </a:ln>
                  </pic:spPr>
                </pic:pic>
              </a:graphicData>
            </a:graphic>
          </wp:inline>
        </w:drawing>
      </w:r>
    </w:p>
    <w:p w14:paraId="61618197" w14:textId="1ABE6884" w:rsidR="00A76373" w:rsidRDefault="00A76373" w:rsidP="00A76373">
      <w:pPr>
        <w:spacing w:after="0" w:line="240" w:lineRule="auto"/>
        <w:ind w:right="227"/>
        <w:rPr>
          <w:color w:val="auto"/>
          <w:sz w:val="24"/>
          <w:szCs w:val="24"/>
        </w:rPr>
      </w:pPr>
      <w:r w:rsidRPr="00A76373">
        <w:rPr>
          <w:b/>
          <w:bCs/>
          <w:color w:val="auto"/>
          <w:sz w:val="24"/>
          <w:szCs w:val="24"/>
        </w:rPr>
        <w:t xml:space="preserve">Caption: </w:t>
      </w:r>
      <w:r w:rsidRPr="00A76373">
        <w:rPr>
          <w:color w:val="auto"/>
          <w:sz w:val="24"/>
          <w:szCs w:val="24"/>
        </w:rPr>
        <w:t>Waterway prior to bushfires showing the rich habitat and water filtration provided by sphagnum moss, grasses and sedges growing over the valley floor, Davies Plain, Alpine National Park.</w:t>
      </w:r>
    </w:p>
    <w:p w14:paraId="15BC4DC6" w14:textId="34C72A8C" w:rsidR="00A76373" w:rsidRPr="00A76373" w:rsidRDefault="00A76373" w:rsidP="00A76373">
      <w:pPr>
        <w:spacing w:after="0" w:line="240" w:lineRule="auto"/>
        <w:ind w:right="227"/>
        <w:rPr>
          <w:color w:val="auto"/>
          <w:sz w:val="24"/>
          <w:szCs w:val="24"/>
        </w:rPr>
      </w:pPr>
    </w:p>
    <w:p w14:paraId="71851188" w14:textId="491B7994" w:rsidR="00A76373" w:rsidRDefault="00A76373" w:rsidP="000E78BF">
      <w:pPr>
        <w:rPr>
          <w:b/>
          <w:bCs/>
        </w:rPr>
      </w:pPr>
      <w:r>
        <w:rPr>
          <w:rFonts w:eastAsia="Times New Roman"/>
          <w:noProof/>
          <w:color w:val="2B579A"/>
        </w:rPr>
        <w:drawing>
          <wp:inline distT="0" distB="0" distL="0" distR="0" wp14:anchorId="5FCBB5DB" wp14:editId="506092C2">
            <wp:extent cx="5765270" cy="3840480"/>
            <wp:effectExtent l="0" t="0" r="6985" b="7620"/>
            <wp:docPr id="9" name="Picture 1" descr="A burnt landscape with a stream running through it. Green tufts are returning to the black ground in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urnt landscape with a stream running through it. Green tufts are returning to the black ground in places."/>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0" y="0"/>
                      <a:ext cx="5767248" cy="3841798"/>
                    </a:xfrm>
                    <a:prstGeom prst="rect">
                      <a:avLst/>
                    </a:prstGeom>
                  </pic:spPr>
                </pic:pic>
              </a:graphicData>
            </a:graphic>
          </wp:inline>
        </w:drawing>
      </w:r>
    </w:p>
    <w:p w14:paraId="1833A63F" w14:textId="3BAE4F02" w:rsidR="00A76373" w:rsidRPr="00A76373" w:rsidRDefault="00A76373" w:rsidP="00A76373">
      <w:pPr>
        <w:spacing w:line="240" w:lineRule="auto"/>
        <w:rPr>
          <w:color w:val="auto"/>
          <w:sz w:val="24"/>
          <w:szCs w:val="24"/>
        </w:rPr>
      </w:pPr>
      <w:r w:rsidRPr="00A76373">
        <w:rPr>
          <w:b/>
          <w:bCs/>
          <w:color w:val="auto"/>
          <w:sz w:val="24"/>
          <w:szCs w:val="24"/>
        </w:rPr>
        <w:t xml:space="preserve">Caption: </w:t>
      </w:r>
      <w:r w:rsidRPr="00A76373">
        <w:rPr>
          <w:color w:val="auto"/>
          <w:sz w:val="24"/>
          <w:szCs w:val="24"/>
        </w:rPr>
        <w:t>Highly vulnerable fire-impacted waterways, Davies Plain, Alpine National Park, 27 February 2020</w:t>
      </w:r>
      <w:r>
        <w:rPr>
          <w:color w:val="auto"/>
          <w:sz w:val="24"/>
          <w:szCs w:val="24"/>
        </w:rPr>
        <w:t>.</w:t>
      </w:r>
    </w:p>
    <w:p w14:paraId="60E5FD9D" w14:textId="2884C757" w:rsidR="008A117F" w:rsidRPr="008A117F" w:rsidRDefault="00F74C74" w:rsidP="0022659F">
      <w:pPr>
        <w:pStyle w:val="Heading2"/>
      </w:pPr>
      <w:bookmarkStart w:id="40" w:name="_Toc81822264"/>
      <w:r w:rsidRPr="00F74C74">
        <w:lastRenderedPageBreak/>
        <w:t>Feral Horse Strategic Action Plan 2018-21</w:t>
      </w:r>
      <w:bookmarkEnd w:id="40"/>
    </w:p>
    <w:p w14:paraId="4B18CA9D" w14:textId="43600F49" w:rsidR="009C1525" w:rsidRPr="00A76373" w:rsidRDefault="1F4DBF9F" w:rsidP="00BF7DEB">
      <w:pPr>
        <w:jc w:val="both"/>
        <w:rPr>
          <w:sz w:val="24"/>
          <w:szCs w:val="28"/>
        </w:rPr>
      </w:pPr>
      <w:r w:rsidRPr="00A76373">
        <w:rPr>
          <w:sz w:val="24"/>
          <w:szCs w:val="28"/>
        </w:rPr>
        <w:t>From</w:t>
      </w:r>
      <w:r w:rsidR="009C1525" w:rsidRPr="00A76373">
        <w:rPr>
          <w:sz w:val="24"/>
          <w:szCs w:val="28"/>
        </w:rPr>
        <w:t xml:space="preserve"> 2008</w:t>
      </w:r>
      <w:r w:rsidR="00F50A36" w:rsidRPr="00A76373">
        <w:rPr>
          <w:sz w:val="24"/>
          <w:szCs w:val="28"/>
        </w:rPr>
        <w:t xml:space="preserve"> </w:t>
      </w:r>
      <w:r w:rsidR="06AB91D9" w:rsidRPr="00A76373">
        <w:rPr>
          <w:sz w:val="24"/>
          <w:szCs w:val="28"/>
        </w:rPr>
        <w:t>to</w:t>
      </w:r>
      <w:r w:rsidR="00F50A36" w:rsidRPr="00A76373">
        <w:rPr>
          <w:sz w:val="24"/>
          <w:szCs w:val="28"/>
        </w:rPr>
        <w:t xml:space="preserve"> 2018</w:t>
      </w:r>
      <w:r w:rsidR="009C1525" w:rsidRPr="00A76373">
        <w:rPr>
          <w:sz w:val="24"/>
          <w:szCs w:val="28"/>
        </w:rPr>
        <w:t xml:space="preserve">, between 150 and 200 horses were removed annually from the Alpine National Park. This </w:t>
      </w:r>
      <w:r w:rsidR="00EF7041" w:rsidRPr="00A76373">
        <w:rPr>
          <w:sz w:val="24"/>
          <w:szCs w:val="28"/>
        </w:rPr>
        <w:t xml:space="preserve">was not sufficient to </w:t>
      </w:r>
      <w:r w:rsidR="009C1525" w:rsidRPr="00A76373">
        <w:rPr>
          <w:sz w:val="24"/>
          <w:szCs w:val="28"/>
        </w:rPr>
        <w:t xml:space="preserve">reduce the </w:t>
      </w:r>
      <w:r w:rsidR="00EF7041" w:rsidRPr="00A76373">
        <w:rPr>
          <w:sz w:val="24"/>
          <w:szCs w:val="28"/>
        </w:rPr>
        <w:t xml:space="preserve">overall annual </w:t>
      </w:r>
      <w:r w:rsidR="009C1525" w:rsidRPr="00A76373">
        <w:rPr>
          <w:sz w:val="24"/>
          <w:szCs w:val="28"/>
        </w:rPr>
        <w:t>population</w:t>
      </w:r>
      <w:r w:rsidR="007100EE" w:rsidRPr="00A76373">
        <w:rPr>
          <w:sz w:val="24"/>
          <w:szCs w:val="28"/>
        </w:rPr>
        <w:t xml:space="preserve"> or mitigate the </w:t>
      </w:r>
      <w:r w:rsidR="006C373E" w:rsidRPr="00A76373">
        <w:rPr>
          <w:sz w:val="24"/>
          <w:szCs w:val="28"/>
        </w:rPr>
        <w:t>damage caused by</w:t>
      </w:r>
      <w:r w:rsidR="009C1525" w:rsidRPr="00A76373">
        <w:rPr>
          <w:sz w:val="24"/>
          <w:szCs w:val="28"/>
        </w:rPr>
        <w:t xml:space="preserve"> feral horses in the Alpine National Park and other contiguous areas</w:t>
      </w:r>
      <w:r w:rsidR="007100EE" w:rsidRPr="00A76373">
        <w:rPr>
          <w:sz w:val="24"/>
          <w:szCs w:val="28"/>
        </w:rPr>
        <w:t>.</w:t>
      </w:r>
    </w:p>
    <w:p w14:paraId="22D8F17D" w14:textId="5BCB3DF6" w:rsidR="00B208EA" w:rsidRPr="00A76373" w:rsidRDefault="00B208EA" w:rsidP="00CD1755">
      <w:pPr>
        <w:jc w:val="both"/>
        <w:rPr>
          <w:sz w:val="24"/>
          <w:szCs w:val="28"/>
        </w:rPr>
      </w:pPr>
      <w:r w:rsidRPr="00A76373">
        <w:rPr>
          <w:sz w:val="24"/>
          <w:szCs w:val="28"/>
        </w:rPr>
        <w:t xml:space="preserve">In June 2018, the </w:t>
      </w:r>
      <w:bookmarkStart w:id="41" w:name="_Hlk59000974"/>
      <w:r w:rsidRPr="00A76373">
        <w:rPr>
          <w:i/>
          <w:sz w:val="24"/>
          <w:szCs w:val="28"/>
        </w:rPr>
        <w:t>Protection of the Alpine National Park – Feral Horse Strategic Action Plan 2018-21</w:t>
      </w:r>
      <w:r w:rsidRPr="00A76373">
        <w:rPr>
          <w:sz w:val="24"/>
          <w:szCs w:val="28"/>
        </w:rPr>
        <w:t xml:space="preserve"> </w:t>
      </w:r>
      <w:bookmarkEnd w:id="41"/>
      <w:r w:rsidRPr="00A76373">
        <w:rPr>
          <w:sz w:val="24"/>
          <w:szCs w:val="28"/>
        </w:rPr>
        <w:t xml:space="preserve">(the </w:t>
      </w:r>
      <w:r w:rsidR="00AC640C" w:rsidRPr="00A76373">
        <w:rPr>
          <w:sz w:val="24"/>
          <w:szCs w:val="28"/>
        </w:rPr>
        <w:t xml:space="preserve">2018-21 </w:t>
      </w:r>
      <w:r w:rsidRPr="00A76373">
        <w:rPr>
          <w:sz w:val="24"/>
          <w:szCs w:val="28"/>
        </w:rPr>
        <w:t xml:space="preserve">Action Plan) was released. The </w:t>
      </w:r>
      <w:r w:rsidR="00AC640C" w:rsidRPr="00A76373">
        <w:rPr>
          <w:sz w:val="24"/>
          <w:szCs w:val="28"/>
        </w:rPr>
        <w:t xml:space="preserve">2018-21 </w:t>
      </w:r>
      <w:r w:rsidRPr="00A76373">
        <w:rPr>
          <w:sz w:val="24"/>
          <w:szCs w:val="28"/>
        </w:rPr>
        <w:t xml:space="preserve">Action Plan was developed following </w:t>
      </w:r>
      <w:bookmarkStart w:id="42" w:name="_Hlk63785424"/>
      <w:r w:rsidRPr="00A76373">
        <w:rPr>
          <w:sz w:val="24"/>
          <w:szCs w:val="28"/>
        </w:rPr>
        <w:t>several years of engagement with community-based advisory groups, interviews with key peak and regional interest groups</w:t>
      </w:r>
      <w:bookmarkEnd w:id="42"/>
      <w:r w:rsidRPr="00A76373">
        <w:rPr>
          <w:sz w:val="24"/>
          <w:szCs w:val="28"/>
        </w:rPr>
        <w:t xml:space="preserve">, a Victorian community perception survey, and the release of information sheets and background papers. </w:t>
      </w:r>
    </w:p>
    <w:p w14:paraId="1CF4E822" w14:textId="2FBFE5EF" w:rsidR="006B3C89" w:rsidRPr="00A76373" w:rsidRDefault="00CD1755" w:rsidP="00171B8C">
      <w:pPr>
        <w:jc w:val="both"/>
        <w:rPr>
          <w:sz w:val="24"/>
          <w:szCs w:val="28"/>
        </w:rPr>
      </w:pPr>
      <w:r w:rsidRPr="00A76373">
        <w:rPr>
          <w:sz w:val="24"/>
          <w:szCs w:val="28"/>
        </w:rPr>
        <w:t>Substantial</w:t>
      </w:r>
      <w:r w:rsidR="00AF7DDC" w:rsidRPr="00A76373">
        <w:rPr>
          <w:sz w:val="24"/>
          <w:szCs w:val="28"/>
        </w:rPr>
        <w:t xml:space="preserve"> challenges</w:t>
      </w:r>
      <w:r w:rsidRPr="00A76373">
        <w:rPr>
          <w:sz w:val="24"/>
          <w:szCs w:val="28"/>
        </w:rPr>
        <w:t xml:space="preserve"> to implementation</w:t>
      </w:r>
      <w:r w:rsidR="00AF7DDC" w:rsidRPr="00A76373">
        <w:rPr>
          <w:sz w:val="24"/>
          <w:szCs w:val="28"/>
        </w:rPr>
        <w:t xml:space="preserve"> were encountered during the first two years of </w:t>
      </w:r>
      <w:r w:rsidRPr="00A76373">
        <w:rPr>
          <w:sz w:val="24"/>
          <w:szCs w:val="28"/>
        </w:rPr>
        <w:t>the 2018-21 Action Plan</w:t>
      </w:r>
      <w:r w:rsidR="00AF7DDC" w:rsidRPr="00A76373">
        <w:rPr>
          <w:sz w:val="24"/>
          <w:szCs w:val="28"/>
        </w:rPr>
        <w:t>, from July 2018 to June 2020</w:t>
      </w:r>
      <w:r w:rsidR="00694BE9" w:rsidRPr="00A76373">
        <w:rPr>
          <w:sz w:val="24"/>
          <w:szCs w:val="28"/>
        </w:rPr>
        <w:t>, limiting achiev</w:t>
      </w:r>
      <w:r w:rsidR="00FB08E7" w:rsidRPr="00A76373">
        <w:rPr>
          <w:sz w:val="24"/>
          <w:szCs w:val="28"/>
        </w:rPr>
        <w:t xml:space="preserve">ement </w:t>
      </w:r>
      <w:r w:rsidR="00B04C22" w:rsidRPr="00A76373">
        <w:rPr>
          <w:sz w:val="24"/>
          <w:szCs w:val="28"/>
        </w:rPr>
        <w:t>of</w:t>
      </w:r>
      <w:r w:rsidR="00694BE9" w:rsidRPr="00A76373">
        <w:rPr>
          <w:sz w:val="24"/>
          <w:szCs w:val="28"/>
        </w:rPr>
        <w:t xml:space="preserve"> the objectives and Year One and Year Two targets of the 2018-21 Action Plan</w:t>
      </w:r>
      <w:r w:rsidR="00C471CE" w:rsidRPr="00A76373">
        <w:rPr>
          <w:sz w:val="24"/>
          <w:szCs w:val="28"/>
        </w:rPr>
        <w:t>.</w:t>
      </w:r>
    </w:p>
    <w:p w14:paraId="3BF0FBDC" w14:textId="7725DD36" w:rsidR="00FE1F74" w:rsidRPr="00A76373" w:rsidRDefault="00FE1F74" w:rsidP="00CF0455">
      <w:pPr>
        <w:pStyle w:val="SubHeading"/>
        <w:rPr>
          <w:sz w:val="28"/>
          <w:szCs w:val="28"/>
        </w:rPr>
      </w:pPr>
      <w:r w:rsidRPr="00A76373">
        <w:rPr>
          <w:sz w:val="28"/>
          <w:szCs w:val="28"/>
        </w:rPr>
        <w:t>Constraints and delays</w:t>
      </w:r>
    </w:p>
    <w:p w14:paraId="058E06E6" w14:textId="4757640F" w:rsidR="00AF7DDC" w:rsidRPr="00A76373" w:rsidRDefault="00C63332" w:rsidP="00523775">
      <w:pPr>
        <w:pStyle w:val="ListParagraph"/>
        <w:numPr>
          <w:ilvl w:val="0"/>
          <w:numId w:val="12"/>
        </w:numPr>
        <w:ind w:left="425" w:hanging="357"/>
        <w:contextualSpacing w:val="0"/>
        <w:jc w:val="both"/>
        <w:rPr>
          <w:sz w:val="24"/>
          <w:szCs w:val="28"/>
        </w:rPr>
      </w:pPr>
      <w:r w:rsidRPr="00A76373">
        <w:rPr>
          <w:sz w:val="24"/>
          <w:szCs w:val="28"/>
        </w:rPr>
        <w:t>During the 17</w:t>
      </w:r>
      <w:r w:rsidR="00FE1F74" w:rsidRPr="00A76373">
        <w:rPr>
          <w:sz w:val="24"/>
          <w:szCs w:val="28"/>
        </w:rPr>
        <w:t>-</w:t>
      </w:r>
      <w:r w:rsidRPr="00A76373">
        <w:rPr>
          <w:sz w:val="24"/>
          <w:szCs w:val="28"/>
        </w:rPr>
        <w:t xml:space="preserve">month period </w:t>
      </w:r>
      <w:r w:rsidR="2FDA5A18" w:rsidRPr="00A76373">
        <w:rPr>
          <w:sz w:val="24"/>
          <w:szCs w:val="28"/>
        </w:rPr>
        <w:t>which began on</w:t>
      </w:r>
      <w:r w:rsidRPr="00A76373">
        <w:rPr>
          <w:sz w:val="24"/>
          <w:szCs w:val="28"/>
        </w:rPr>
        <w:t xml:space="preserve"> 13 December 2018</w:t>
      </w:r>
      <w:r w:rsidR="00391CC7" w:rsidRPr="00A76373">
        <w:rPr>
          <w:sz w:val="24"/>
          <w:szCs w:val="28"/>
        </w:rPr>
        <w:t xml:space="preserve"> while Federal Court of Australia (Melbourne) considered the legal action brought against Parks Victoria</w:t>
      </w:r>
      <w:r w:rsidR="002C3AEE" w:rsidRPr="00A76373">
        <w:rPr>
          <w:sz w:val="24"/>
          <w:szCs w:val="28"/>
        </w:rPr>
        <w:t>,</w:t>
      </w:r>
      <w:r w:rsidRPr="00A76373">
        <w:rPr>
          <w:sz w:val="24"/>
          <w:szCs w:val="28"/>
        </w:rPr>
        <w:t xml:space="preserve"> a</w:t>
      </w:r>
      <w:r w:rsidR="002C3AEE" w:rsidRPr="00A76373">
        <w:rPr>
          <w:sz w:val="24"/>
          <w:szCs w:val="28"/>
        </w:rPr>
        <w:t xml:space="preserve"> Court </w:t>
      </w:r>
      <w:r w:rsidRPr="00A76373">
        <w:rPr>
          <w:sz w:val="24"/>
          <w:szCs w:val="28"/>
        </w:rPr>
        <w:t>Order limit</w:t>
      </w:r>
      <w:r w:rsidR="002C3AEE" w:rsidRPr="00A76373">
        <w:rPr>
          <w:sz w:val="24"/>
          <w:szCs w:val="28"/>
        </w:rPr>
        <w:t>ed</w:t>
      </w:r>
      <w:r w:rsidRPr="00A76373">
        <w:rPr>
          <w:sz w:val="24"/>
          <w:szCs w:val="28"/>
        </w:rPr>
        <w:t xml:space="preserve"> Parks Victoria to the capture of a small (&lt;20) </w:t>
      </w:r>
      <w:r w:rsidR="0007678B" w:rsidRPr="00A76373">
        <w:rPr>
          <w:sz w:val="24"/>
          <w:szCs w:val="28"/>
        </w:rPr>
        <w:t xml:space="preserve">isolated </w:t>
      </w:r>
      <w:r w:rsidRPr="00A76373">
        <w:rPr>
          <w:sz w:val="24"/>
          <w:szCs w:val="28"/>
        </w:rPr>
        <w:t xml:space="preserve">mob of horses </w:t>
      </w:r>
      <w:r w:rsidR="0007678B" w:rsidRPr="00A76373">
        <w:rPr>
          <w:sz w:val="24"/>
          <w:szCs w:val="28"/>
        </w:rPr>
        <w:t xml:space="preserve">in the northern Bogong High Plains </w:t>
      </w:r>
      <w:r w:rsidRPr="00A76373">
        <w:rPr>
          <w:sz w:val="24"/>
          <w:szCs w:val="28"/>
        </w:rPr>
        <w:t xml:space="preserve">at Mount Nelse, and a maximum of 200 horses to be taken from the </w:t>
      </w:r>
      <w:r w:rsidR="006547FC" w:rsidRPr="00A76373">
        <w:rPr>
          <w:sz w:val="24"/>
          <w:szCs w:val="28"/>
        </w:rPr>
        <w:t>eastern</w:t>
      </w:r>
      <w:r w:rsidRPr="00A76373">
        <w:rPr>
          <w:sz w:val="24"/>
          <w:szCs w:val="28"/>
        </w:rPr>
        <w:t xml:space="preserve"> Alps</w:t>
      </w:r>
      <w:r w:rsidR="00AF7DDC" w:rsidRPr="00A76373">
        <w:rPr>
          <w:sz w:val="24"/>
          <w:szCs w:val="28"/>
        </w:rPr>
        <w:t xml:space="preserve">. </w:t>
      </w:r>
      <w:r w:rsidR="00CC6C29" w:rsidRPr="00A76373">
        <w:rPr>
          <w:sz w:val="24"/>
          <w:szCs w:val="28"/>
        </w:rPr>
        <w:t>A decision in Parks Victoria’s favour was handed down on 8 May 2020 (FCA 2020)</w:t>
      </w:r>
      <w:r w:rsidR="00E8548A" w:rsidRPr="00A76373">
        <w:rPr>
          <w:sz w:val="24"/>
          <w:szCs w:val="28"/>
        </w:rPr>
        <w:t>.</w:t>
      </w:r>
    </w:p>
    <w:p w14:paraId="3B13C589" w14:textId="7D63F0B1" w:rsidR="00C63332" w:rsidRPr="00A76373" w:rsidRDefault="0007678B" w:rsidP="00523775">
      <w:pPr>
        <w:pStyle w:val="ListParagraph"/>
        <w:numPr>
          <w:ilvl w:val="0"/>
          <w:numId w:val="12"/>
        </w:numPr>
        <w:ind w:left="425" w:hanging="357"/>
        <w:contextualSpacing w:val="0"/>
        <w:jc w:val="both"/>
        <w:rPr>
          <w:sz w:val="24"/>
          <w:szCs w:val="28"/>
        </w:rPr>
      </w:pPr>
      <w:r w:rsidRPr="00A76373">
        <w:rPr>
          <w:sz w:val="24"/>
          <w:szCs w:val="28"/>
        </w:rPr>
        <w:t>In the summer of 2019/20 b</w:t>
      </w:r>
      <w:r w:rsidR="00C63332" w:rsidRPr="00A76373">
        <w:rPr>
          <w:sz w:val="24"/>
          <w:szCs w:val="28"/>
        </w:rPr>
        <w:t>ushfires burnt ~750</w:t>
      </w:r>
      <w:r w:rsidR="00C63332" w:rsidRPr="00A76373">
        <w:rPr>
          <w:color w:val="FFFFFF" w:themeColor="accent6"/>
          <w:sz w:val="24"/>
          <w:szCs w:val="28"/>
        </w:rPr>
        <w:t>,</w:t>
      </w:r>
      <w:r w:rsidR="00C63332" w:rsidRPr="00A76373">
        <w:rPr>
          <w:sz w:val="24"/>
          <w:szCs w:val="28"/>
        </w:rPr>
        <w:t>000 hectares between the North</w:t>
      </w:r>
      <w:r w:rsidR="0DBDDF8E" w:rsidRPr="00A76373">
        <w:rPr>
          <w:sz w:val="24"/>
          <w:szCs w:val="28"/>
        </w:rPr>
        <w:t>-</w:t>
      </w:r>
      <w:r w:rsidR="00C63332" w:rsidRPr="00A76373">
        <w:rPr>
          <w:sz w:val="24"/>
          <w:szCs w:val="28"/>
        </w:rPr>
        <w:t>East and Gippsland DELWP fire regions, with large fires burning 1</w:t>
      </w:r>
      <w:r w:rsidR="00C47062" w:rsidRPr="00A76373">
        <w:rPr>
          <w:sz w:val="24"/>
          <w:szCs w:val="28"/>
        </w:rPr>
        <w:t>30</w:t>
      </w:r>
      <w:r w:rsidR="00C63332" w:rsidRPr="00A76373">
        <w:rPr>
          <w:color w:val="FFFFFF" w:themeColor="accent6"/>
          <w:sz w:val="24"/>
          <w:szCs w:val="28"/>
        </w:rPr>
        <w:t>,</w:t>
      </w:r>
      <w:r w:rsidR="00C63332" w:rsidRPr="00A76373">
        <w:rPr>
          <w:sz w:val="24"/>
          <w:szCs w:val="28"/>
        </w:rPr>
        <w:t xml:space="preserve">000 hectares across north and eastern sections of the Alpine National Park. </w:t>
      </w:r>
      <w:r w:rsidR="0083313A" w:rsidRPr="00A76373">
        <w:rPr>
          <w:sz w:val="24"/>
          <w:szCs w:val="28"/>
        </w:rPr>
        <w:t>Feral</w:t>
      </w:r>
      <w:r w:rsidR="005364F4" w:rsidRPr="00A76373">
        <w:rPr>
          <w:sz w:val="24"/>
          <w:szCs w:val="28"/>
        </w:rPr>
        <w:t xml:space="preserve"> horse </w:t>
      </w:r>
      <w:r w:rsidR="0083313A" w:rsidRPr="00A76373">
        <w:rPr>
          <w:sz w:val="24"/>
          <w:szCs w:val="28"/>
        </w:rPr>
        <w:t>capture was limited d</w:t>
      </w:r>
      <w:r w:rsidR="003A0C56" w:rsidRPr="00A76373">
        <w:rPr>
          <w:sz w:val="24"/>
          <w:szCs w:val="28"/>
        </w:rPr>
        <w:t>uring</w:t>
      </w:r>
      <w:r w:rsidR="0083313A" w:rsidRPr="00A76373">
        <w:rPr>
          <w:sz w:val="24"/>
          <w:szCs w:val="28"/>
        </w:rPr>
        <w:t>, and following</w:t>
      </w:r>
      <w:r w:rsidR="00E8548A" w:rsidRPr="00A76373">
        <w:rPr>
          <w:sz w:val="24"/>
          <w:szCs w:val="28"/>
        </w:rPr>
        <w:t>,</w:t>
      </w:r>
      <w:r w:rsidR="0083313A" w:rsidRPr="00A76373">
        <w:rPr>
          <w:sz w:val="24"/>
          <w:szCs w:val="28"/>
        </w:rPr>
        <w:t xml:space="preserve"> the </w:t>
      </w:r>
      <w:r w:rsidR="00424282" w:rsidRPr="00A76373">
        <w:rPr>
          <w:sz w:val="24"/>
          <w:szCs w:val="28"/>
        </w:rPr>
        <w:t>bushfire season as c</w:t>
      </w:r>
      <w:r w:rsidR="00D25088" w:rsidRPr="00A76373">
        <w:rPr>
          <w:sz w:val="24"/>
          <w:szCs w:val="28"/>
        </w:rPr>
        <w:t>ontractors’ a</w:t>
      </w:r>
      <w:r w:rsidR="00C63332" w:rsidRPr="00A76373">
        <w:rPr>
          <w:sz w:val="24"/>
          <w:szCs w:val="28"/>
        </w:rPr>
        <w:t>ccess to some capture sites in the North</w:t>
      </w:r>
      <w:r w:rsidR="6849E882" w:rsidRPr="00A76373">
        <w:rPr>
          <w:sz w:val="24"/>
          <w:szCs w:val="28"/>
        </w:rPr>
        <w:t>-</w:t>
      </w:r>
      <w:r w:rsidR="00C63332" w:rsidRPr="00A76373">
        <w:rPr>
          <w:sz w:val="24"/>
          <w:szCs w:val="28"/>
        </w:rPr>
        <w:t xml:space="preserve">East and Gippsland was </w:t>
      </w:r>
      <w:r w:rsidR="005859AF" w:rsidRPr="00A76373">
        <w:rPr>
          <w:sz w:val="24"/>
          <w:szCs w:val="28"/>
        </w:rPr>
        <w:t>restricted</w:t>
      </w:r>
      <w:r w:rsidR="00C63332" w:rsidRPr="00A76373">
        <w:rPr>
          <w:sz w:val="24"/>
          <w:szCs w:val="28"/>
        </w:rPr>
        <w:t>.</w:t>
      </w:r>
    </w:p>
    <w:p w14:paraId="5CE974F8" w14:textId="1ECE0DD6" w:rsidR="00C63332" w:rsidRPr="00A76373" w:rsidRDefault="00F50A36" w:rsidP="00523775">
      <w:pPr>
        <w:pStyle w:val="ListParagraph"/>
        <w:numPr>
          <w:ilvl w:val="0"/>
          <w:numId w:val="12"/>
        </w:numPr>
        <w:ind w:left="425" w:hanging="357"/>
        <w:contextualSpacing w:val="0"/>
        <w:jc w:val="both"/>
        <w:rPr>
          <w:sz w:val="24"/>
          <w:szCs w:val="28"/>
        </w:rPr>
      </w:pPr>
      <w:bookmarkStart w:id="43" w:name="_Hlk63787801"/>
      <w:r w:rsidRPr="00A76373">
        <w:rPr>
          <w:sz w:val="24"/>
          <w:szCs w:val="28"/>
        </w:rPr>
        <w:t>F</w:t>
      </w:r>
      <w:r w:rsidR="00C63332" w:rsidRPr="00A76373">
        <w:rPr>
          <w:sz w:val="24"/>
          <w:szCs w:val="28"/>
        </w:rPr>
        <w:t>urther court cases</w:t>
      </w:r>
      <w:r w:rsidRPr="00A76373">
        <w:rPr>
          <w:sz w:val="24"/>
          <w:szCs w:val="28"/>
        </w:rPr>
        <w:t xml:space="preserve"> occurred in May-June 2020</w:t>
      </w:r>
      <w:r w:rsidR="00C63332" w:rsidRPr="00A76373">
        <w:rPr>
          <w:sz w:val="24"/>
          <w:szCs w:val="28"/>
        </w:rPr>
        <w:t xml:space="preserve"> requir</w:t>
      </w:r>
      <w:r w:rsidRPr="00A76373">
        <w:rPr>
          <w:sz w:val="24"/>
          <w:szCs w:val="28"/>
        </w:rPr>
        <w:t>ing</w:t>
      </w:r>
      <w:r w:rsidR="00C63332" w:rsidRPr="00A76373">
        <w:rPr>
          <w:sz w:val="24"/>
          <w:szCs w:val="28"/>
        </w:rPr>
        <w:t xml:space="preserve"> the suspension of operations </w:t>
      </w:r>
      <w:r w:rsidR="005118E4" w:rsidRPr="00A76373">
        <w:rPr>
          <w:sz w:val="24"/>
          <w:szCs w:val="28"/>
        </w:rPr>
        <w:t xml:space="preserve">for capture and removal, </w:t>
      </w:r>
      <w:r w:rsidR="00C63332" w:rsidRPr="00A76373">
        <w:rPr>
          <w:sz w:val="24"/>
          <w:szCs w:val="28"/>
        </w:rPr>
        <w:t>and</w:t>
      </w:r>
      <w:r w:rsidRPr="00A76373">
        <w:rPr>
          <w:sz w:val="24"/>
          <w:szCs w:val="28"/>
        </w:rPr>
        <w:t xml:space="preserve"> </w:t>
      </w:r>
      <w:r w:rsidR="0007678B" w:rsidRPr="00A76373">
        <w:rPr>
          <w:sz w:val="24"/>
          <w:szCs w:val="28"/>
        </w:rPr>
        <w:t xml:space="preserve">suspending </w:t>
      </w:r>
      <w:r w:rsidR="005118E4" w:rsidRPr="00A76373">
        <w:rPr>
          <w:sz w:val="24"/>
          <w:szCs w:val="28"/>
        </w:rPr>
        <w:t>the</w:t>
      </w:r>
      <w:r w:rsidR="00C63332" w:rsidRPr="00A76373">
        <w:rPr>
          <w:sz w:val="24"/>
          <w:szCs w:val="28"/>
        </w:rPr>
        <w:t xml:space="preserve"> proposed </w:t>
      </w:r>
      <w:r w:rsidR="005732B6" w:rsidRPr="00A76373">
        <w:rPr>
          <w:sz w:val="24"/>
          <w:szCs w:val="28"/>
        </w:rPr>
        <w:t xml:space="preserve">use of highly skilled </w:t>
      </w:r>
      <w:r w:rsidR="00EA7228" w:rsidRPr="00A76373">
        <w:rPr>
          <w:sz w:val="24"/>
          <w:szCs w:val="28"/>
        </w:rPr>
        <w:t>professional</w:t>
      </w:r>
      <w:r w:rsidR="0003571C" w:rsidRPr="00A76373">
        <w:rPr>
          <w:sz w:val="24"/>
          <w:szCs w:val="28"/>
        </w:rPr>
        <w:t>s to ground</w:t>
      </w:r>
      <w:r w:rsidR="00EA7228" w:rsidRPr="00A76373">
        <w:rPr>
          <w:sz w:val="24"/>
          <w:szCs w:val="28"/>
        </w:rPr>
        <w:t xml:space="preserve"> shoot free-ranging feral horses</w:t>
      </w:r>
      <w:r w:rsidR="00C63332" w:rsidRPr="00A76373">
        <w:rPr>
          <w:sz w:val="24"/>
          <w:szCs w:val="28"/>
        </w:rPr>
        <w:t xml:space="preserve"> in the </w:t>
      </w:r>
      <w:r w:rsidR="00E83784" w:rsidRPr="00A76373">
        <w:rPr>
          <w:sz w:val="24"/>
          <w:szCs w:val="28"/>
        </w:rPr>
        <w:t>fire affected area of the Alpine National Park</w:t>
      </w:r>
      <w:r w:rsidRPr="00A76373">
        <w:rPr>
          <w:sz w:val="24"/>
          <w:szCs w:val="28"/>
        </w:rPr>
        <w:t>.</w:t>
      </w:r>
      <w:r w:rsidR="00C63332" w:rsidRPr="00A76373">
        <w:rPr>
          <w:sz w:val="24"/>
          <w:szCs w:val="28"/>
        </w:rPr>
        <w:t xml:space="preserve"> </w:t>
      </w:r>
      <w:r w:rsidR="0000073F" w:rsidRPr="00A76373">
        <w:rPr>
          <w:sz w:val="24"/>
          <w:szCs w:val="28"/>
        </w:rPr>
        <w:t>T</w:t>
      </w:r>
      <w:r w:rsidR="00C63332" w:rsidRPr="00A76373">
        <w:rPr>
          <w:sz w:val="24"/>
          <w:szCs w:val="28"/>
        </w:rPr>
        <w:t xml:space="preserve">he Supreme Court of Victoria </w:t>
      </w:r>
      <w:r w:rsidR="007D7CA2" w:rsidRPr="00A76373">
        <w:rPr>
          <w:sz w:val="24"/>
          <w:szCs w:val="28"/>
        </w:rPr>
        <w:t xml:space="preserve">dismissed </w:t>
      </w:r>
      <w:r w:rsidR="009F2B9B" w:rsidRPr="00A76373">
        <w:rPr>
          <w:sz w:val="24"/>
          <w:szCs w:val="28"/>
        </w:rPr>
        <w:t>the</w:t>
      </w:r>
      <w:r w:rsidR="007D4135" w:rsidRPr="00A76373">
        <w:rPr>
          <w:sz w:val="24"/>
          <w:szCs w:val="28"/>
        </w:rPr>
        <w:t xml:space="preserve"> </w:t>
      </w:r>
      <w:r w:rsidR="00B63C4D" w:rsidRPr="00A76373">
        <w:rPr>
          <w:sz w:val="24"/>
          <w:szCs w:val="28"/>
        </w:rPr>
        <w:t>challenge</w:t>
      </w:r>
      <w:r w:rsidR="007D4135" w:rsidRPr="00A76373">
        <w:rPr>
          <w:sz w:val="24"/>
          <w:szCs w:val="28"/>
        </w:rPr>
        <w:t xml:space="preserve"> to</w:t>
      </w:r>
      <w:r w:rsidR="00B63C4D" w:rsidRPr="00A76373">
        <w:rPr>
          <w:sz w:val="24"/>
          <w:szCs w:val="28"/>
        </w:rPr>
        <w:t xml:space="preserve"> Parks Victoria’s introduc</w:t>
      </w:r>
      <w:r w:rsidR="00E83784" w:rsidRPr="00A76373">
        <w:rPr>
          <w:sz w:val="24"/>
          <w:szCs w:val="28"/>
        </w:rPr>
        <w:t xml:space="preserve">tion </w:t>
      </w:r>
      <w:r w:rsidR="009865A0" w:rsidRPr="00A76373">
        <w:rPr>
          <w:sz w:val="24"/>
          <w:szCs w:val="28"/>
        </w:rPr>
        <w:t xml:space="preserve">of lethal control </w:t>
      </w:r>
      <w:r w:rsidR="007D7CA2" w:rsidRPr="00A76373">
        <w:rPr>
          <w:sz w:val="24"/>
          <w:szCs w:val="28"/>
        </w:rPr>
        <w:t>on 29 May 2020</w:t>
      </w:r>
      <w:r w:rsidR="0000073F" w:rsidRPr="00A76373">
        <w:rPr>
          <w:sz w:val="24"/>
          <w:szCs w:val="28"/>
        </w:rPr>
        <w:t>, and</w:t>
      </w:r>
      <w:r w:rsidR="00DF4A9A" w:rsidRPr="00A76373">
        <w:rPr>
          <w:sz w:val="24"/>
          <w:szCs w:val="28"/>
        </w:rPr>
        <w:t xml:space="preserve"> </w:t>
      </w:r>
      <w:r w:rsidR="0000073F" w:rsidRPr="00A76373">
        <w:rPr>
          <w:sz w:val="24"/>
          <w:szCs w:val="28"/>
        </w:rPr>
        <w:t>l</w:t>
      </w:r>
      <w:r w:rsidR="007D7CA2" w:rsidRPr="00A76373">
        <w:rPr>
          <w:sz w:val="24"/>
          <w:szCs w:val="28"/>
        </w:rPr>
        <w:t xml:space="preserve">eave to appeal </w:t>
      </w:r>
      <w:r w:rsidR="00866485" w:rsidRPr="00A76373">
        <w:rPr>
          <w:sz w:val="24"/>
          <w:szCs w:val="28"/>
        </w:rPr>
        <w:t>the decision</w:t>
      </w:r>
      <w:r w:rsidR="007D7CA2" w:rsidRPr="00A76373">
        <w:rPr>
          <w:sz w:val="24"/>
          <w:szCs w:val="28"/>
        </w:rPr>
        <w:t xml:space="preserve"> was subsequently denied in the Victorian Supreme Court</w:t>
      </w:r>
      <w:r w:rsidR="00FE1F74" w:rsidRPr="00A76373">
        <w:rPr>
          <w:sz w:val="24"/>
          <w:szCs w:val="28"/>
        </w:rPr>
        <w:t xml:space="preserve"> - </w:t>
      </w:r>
      <w:r w:rsidR="007D7CA2" w:rsidRPr="00A76373">
        <w:rPr>
          <w:sz w:val="24"/>
          <w:szCs w:val="28"/>
        </w:rPr>
        <w:t>Court of Appeal on 25 June 2020</w:t>
      </w:r>
      <w:bookmarkEnd w:id="43"/>
      <w:r w:rsidR="007D7CA2" w:rsidRPr="00A76373">
        <w:rPr>
          <w:sz w:val="24"/>
          <w:szCs w:val="28"/>
        </w:rPr>
        <w:t xml:space="preserve"> (VSCA 2020)</w:t>
      </w:r>
      <w:r w:rsidR="00C63332" w:rsidRPr="00A76373">
        <w:rPr>
          <w:sz w:val="24"/>
          <w:szCs w:val="28"/>
        </w:rPr>
        <w:t xml:space="preserve">. </w:t>
      </w:r>
    </w:p>
    <w:p w14:paraId="0198BEFE" w14:textId="5A805E51" w:rsidR="00C63332" w:rsidRPr="00A76373" w:rsidRDefault="00C63332" w:rsidP="00523775">
      <w:pPr>
        <w:pStyle w:val="ListParagraph"/>
        <w:numPr>
          <w:ilvl w:val="0"/>
          <w:numId w:val="12"/>
        </w:numPr>
        <w:ind w:left="425" w:hanging="357"/>
        <w:contextualSpacing w:val="0"/>
        <w:jc w:val="both"/>
        <w:rPr>
          <w:sz w:val="24"/>
          <w:szCs w:val="28"/>
        </w:rPr>
      </w:pPr>
      <w:r w:rsidRPr="00A76373">
        <w:rPr>
          <w:sz w:val="24"/>
          <w:szCs w:val="28"/>
        </w:rPr>
        <w:t>C</w:t>
      </w:r>
      <w:r w:rsidR="79594CCC" w:rsidRPr="00A76373">
        <w:rPr>
          <w:sz w:val="24"/>
          <w:szCs w:val="28"/>
        </w:rPr>
        <w:t>OVID</w:t>
      </w:r>
      <w:r w:rsidRPr="00A76373">
        <w:rPr>
          <w:sz w:val="24"/>
          <w:szCs w:val="28"/>
        </w:rPr>
        <w:t>-19 pandemic</w:t>
      </w:r>
      <w:r w:rsidR="00C471CE" w:rsidRPr="00A76373">
        <w:rPr>
          <w:sz w:val="24"/>
          <w:szCs w:val="28"/>
        </w:rPr>
        <w:t xml:space="preserve">: </w:t>
      </w:r>
      <w:r w:rsidR="00CD1755" w:rsidRPr="00A76373">
        <w:rPr>
          <w:sz w:val="24"/>
          <w:szCs w:val="28"/>
        </w:rPr>
        <w:t>f</w:t>
      </w:r>
      <w:r w:rsidRPr="00A76373">
        <w:rPr>
          <w:sz w:val="24"/>
          <w:szCs w:val="28"/>
        </w:rPr>
        <w:t>ollowing</w:t>
      </w:r>
      <w:r w:rsidR="00CD1755" w:rsidRPr="00A76373">
        <w:rPr>
          <w:sz w:val="24"/>
          <w:szCs w:val="28"/>
        </w:rPr>
        <w:t xml:space="preserve"> </w:t>
      </w:r>
      <w:r w:rsidRPr="00A76373">
        <w:rPr>
          <w:sz w:val="24"/>
          <w:szCs w:val="28"/>
        </w:rPr>
        <w:t>on from the bushfires the rapid development of C</w:t>
      </w:r>
      <w:r w:rsidR="00626131" w:rsidRPr="00A76373">
        <w:rPr>
          <w:sz w:val="24"/>
          <w:szCs w:val="28"/>
        </w:rPr>
        <w:t>OVID</w:t>
      </w:r>
      <w:r w:rsidRPr="00A76373">
        <w:rPr>
          <w:sz w:val="24"/>
          <w:szCs w:val="28"/>
        </w:rPr>
        <w:t xml:space="preserve">-19 and subsequent mandatory health controls, a cautious approach was taken by Parks Victoria and its contractors to any further feral horse </w:t>
      </w:r>
      <w:r w:rsidR="001F7F63" w:rsidRPr="00A76373">
        <w:rPr>
          <w:sz w:val="24"/>
          <w:szCs w:val="28"/>
        </w:rPr>
        <w:t xml:space="preserve">capture and removal </w:t>
      </w:r>
      <w:r w:rsidR="00000A98" w:rsidRPr="00A76373">
        <w:rPr>
          <w:sz w:val="24"/>
          <w:szCs w:val="28"/>
        </w:rPr>
        <w:t>and agreed operational protocols were established</w:t>
      </w:r>
      <w:r w:rsidRPr="00A76373">
        <w:rPr>
          <w:sz w:val="24"/>
          <w:szCs w:val="28"/>
        </w:rPr>
        <w:t xml:space="preserve"> to ensure consistency with directives of the Chief Health Officer.  </w:t>
      </w:r>
    </w:p>
    <w:p w14:paraId="2FE6F10F" w14:textId="6AD528EC" w:rsidR="00FE1F74" w:rsidRPr="00A76373" w:rsidRDefault="00FE1F74" w:rsidP="00CF0455">
      <w:pPr>
        <w:pStyle w:val="SubHeading"/>
        <w:rPr>
          <w:sz w:val="28"/>
          <w:szCs w:val="28"/>
        </w:rPr>
      </w:pPr>
      <w:r w:rsidRPr="00A76373">
        <w:rPr>
          <w:sz w:val="28"/>
          <w:szCs w:val="28"/>
        </w:rPr>
        <w:t>Results</w:t>
      </w:r>
    </w:p>
    <w:p w14:paraId="02C96EC0" w14:textId="4B2481E8" w:rsidR="004A0124" w:rsidRPr="00A76373" w:rsidRDefault="004A0124" w:rsidP="00AF7DDC">
      <w:pPr>
        <w:spacing w:after="0"/>
        <w:rPr>
          <w:sz w:val="24"/>
          <w:szCs w:val="28"/>
        </w:rPr>
      </w:pPr>
      <w:bookmarkStart w:id="44" w:name="_Hlk63788417"/>
      <w:r w:rsidRPr="00A76373">
        <w:rPr>
          <w:sz w:val="24"/>
          <w:szCs w:val="28"/>
        </w:rPr>
        <w:t xml:space="preserve">During the period of the 2018-21 Action Plan to </w:t>
      </w:r>
      <w:r w:rsidR="002EABDB" w:rsidRPr="00A76373">
        <w:rPr>
          <w:sz w:val="24"/>
          <w:szCs w:val="28"/>
        </w:rPr>
        <w:t>February 2021</w:t>
      </w:r>
      <w:r w:rsidRPr="00A76373">
        <w:rPr>
          <w:sz w:val="24"/>
          <w:szCs w:val="28"/>
        </w:rPr>
        <w:t>:</w:t>
      </w:r>
    </w:p>
    <w:p w14:paraId="1B797EBA" w14:textId="4157B16E" w:rsidR="004A0124" w:rsidRPr="00A76373" w:rsidRDefault="004A0124" w:rsidP="004A0124">
      <w:pPr>
        <w:pStyle w:val="ListParagraph"/>
        <w:numPr>
          <w:ilvl w:val="0"/>
          <w:numId w:val="26"/>
        </w:numPr>
        <w:spacing w:after="0"/>
        <w:rPr>
          <w:sz w:val="24"/>
          <w:szCs w:val="28"/>
        </w:rPr>
      </w:pPr>
      <w:r w:rsidRPr="00A76373">
        <w:rPr>
          <w:sz w:val="24"/>
          <w:szCs w:val="28"/>
        </w:rPr>
        <w:t>57 feral horses were removed by trapping, from Mount Nelse and the eastern Alps;</w:t>
      </w:r>
    </w:p>
    <w:p w14:paraId="6D06B343" w14:textId="1474FB5F" w:rsidR="00AF7DDC" w:rsidRPr="00A76373" w:rsidRDefault="004A0124" w:rsidP="004A0124">
      <w:pPr>
        <w:pStyle w:val="ListParagraph"/>
        <w:numPr>
          <w:ilvl w:val="0"/>
          <w:numId w:val="26"/>
        </w:numPr>
        <w:ind w:left="714" w:hanging="357"/>
        <w:rPr>
          <w:sz w:val="24"/>
          <w:szCs w:val="28"/>
        </w:rPr>
      </w:pPr>
      <w:r w:rsidRPr="00A76373">
        <w:rPr>
          <w:sz w:val="24"/>
          <w:szCs w:val="28"/>
        </w:rPr>
        <w:t>83 feral horses were removed by roping from the eastern Alps.</w:t>
      </w:r>
      <w:bookmarkEnd w:id="44"/>
    </w:p>
    <w:p w14:paraId="681AADE9" w14:textId="76A1C6A9" w:rsidR="00C471CE" w:rsidRPr="00A76373" w:rsidRDefault="003C0CAC" w:rsidP="004B73E7">
      <w:pPr>
        <w:jc w:val="both"/>
        <w:rPr>
          <w:sz w:val="24"/>
          <w:szCs w:val="28"/>
        </w:rPr>
      </w:pPr>
      <w:bookmarkStart w:id="45" w:name="_Hlk60600653"/>
      <w:r w:rsidRPr="00A76373">
        <w:rPr>
          <w:sz w:val="24"/>
          <w:szCs w:val="28"/>
        </w:rPr>
        <w:t>Between December 2019 and September 2020, there were three rounds of public advertisement seeking expressions of interest (EOIs) to rehome feral horses. In response</w:t>
      </w:r>
      <w:r w:rsidR="004B73E7" w:rsidRPr="00A76373">
        <w:rPr>
          <w:sz w:val="24"/>
          <w:szCs w:val="28"/>
        </w:rPr>
        <w:t>,</w:t>
      </w:r>
      <w:r w:rsidRPr="00A76373">
        <w:rPr>
          <w:sz w:val="24"/>
          <w:szCs w:val="28"/>
        </w:rPr>
        <w:t xml:space="preserve"> Parks Victoria </w:t>
      </w:r>
      <w:r w:rsidRPr="00A76373">
        <w:rPr>
          <w:sz w:val="24"/>
          <w:szCs w:val="28"/>
        </w:rPr>
        <w:lastRenderedPageBreak/>
        <w:t>received</w:t>
      </w:r>
      <w:r w:rsidR="004B73E7" w:rsidRPr="00A76373">
        <w:rPr>
          <w:sz w:val="24"/>
          <w:szCs w:val="28"/>
        </w:rPr>
        <w:t xml:space="preserve"> over 300 enquiries which manifested in </w:t>
      </w:r>
      <w:r w:rsidRPr="00A76373">
        <w:rPr>
          <w:sz w:val="24"/>
          <w:szCs w:val="28"/>
        </w:rPr>
        <w:t>10 completed EOIs from suitable applicants</w:t>
      </w:r>
      <w:r w:rsidR="004B73E7" w:rsidRPr="00A76373">
        <w:rPr>
          <w:sz w:val="24"/>
          <w:szCs w:val="28"/>
        </w:rPr>
        <w:t xml:space="preserve">, and </w:t>
      </w:r>
      <w:r w:rsidRPr="00A76373">
        <w:rPr>
          <w:sz w:val="24"/>
          <w:szCs w:val="28"/>
        </w:rPr>
        <w:t>offers to rehome between 38 and 51 feral horses per year (between both Alpine and Barmah national parks)</w:t>
      </w:r>
      <w:r w:rsidR="00C471CE" w:rsidRPr="00A76373">
        <w:rPr>
          <w:sz w:val="24"/>
          <w:szCs w:val="28"/>
        </w:rPr>
        <w:t>. As a result of the invitation to express interest in the rehoming of feral horses Parks Victoria is aware of other horse groups and individuals interested in taking a small number of horses from the Bogong High Plains and other</w:t>
      </w:r>
      <w:r w:rsidR="00A34C38" w:rsidRPr="00A76373">
        <w:rPr>
          <w:sz w:val="24"/>
          <w:szCs w:val="28"/>
        </w:rPr>
        <w:t xml:space="preserve"> </w:t>
      </w:r>
      <w:r w:rsidR="002420DA" w:rsidRPr="00A76373">
        <w:rPr>
          <w:sz w:val="24"/>
          <w:szCs w:val="28"/>
        </w:rPr>
        <w:t>Victorian</w:t>
      </w:r>
      <w:r w:rsidR="00C471CE" w:rsidRPr="00A76373">
        <w:rPr>
          <w:sz w:val="24"/>
          <w:szCs w:val="28"/>
        </w:rPr>
        <w:t xml:space="preserve"> </w:t>
      </w:r>
      <w:r w:rsidR="00CB2EE2" w:rsidRPr="00A76373">
        <w:rPr>
          <w:sz w:val="24"/>
          <w:szCs w:val="28"/>
        </w:rPr>
        <w:t>A</w:t>
      </w:r>
      <w:r w:rsidR="00C471CE" w:rsidRPr="00A76373">
        <w:rPr>
          <w:sz w:val="24"/>
          <w:szCs w:val="28"/>
        </w:rPr>
        <w:t xml:space="preserve">lps locations. </w:t>
      </w:r>
    </w:p>
    <w:bookmarkEnd w:id="45"/>
    <w:p w14:paraId="170B4D89" w14:textId="5DE34CA1" w:rsidR="002B48ED" w:rsidRPr="00A76373" w:rsidRDefault="00CD1755" w:rsidP="001558D8">
      <w:pPr>
        <w:jc w:val="both"/>
        <w:rPr>
          <w:sz w:val="24"/>
          <w:szCs w:val="28"/>
        </w:rPr>
      </w:pPr>
      <w:r w:rsidRPr="00A76373">
        <w:rPr>
          <w:sz w:val="24"/>
          <w:szCs w:val="28"/>
        </w:rPr>
        <w:t xml:space="preserve">The results of the </w:t>
      </w:r>
      <w:r w:rsidR="0038204E" w:rsidRPr="00A76373">
        <w:rPr>
          <w:sz w:val="24"/>
          <w:szCs w:val="28"/>
        </w:rPr>
        <w:t>five</w:t>
      </w:r>
      <w:r w:rsidR="007878C1" w:rsidRPr="00A76373">
        <w:rPr>
          <w:sz w:val="24"/>
          <w:szCs w:val="28"/>
        </w:rPr>
        <w:t>-</w:t>
      </w:r>
      <w:r w:rsidRPr="00A76373">
        <w:rPr>
          <w:sz w:val="24"/>
          <w:szCs w:val="28"/>
        </w:rPr>
        <w:t>yearly Australian Alps national park</w:t>
      </w:r>
      <w:r w:rsidR="00083396" w:rsidRPr="00A76373">
        <w:rPr>
          <w:sz w:val="24"/>
          <w:szCs w:val="28"/>
        </w:rPr>
        <w:t>s</w:t>
      </w:r>
      <w:r w:rsidRPr="00A76373">
        <w:rPr>
          <w:sz w:val="24"/>
          <w:szCs w:val="28"/>
        </w:rPr>
        <w:t xml:space="preserve"> (AAnp) feral horse aerial population survey were published in October 2019. </w:t>
      </w:r>
      <w:r w:rsidR="004C18BA" w:rsidRPr="00A76373">
        <w:rPr>
          <w:sz w:val="24"/>
          <w:szCs w:val="28"/>
        </w:rPr>
        <w:t xml:space="preserve">The survey methods and analysis were independently reviewed and validated by </w:t>
      </w:r>
      <w:r w:rsidR="00C566A1" w:rsidRPr="00A76373">
        <w:rPr>
          <w:sz w:val="24"/>
          <w:szCs w:val="28"/>
        </w:rPr>
        <w:t xml:space="preserve">experts in the analytical techniques used </w:t>
      </w:r>
      <w:r w:rsidR="000B5095" w:rsidRPr="00A76373">
        <w:rPr>
          <w:sz w:val="24"/>
          <w:szCs w:val="28"/>
        </w:rPr>
        <w:t xml:space="preserve">from </w:t>
      </w:r>
      <w:r w:rsidR="004C18BA" w:rsidRPr="00A76373">
        <w:rPr>
          <w:sz w:val="24"/>
          <w:szCs w:val="28"/>
        </w:rPr>
        <w:t xml:space="preserve">the CSIRO and St Andrews </w:t>
      </w:r>
      <w:r w:rsidR="000B5095" w:rsidRPr="00A76373">
        <w:rPr>
          <w:sz w:val="24"/>
          <w:szCs w:val="28"/>
        </w:rPr>
        <w:t xml:space="preserve">University </w:t>
      </w:r>
      <w:r w:rsidR="004C18BA" w:rsidRPr="00A76373">
        <w:rPr>
          <w:sz w:val="24"/>
          <w:szCs w:val="28"/>
        </w:rPr>
        <w:t xml:space="preserve">in Scotland prior to the final report publication. </w:t>
      </w:r>
      <w:r w:rsidRPr="00A76373">
        <w:rPr>
          <w:sz w:val="24"/>
          <w:szCs w:val="28"/>
        </w:rPr>
        <w:t>The survey</w:t>
      </w:r>
      <w:r w:rsidR="008C1F4B" w:rsidRPr="00A76373">
        <w:rPr>
          <w:sz w:val="24"/>
          <w:szCs w:val="28"/>
        </w:rPr>
        <w:t xml:space="preserve"> </w:t>
      </w:r>
      <w:r w:rsidR="008A282E" w:rsidRPr="00A76373">
        <w:rPr>
          <w:sz w:val="24"/>
          <w:szCs w:val="28"/>
        </w:rPr>
        <w:t>indicated that the overall Australian Alps feral horse population is large, widespread and continues to increase in size</w:t>
      </w:r>
      <w:r w:rsidR="00796A78" w:rsidRPr="00A76373">
        <w:rPr>
          <w:sz w:val="24"/>
          <w:szCs w:val="28"/>
        </w:rPr>
        <w:t xml:space="preserve">, with the </w:t>
      </w:r>
      <w:r w:rsidRPr="00A76373">
        <w:rPr>
          <w:sz w:val="24"/>
          <w:szCs w:val="28"/>
        </w:rPr>
        <w:t>estimated</w:t>
      </w:r>
      <w:r w:rsidR="00595FC0" w:rsidRPr="00A76373">
        <w:rPr>
          <w:sz w:val="24"/>
          <w:szCs w:val="28"/>
        </w:rPr>
        <w:t xml:space="preserve"> </w:t>
      </w:r>
      <w:r w:rsidR="00046DA5" w:rsidRPr="00A76373">
        <w:rPr>
          <w:sz w:val="24"/>
          <w:szCs w:val="28"/>
        </w:rPr>
        <w:t>overall</w:t>
      </w:r>
      <w:r w:rsidR="00595FC0" w:rsidRPr="00A76373">
        <w:rPr>
          <w:sz w:val="24"/>
          <w:szCs w:val="28"/>
        </w:rPr>
        <w:t xml:space="preserve"> feral horse population </w:t>
      </w:r>
      <w:r w:rsidR="00A561D7" w:rsidRPr="00A76373">
        <w:rPr>
          <w:sz w:val="24"/>
          <w:szCs w:val="28"/>
        </w:rPr>
        <w:t>within the combined surveyed areas more than</w:t>
      </w:r>
      <w:r w:rsidRPr="00A76373">
        <w:rPr>
          <w:sz w:val="24"/>
          <w:szCs w:val="28"/>
        </w:rPr>
        <w:t xml:space="preserve"> doubl</w:t>
      </w:r>
      <w:r w:rsidR="00E76980" w:rsidRPr="00A76373">
        <w:rPr>
          <w:sz w:val="24"/>
          <w:szCs w:val="28"/>
        </w:rPr>
        <w:t>ing</w:t>
      </w:r>
      <w:r w:rsidRPr="00A76373">
        <w:rPr>
          <w:sz w:val="24"/>
          <w:szCs w:val="28"/>
        </w:rPr>
        <w:t xml:space="preserve"> in the five</w:t>
      </w:r>
      <w:r w:rsidR="00510ABD" w:rsidRPr="00A76373">
        <w:rPr>
          <w:sz w:val="24"/>
          <w:szCs w:val="28"/>
        </w:rPr>
        <w:t xml:space="preserve"> </w:t>
      </w:r>
      <w:r w:rsidRPr="00A76373">
        <w:rPr>
          <w:sz w:val="24"/>
          <w:szCs w:val="28"/>
        </w:rPr>
        <w:t>year</w:t>
      </w:r>
      <w:r w:rsidR="00510ABD" w:rsidRPr="00A76373">
        <w:rPr>
          <w:sz w:val="24"/>
          <w:szCs w:val="28"/>
        </w:rPr>
        <w:t xml:space="preserve">s </w:t>
      </w:r>
      <w:r w:rsidR="00084ADC" w:rsidRPr="00A76373">
        <w:rPr>
          <w:sz w:val="24"/>
          <w:szCs w:val="28"/>
        </w:rPr>
        <w:t>between the</w:t>
      </w:r>
      <w:r w:rsidR="008D0FFB" w:rsidRPr="00A76373">
        <w:rPr>
          <w:sz w:val="24"/>
          <w:szCs w:val="28"/>
        </w:rPr>
        <w:t xml:space="preserve"> </w:t>
      </w:r>
      <w:r w:rsidRPr="00A76373">
        <w:rPr>
          <w:sz w:val="24"/>
          <w:szCs w:val="28"/>
        </w:rPr>
        <w:t>2014</w:t>
      </w:r>
      <w:r w:rsidR="002C3256" w:rsidRPr="00A76373">
        <w:rPr>
          <w:sz w:val="24"/>
          <w:szCs w:val="28"/>
        </w:rPr>
        <w:t xml:space="preserve"> and </w:t>
      </w:r>
      <w:r w:rsidRPr="00A76373">
        <w:rPr>
          <w:sz w:val="24"/>
          <w:szCs w:val="28"/>
        </w:rPr>
        <w:t>2019</w:t>
      </w:r>
      <w:r w:rsidR="002C3256" w:rsidRPr="00A76373">
        <w:rPr>
          <w:sz w:val="24"/>
          <w:szCs w:val="28"/>
        </w:rPr>
        <w:t xml:space="preserve"> surveys.</w:t>
      </w:r>
      <w:r w:rsidRPr="00A76373">
        <w:rPr>
          <w:sz w:val="24"/>
          <w:szCs w:val="28"/>
        </w:rPr>
        <w:t xml:space="preserve"> </w:t>
      </w:r>
      <w:r w:rsidR="00594AC5" w:rsidRPr="00A76373">
        <w:rPr>
          <w:sz w:val="24"/>
          <w:szCs w:val="28"/>
        </w:rPr>
        <w:t xml:space="preserve">One of the </w:t>
      </w:r>
      <w:r w:rsidR="00CF1D23" w:rsidRPr="00A76373">
        <w:rPr>
          <w:sz w:val="24"/>
          <w:szCs w:val="28"/>
        </w:rPr>
        <w:t>survey</w:t>
      </w:r>
      <w:r w:rsidR="00594AC5" w:rsidRPr="00A76373">
        <w:rPr>
          <w:sz w:val="24"/>
          <w:szCs w:val="28"/>
        </w:rPr>
        <w:t xml:space="preserve"> areas, the Byadbo-Victoria block, </w:t>
      </w:r>
      <w:r w:rsidR="005B3286" w:rsidRPr="00A76373">
        <w:rPr>
          <w:sz w:val="24"/>
          <w:szCs w:val="28"/>
        </w:rPr>
        <w:t xml:space="preserve">covers </w:t>
      </w:r>
      <w:r w:rsidR="00FD209B" w:rsidRPr="00A76373">
        <w:rPr>
          <w:sz w:val="24"/>
          <w:szCs w:val="28"/>
        </w:rPr>
        <w:t xml:space="preserve">the </w:t>
      </w:r>
      <w:r w:rsidR="00772A71" w:rsidRPr="00A76373">
        <w:rPr>
          <w:sz w:val="24"/>
          <w:szCs w:val="28"/>
        </w:rPr>
        <w:t xml:space="preserve">feral </w:t>
      </w:r>
      <w:r w:rsidR="009637B3" w:rsidRPr="00A76373">
        <w:rPr>
          <w:sz w:val="24"/>
          <w:szCs w:val="28"/>
        </w:rPr>
        <w:t>horse</w:t>
      </w:r>
      <w:r w:rsidR="00772A71" w:rsidRPr="00A76373">
        <w:rPr>
          <w:sz w:val="24"/>
          <w:szCs w:val="28"/>
        </w:rPr>
        <w:t>-oc</w:t>
      </w:r>
      <w:r w:rsidR="001F13F3" w:rsidRPr="00A76373">
        <w:rPr>
          <w:sz w:val="24"/>
          <w:szCs w:val="28"/>
        </w:rPr>
        <w:t>cu</w:t>
      </w:r>
      <w:r w:rsidR="00772A71" w:rsidRPr="00A76373">
        <w:rPr>
          <w:sz w:val="24"/>
          <w:szCs w:val="28"/>
        </w:rPr>
        <w:t xml:space="preserve">pied </w:t>
      </w:r>
      <w:r w:rsidR="001F13F3" w:rsidRPr="00A76373">
        <w:rPr>
          <w:sz w:val="24"/>
          <w:szCs w:val="28"/>
        </w:rPr>
        <w:t>area</w:t>
      </w:r>
      <w:r w:rsidR="009637B3" w:rsidRPr="00A76373">
        <w:rPr>
          <w:sz w:val="24"/>
          <w:szCs w:val="28"/>
        </w:rPr>
        <w:t xml:space="preserve"> across </w:t>
      </w:r>
      <w:r w:rsidR="00AF1973" w:rsidRPr="00A76373">
        <w:rPr>
          <w:sz w:val="24"/>
          <w:szCs w:val="28"/>
        </w:rPr>
        <w:t xml:space="preserve">the eastern Victorian Alps and the southern </w:t>
      </w:r>
      <w:r w:rsidR="002514E4" w:rsidRPr="00A76373">
        <w:rPr>
          <w:sz w:val="24"/>
          <w:szCs w:val="28"/>
        </w:rPr>
        <w:t xml:space="preserve">part </w:t>
      </w:r>
      <w:r w:rsidR="00CD5F91" w:rsidRPr="00A76373">
        <w:rPr>
          <w:sz w:val="24"/>
          <w:szCs w:val="28"/>
        </w:rPr>
        <w:t xml:space="preserve">of </w:t>
      </w:r>
      <w:r w:rsidR="000934BE" w:rsidRPr="00A76373">
        <w:rPr>
          <w:sz w:val="24"/>
          <w:szCs w:val="28"/>
        </w:rPr>
        <w:t xml:space="preserve">the NSW </w:t>
      </w:r>
      <w:r w:rsidR="004119C0" w:rsidRPr="00A76373">
        <w:rPr>
          <w:sz w:val="24"/>
          <w:szCs w:val="28"/>
        </w:rPr>
        <w:t>Kosciuszko National Park.</w:t>
      </w:r>
      <w:r w:rsidR="005B3A30" w:rsidRPr="00A76373">
        <w:rPr>
          <w:sz w:val="24"/>
          <w:szCs w:val="28"/>
        </w:rPr>
        <w:t xml:space="preserve"> </w:t>
      </w:r>
      <w:r w:rsidR="00043447" w:rsidRPr="00A76373">
        <w:rPr>
          <w:sz w:val="24"/>
          <w:szCs w:val="28"/>
        </w:rPr>
        <w:t>In th</w:t>
      </w:r>
      <w:r w:rsidR="00AC6F98" w:rsidRPr="00A76373">
        <w:rPr>
          <w:sz w:val="24"/>
          <w:szCs w:val="28"/>
        </w:rPr>
        <w:t>is area</w:t>
      </w:r>
      <w:r w:rsidR="008D4C39" w:rsidRPr="00A76373">
        <w:rPr>
          <w:sz w:val="24"/>
          <w:szCs w:val="28"/>
        </w:rPr>
        <w:t>,</w:t>
      </w:r>
      <w:r w:rsidR="00043447" w:rsidRPr="00A76373">
        <w:rPr>
          <w:sz w:val="24"/>
          <w:szCs w:val="28"/>
        </w:rPr>
        <w:t xml:space="preserve"> the </w:t>
      </w:r>
      <w:r w:rsidR="006D76D5" w:rsidRPr="00A76373">
        <w:rPr>
          <w:sz w:val="24"/>
          <w:szCs w:val="28"/>
        </w:rPr>
        <w:t xml:space="preserve">feral horse population increased </w:t>
      </w:r>
      <w:r w:rsidRPr="00A76373">
        <w:rPr>
          <w:sz w:val="24"/>
          <w:szCs w:val="28"/>
        </w:rPr>
        <w:t xml:space="preserve">from </w:t>
      </w:r>
      <w:r w:rsidR="00D71B1F" w:rsidRPr="00A76373">
        <w:rPr>
          <w:sz w:val="24"/>
          <w:szCs w:val="28"/>
        </w:rPr>
        <w:t xml:space="preserve">4316 </w:t>
      </w:r>
      <w:r w:rsidRPr="00A76373">
        <w:rPr>
          <w:sz w:val="24"/>
          <w:szCs w:val="28"/>
        </w:rPr>
        <w:t xml:space="preserve">to </w:t>
      </w:r>
      <w:r w:rsidR="00EF5564" w:rsidRPr="00A76373">
        <w:rPr>
          <w:sz w:val="24"/>
          <w:szCs w:val="28"/>
        </w:rPr>
        <w:t xml:space="preserve">8518 </w:t>
      </w:r>
      <w:r w:rsidR="006F7E52" w:rsidRPr="00A76373">
        <w:rPr>
          <w:sz w:val="24"/>
          <w:szCs w:val="28"/>
        </w:rPr>
        <w:t xml:space="preserve">indicating an annual rate of increase of </w:t>
      </w:r>
      <w:r w:rsidR="00A179B5" w:rsidRPr="00A76373">
        <w:rPr>
          <w:sz w:val="24"/>
          <w:szCs w:val="28"/>
        </w:rPr>
        <w:t>15</w:t>
      </w:r>
      <w:r w:rsidR="006F7E52" w:rsidRPr="00A76373">
        <w:rPr>
          <w:sz w:val="24"/>
          <w:szCs w:val="28"/>
        </w:rPr>
        <w:t>%</w:t>
      </w:r>
      <w:r w:rsidR="00530CDB" w:rsidRPr="00A76373">
        <w:rPr>
          <w:sz w:val="24"/>
          <w:szCs w:val="28"/>
        </w:rPr>
        <w:t xml:space="preserve"> (Cairns 2019)</w:t>
      </w:r>
      <w:r w:rsidR="006F7E52" w:rsidRPr="00A76373">
        <w:rPr>
          <w:sz w:val="24"/>
          <w:szCs w:val="28"/>
        </w:rPr>
        <w:t>.</w:t>
      </w:r>
      <w:r w:rsidR="00EF5564" w:rsidRPr="00A76373">
        <w:rPr>
          <w:sz w:val="24"/>
          <w:szCs w:val="28"/>
        </w:rPr>
        <w:t xml:space="preserve"> </w:t>
      </w:r>
      <w:r w:rsidR="00E017C3" w:rsidRPr="00A76373">
        <w:rPr>
          <w:sz w:val="24"/>
          <w:szCs w:val="28"/>
        </w:rPr>
        <w:t xml:space="preserve">With 60% of this area </w:t>
      </w:r>
      <w:r w:rsidR="000C2955" w:rsidRPr="00A76373">
        <w:rPr>
          <w:sz w:val="24"/>
          <w:szCs w:val="28"/>
        </w:rPr>
        <w:t xml:space="preserve">occurring </w:t>
      </w:r>
      <w:r w:rsidR="00BD1A43" w:rsidRPr="00A76373">
        <w:rPr>
          <w:sz w:val="24"/>
          <w:szCs w:val="28"/>
        </w:rPr>
        <w:t xml:space="preserve">in </w:t>
      </w:r>
      <w:r w:rsidR="00BC7441" w:rsidRPr="00A76373">
        <w:rPr>
          <w:sz w:val="24"/>
          <w:szCs w:val="28"/>
        </w:rPr>
        <w:t xml:space="preserve">Victoria, </w:t>
      </w:r>
      <w:r w:rsidR="00B33115" w:rsidRPr="00A76373">
        <w:rPr>
          <w:sz w:val="24"/>
          <w:szCs w:val="28"/>
        </w:rPr>
        <w:t xml:space="preserve">the </w:t>
      </w:r>
      <w:r w:rsidR="00F44B78" w:rsidRPr="00A76373">
        <w:rPr>
          <w:sz w:val="24"/>
          <w:szCs w:val="28"/>
        </w:rPr>
        <w:t>2019</w:t>
      </w:r>
      <w:r w:rsidR="00B33115" w:rsidRPr="00A76373">
        <w:rPr>
          <w:sz w:val="24"/>
          <w:szCs w:val="28"/>
        </w:rPr>
        <w:t xml:space="preserve"> </w:t>
      </w:r>
      <w:r w:rsidR="00E831B8" w:rsidRPr="00A76373">
        <w:rPr>
          <w:sz w:val="24"/>
          <w:szCs w:val="28"/>
        </w:rPr>
        <w:t xml:space="preserve">eastern Alps </w:t>
      </w:r>
      <w:r w:rsidR="004E45FA" w:rsidRPr="00A76373">
        <w:rPr>
          <w:sz w:val="24"/>
          <w:szCs w:val="28"/>
        </w:rPr>
        <w:t xml:space="preserve">population </w:t>
      </w:r>
      <w:r w:rsidR="00E15082" w:rsidRPr="00A76373">
        <w:rPr>
          <w:sz w:val="24"/>
          <w:szCs w:val="28"/>
        </w:rPr>
        <w:t>was</w:t>
      </w:r>
      <w:r w:rsidR="004E45FA" w:rsidRPr="00A76373">
        <w:rPr>
          <w:sz w:val="24"/>
          <w:szCs w:val="28"/>
        </w:rPr>
        <w:t xml:space="preserve"> estimated to be</w:t>
      </w:r>
      <w:r w:rsidR="00B33115" w:rsidRPr="00A76373">
        <w:rPr>
          <w:sz w:val="24"/>
          <w:szCs w:val="28"/>
        </w:rPr>
        <w:t xml:space="preserve"> </w:t>
      </w:r>
      <w:r w:rsidR="00F44B78" w:rsidRPr="00A76373">
        <w:rPr>
          <w:sz w:val="24"/>
          <w:szCs w:val="28"/>
        </w:rPr>
        <w:t xml:space="preserve">approximately </w:t>
      </w:r>
      <w:r w:rsidR="00A05FB5" w:rsidRPr="00A76373">
        <w:rPr>
          <w:sz w:val="24"/>
          <w:szCs w:val="28"/>
        </w:rPr>
        <w:t>5000</w:t>
      </w:r>
      <w:r w:rsidR="00CB53CF" w:rsidRPr="00A76373">
        <w:rPr>
          <w:sz w:val="24"/>
          <w:szCs w:val="28"/>
        </w:rPr>
        <w:t>.</w:t>
      </w:r>
      <w:r w:rsidR="006F7E52" w:rsidRPr="00A76373">
        <w:rPr>
          <w:sz w:val="24"/>
          <w:szCs w:val="28"/>
        </w:rPr>
        <w:t xml:space="preserve"> </w:t>
      </w:r>
    </w:p>
    <w:p w14:paraId="771AB0D2" w14:textId="43E656A1" w:rsidR="0007678B" w:rsidRPr="00A76373" w:rsidRDefault="006471C0" w:rsidP="001558D8">
      <w:pPr>
        <w:jc w:val="both"/>
        <w:rPr>
          <w:sz w:val="24"/>
          <w:szCs w:val="28"/>
        </w:rPr>
      </w:pPr>
      <w:r w:rsidRPr="00A76373">
        <w:rPr>
          <w:sz w:val="24"/>
          <w:szCs w:val="28"/>
        </w:rPr>
        <w:t>While i</w:t>
      </w:r>
      <w:r w:rsidR="0007678B" w:rsidRPr="00A76373">
        <w:rPr>
          <w:sz w:val="24"/>
          <w:szCs w:val="28"/>
        </w:rPr>
        <w:t xml:space="preserve">t is not known what level of mortality may have occurred in the Victorian feral horse population during the </w:t>
      </w:r>
      <w:r w:rsidR="0007678B" w:rsidRPr="00A76373">
        <w:rPr>
          <w:color w:val="2C373E" w:themeColor="text1"/>
          <w:sz w:val="24"/>
          <w:szCs w:val="28"/>
        </w:rPr>
        <w:t>bushfires over the 2019-20 summer</w:t>
      </w:r>
      <w:r w:rsidRPr="00A76373">
        <w:rPr>
          <w:color w:val="2C373E" w:themeColor="text1"/>
          <w:sz w:val="24"/>
          <w:szCs w:val="28"/>
        </w:rPr>
        <w:t>, following the bushfires, large numbers of feral horses were observed and photographed foraging on severely grazed treeless plains and congregating in very narrow strips of unburnt habitat along sensitive high-altitude waterways, where suitable feed for feral horses remained available</w:t>
      </w:r>
      <w:r w:rsidR="0007678B" w:rsidRPr="00A76373">
        <w:rPr>
          <w:color w:val="2C373E" w:themeColor="text1"/>
          <w:sz w:val="24"/>
          <w:szCs w:val="28"/>
        </w:rPr>
        <w:t>. In the Kosciusko National Park, post-bushfire surveys estimated a reduction in the population compared to a year earlier, possibly due to effects of bushfire and drought, movement of animals out of the park, and differences in survey technique</w:t>
      </w:r>
      <w:r w:rsidR="00FC71B4" w:rsidRPr="00A76373">
        <w:rPr>
          <w:color w:val="2C373E" w:themeColor="text1"/>
          <w:sz w:val="24"/>
          <w:szCs w:val="28"/>
        </w:rPr>
        <w:t xml:space="preserve"> (EES 2020)</w:t>
      </w:r>
      <w:r w:rsidR="0007678B" w:rsidRPr="00A76373">
        <w:rPr>
          <w:color w:val="2C373E" w:themeColor="text1"/>
          <w:sz w:val="24"/>
          <w:szCs w:val="28"/>
        </w:rPr>
        <w:t>. At an estimated 14</w:t>
      </w:r>
      <w:r w:rsidR="0007678B" w:rsidRPr="00A76373">
        <w:rPr>
          <w:color w:val="FFFFFF" w:themeColor="background1"/>
          <w:sz w:val="24"/>
          <w:szCs w:val="28"/>
        </w:rPr>
        <w:t>,</w:t>
      </w:r>
      <w:r w:rsidR="0007678B" w:rsidRPr="00A76373">
        <w:rPr>
          <w:color w:val="2C373E" w:themeColor="text1"/>
          <w:sz w:val="24"/>
          <w:szCs w:val="28"/>
        </w:rPr>
        <w:t>000 animals</w:t>
      </w:r>
      <w:r w:rsidR="00447EA8" w:rsidRPr="00A76373">
        <w:rPr>
          <w:color w:val="2C373E" w:themeColor="text1"/>
          <w:sz w:val="24"/>
          <w:szCs w:val="28"/>
        </w:rPr>
        <w:t xml:space="preserve"> </w:t>
      </w:r>
      <w:r w:rsidR="005B5B73" w:rsidRPr="00A76373">
        <w:rPr>
          <w:color w:val="2C373E" w:themeColor="text1"/>
          <w:sz w:val="24"/>
          <w:szCs w:val="28"/>
        </w:rPr>
        <w:t>(</w:t>
      </w:r>
      <w:r w:rsidR="00625813" w:rsidRPr="00A76373">
        <w:rPr>
          <w:color w:val="2C373E" w:themeColor="text1"/>
          <w:sz w:val="24"/>
          <w:szCs w:val="28"/>
        </w:rPr>
        <w:t xml:space="preserve">in </w:t>
      </w:r>
      <w:r w:rsidR="005B5B73" w:rsidRPr="00A76373">
        <w:rPr>
          <w:color w:val="2C373E" w:themeColor="text1"/>
          <w:sz w:val="24"/>
          <w:szCs w:val="28"/>
        </w:rPr>
        <w:t>Spring 2020)</w:t>
      </w:r>
      <w:r w:rsidR="0007678B" w:rsidRPr="00A76373">
        <w:rPr>
          <w:color w:val="2C373E" w:themeColor="text1"/>
          <w:sz w:val="24"/>
          <w:szCs w:val="28"/>
        </w:rPr>
        <w:t>, the population of wild horses in the Kosciusko National Park remains significant, despite recent periods of severe drought and extreme bushfires.</w:t>
      </w:r>
      <w:r w:rsidR="00901E7F" w:rsidRPr="00A76373">
        <w:rPr>
          <w:color w:val="2C373E" w:themeColor="text1"/>
          <w:sz w:val="24"/>
          <w:szCs w:val="28"/>
        </w:rPr>
        <w:t xml:space="preserve"> </w:t>
      </w:r>
      <w:r w:rsidR="00392C29" w:rsidRPr="00A76373">
        <w:rPr>
          <w:color w:val="2C373E" w:themeColor="text1"/>
          <w:sz w:val="24"/>
          <w:szCs w:val="28"/>
        </w:rPr>
        <w:t>In Victoria following the fire, large numbers of feral horses were observed and photographed on severely grazed treeless plains and congregat</w:t>
      </w:r>
      <w:r w:rsidR="00615DD9" w:rsidRPr="00A76373">
        <w:rPr>
          <w:color w:val="2C373E" w:themeColor="text1"/>
          <w:sz w:val="24"/>
          <w:szCs w:val="28"/>
        </w:rPr>
        <w:t>ing</w:t>
      </w:r>
      <w:r w:rsidR="00392C29" w:rsidRPr="00A76373">
        <w:rPr>
          <w:color w:val="2C373E" w:themeColor="text1"/>
          <w:sz w:val="24"/>
          <w:szCs w:val="28"/>
        </w:rPr>
        <w:t xml:space="preserve"> in very narrow strips of unburnt habitat along sensitive high-altitude waterways, where suitable feed for feral horses remained available.</w:t>
      </w:r>
    </w:p>
    <w:p w14:paraId="08B4287C" w14:textId="40C082DE" w:rsidR="00241263" w:rsidRDefault="00241263" w:rsidP="00241263">
      <w:pPr>
        <w:pStyle w:val="Heading2"/>
        <w:ind w:left="624" w:hanging="624"/>
        <w:jc w:val="both"/>
      </w:pPr>
      <w:bookmarkStart w:id="46" w:name="_Toc63181993"/>
      <w:bookmarkStart w:id="47" w:name="_Toc81822265"/>
      <w:r>
        <w:t>Control of deer and feral pigs</w:t>
      </w:r>
      <w:bookmarkEnd w:id="46"/>
      <w:bookmarkEnd w:id="47"/>
    </w:p>
    <w:p w14:paraId="32C43672" w14:textId="56831536" w:rsidR="00E80E0A" w:rsidRPr="00A76373" w:rsidRDefault="00F07185" w:rsidP="00523775">
      <w:pPr>
        <w:jc w:val="both"/>
        <w:rPr>
          <w:sz w:val="24"/>
          <w:szCs w:val="28"/>
        </w:rPr>
      </w:pPr>
      <w:r w:rsidRPr="00A76373">
        <w:rPr>
          <w:sz w:val="24"/>
          <w:szCs w:val="28"/>
        </w:rPr>
        <w:t xml:space="preserve">The sensitive vegetation communities of the Victorian </w:t>
      </w:r>
      <w:r w:rsidR="00563638" w:rsidRPr="00A76373">
        <w:rPr>
          <w:sz w:val="24"/>
          <w:szCs w:val="28"/>
        </w:rPr>
        <w:t>A</w:t>
      </w:r>
      <w:r w:rsidRPr="00A76373">
        <w:rPr>
          <w:sz w:val="24"/>
          <w:szCs w:val="28"/>
        </w:rPr>
        <w:t xml:space="preserve">lps </w:t>
      </w:r>
      <w:r w:rsidR="0079013E" w:rsidRPr="00A76373">
        <w:rPr>
          <w:sz w:val="24"/>
          <w:szCs w:val="28"/>
        </w:rPr>
        <w:t xml:space="preserve">are highly vulnerable to hard-hooved species, </w:t>
      </w:r>
      <w:r w:rsidR="00016F36" w:rsidRPr="00A76373">
        <w:rPr>
          <w:sz w:val="24"/>
          <w:szCs w:val="28"/>
        </w:rPr>
        <w:t xml:space="preserve">including deer, pigs and goats as well as feral horses. </w:t>
      </w:r>
      <w:r w:rsidR="00C50AD7" w:rsidRPr="00A76373">
        <w:rPr>
          <w:sz w:val="24"/>
          <w:szCs w:val="28"/>
        </w:rPr>
        <w:t xml:space="preserve">As part of </w:t>
      </w:r>
      <w:r w:rsidR="00006D41" w:rsidRPr="00A76373">
        <w:rPr>
          <w:sz w:val="24"/>
          <w:szCs w:val="28"/>
        </w:rPr>
        <w:t xml:space="preserve">the protection of these threatened communities, </w:t>
      </w:r>
      <w:r w:rsidR="005D3DFD" w:rsidRPr="00A76373">
        <w:rPr>
          <w:sz w:val="24"/>
          <w:szCs w:val="28"/>
        </w:rPr>
        <w:t xml:space="preserve">a </w:t>
      </w:r>
      <w:r w:rsidR="00F020AD" w:rsidRPr="00A76373">
        <w:rPr>
          <w:sz w:val="24"/>
          <w:szCs w:val="28"/>
        </w:rPr>
        <w:t xml:space="preserve">multispecies approach </w:t>
      </w:r>
      <w:r w:rsidR="005D3DFD" w:rsidRPr="00A76373">
        <w:rPr>
          <w:sz w:val="24"/>
          <w:szCs w:val="28"/>
        </w:rPr>
        <w:t xml:space="preserve">is required </w:t>
      </w:r>
      <w:r w:rsidR="00F020AD" w:rsidRPr="00A76373">
        <w:rPr>
          <w:sz w:val="24"/>
          <w:szCs w:val="28"/>
        </w:rPr>
        <w:t xml:space="preserve">to control </w:t>
      </w:r>
      <w:r w:rsidR="00A94E61" w:rsidRPr="00A76373">
        <w:rPr>
          <w:sz w:val="24"/>
          <w:szCs w:val="28"/>
        </w:rPr>
        <w:t>the distr</w:t>
      </w:r>
      <w:r w:rsidR="005D3DFD" w:rsidRPr="00A76373">
        <w:rPr>
          <w:sz w:val="24"/>
          <w:szCs w:val="28"/>
        </w:rPr>
        <w:t>i</w:t>
      </w:r>
      <w:r w:rsidR="00A94E61" w:rsidRPr="00A76373">
        <w:rPr>
          <w:sz w:val="24"/>
          <w:szCs w:val="28"/>
        </w:rPr>
        <w:t>b</w:t>
      </w:r>
      <w:r w:rsidR="005D3DFD" w:rsidRPr="00A76373">
        <w:rPr>
          <w:sz w:val="24"/>
          <w:szCs w:val="28"/>
        </w:rPr>
        <w:t>u</w:t>
      </w:r>
      <w:r w:rsidR="00A94E61" w:rsidRPr="00A76373">
        <w:rPr>
          <w:sz w:val="24"/>
          <w:szCs w:val="28"/>
        </w:rPr>
        <w:t xml:space="preserve">tion and impact of </w:t>
      </w:r>
      <w:r w:rsidR="005D3DFD" w:rsidRPr="00A76373">
        <w:rPr>
          <w:sz w:val="24"/>
          <w:szCs w:val="28"/>
        </w:rPr>
        <w:t>pest species.</w:t>
      </w:r>
    </w:p>
    <w:p w14:paraId="72057529" w14:textId="2A920ABE" w:rsidR="00D813B7" w:rsidRPr="00A76373" w:rsidRDefault="00523775" w:rsidP="00523775">
      <w:pPr>
        <w:jc w:val="both"/>
        <w:rPr>
          <w:sz w:val="24"/>
          <w:szCs w:val="28"/>
        </w:rPr>
      </w:pPr>
      <w:r w:rsidRPr="00A76373">
        <w:rPr>
          <w:sz w:val="24"/>
          <w:szCs w:val="28"/>
        </w:rPr>
        <w:t xml:space="preserve">Parks Victoria is currently implementing the </w:t>
      </w:r>
      <w:r w:rsidRPr="00A76373">
        <w:rPr>
          <w:i/>
          <w:sz w:val="24"/>
          <w:szCs w:val="28"/>
        </w:rPr>
        <w:t xml:space="preserve">Integrated Management Plan for Feral Pigs in the Greater Alpine National Parks </w:t>
      </w:r>
      <w:r w:rsidRPr="00A76373">
        <w:rPr>
          <w:sz w:val="24"/>
          <w:szCs w:val="28"/>
        </w:rPr>
        <w:t xml:space="preserve">(ENRM 2018), designed to provide clear direction and priority actions for the management of feral pig populations across the Greater Alpine National Parks. Feral pig trapping and shooting programs are </w:t>
      </w:r>
      <w:r w:rsidR="5F884ED1" w:rsidRPr="00A76373">
        <w:rPr>
          <w:sz w:val="24"/>
          <w:szCs w:val="28"/>
        </w:rPr>
        <w:t>ongoing</w:t>
      </w:r>
      <w:r w:rsidRPr="00A76373">
        <w:rPr>
          <w:sz w:val="24"/>
          <w:szCs w:val="28"/>
        </w:rPr>
        <w:t>.</w:t>
      </w:r>
      <w:r w:rsidR="00E326CA" w:rsidRPr="00A76373">
        <w:rPr>
          <w:sz w:val="24"/>
          <w:szCs w:val="28"/>
        </w:rPr>
        <w:t xml:space="preserve"> </w:t>
      </w:r>
    </w:p>
    <w:p w14:paraId="01EC315E" w14:textId="06441B87" w:rsidR="00523775" w:rsidRPr="00A76373" w:rsidRDefault="00523775" w:rsidP="00523775">
      <w:pPr>
        <w:jc w:val="both"/>
        <w:rPr>
          <w:sz w:val="24"/>
          <w:szCs w:val="28"/>
        </w:rPr>
      </w:pPr>
      <w:r w:rsidRPr="00A76373">
        <w:rPr>
          <w:sz w:val="24"/>
          <w:szCs w:val="28"/>
        </w:rPr>
        <w:t>On 30 October 2020, the Victorian Government released the Victorian Deer Control Strategy to address the impacts of deer on key environmental, agricultural and Aboriginal cultural heritage values and public safety.</w:t>
      </w:r>
      <w:r w:rsidR="00D813B7" w:rsidRPr="00A76373">
        <w:rPr>
          <w:sz w:val="24"/>
          <w:szCs w:val="28"/>
        </w:rPr>
        <w:t xml:space="preserve"> </w:t>
      </w:r>
      <w:r w:rsidRPr="00A76373">
        <w:rPr>
          <w:sz w:val="24"/>
          <w:szCs w:val="28"/>
        </w:rPr>
        <w:t xml:space="preserve">Deer control in the Alpine National Park is primarily managed using </w:t>
      </w:r>
      <w:r w:rsidRPr="00A76373">
        <w:rPr>
          <w:sz w:val="24"/>
          <w:szCs w:val="28"/>
        </w:rPr>
        <w:lastRenderedPageBreak/>
        <w:t>professional shooters or accredited volunteer hunters under the direction of Parks Victoria, as part of a strategic control program. Such programs currently focus on protecting key biodiversity values from the impacts of deer. While ground shooting has mainly been used to control deer, aerial shooting is also now being used in Victoria to deliver deer control in inaccessible and remote terrain where ground shooting is impractical. An integrated approach that utilises professional ground and aerial shooting is required to deliver effective deer control over varied landscapes.</w:t>
      </w:r>
    </w:p>
    <w:p w14:paraId="5D2EA143" w14:textId="4E032FB2" w:rsidR="00523775" w:rsidRPr="00A76373" w:rsidRDefault="00523775" w:rsidP="00523775">
      <w:pPr>
        <w:jc w:val="both"/>
        <w:rPr>
          <w:sz w:val="24"/>
          <w:szCs w:val="28"/>
        </w:rPr>
      </w:pPr>
      <w:r w:rsidRPr="00A76373">
        <w:rPr>
          <w:sz w:val="24"/>
          <w:szCs w:val="28"/>
        </w:rPr>
        <w:t xml:space="preserve">As part of the Victorian Government’s bushfire biodiversity response and recovery program, Parks Victoria </w:t>
      </w:r>
      <w:r w:rsidR="000A2F0D" w:rsidRPr="00A76373">
        <w:rPr>
          <w:sz w:val="24"/>
          <w:szCs w:val="28"/>
        </w:rPr>
        <w:t>applied large-scale aerial and ground shooting operations</w:t>
      </w:r>
      <w:r w:rsidR="00B603F3" w:rsidRPr="00A76373">
        <w:rPr>
          <w:sz w:val="24"/>
          <w:szCs w:val="28"/>
        </w:rPr>
        <w:t xml:space="preserve"> </w:t>
      </w:r>
      <w:r w:rsidR="000A2F0D" w:rsidRPr="00A76373">
        <w:rPr>
          <w:sz w:val="24"/>
          <w:szCs w:val="28"/>
        </w:rPr>
        <w:t xml:space="preserve">to </w:t>
      </w:r>
      <w:r w:rsidR="00B603F3" w:rsidRPr="00A76373">
        <w:rPr>
          <w:sz w:val="24"/>
          <w:szCs w:val="28"/>
        </w:rPr>
        <w:t>nine fire-affected parks, including the Alpine National Park</w:t>
      </w:r>
      <w:r w:rsidR="008B7595" w:rsidRPr="00A76373">
        <w:rPr>
          <w:sz w:val="24"/>
          <w:szCs w:val="28"/>
        </w:rPr>
        <w:t>,</w:t>
      </w:r>
      <w:r w:rsidR="00B603F3" w:rsidRPr="00A76373">
        <w:rPr>
          <w:sz w:val="24"/>
          <w:szCs w:val="28"/>
        </w:rPr>
        <w:t xml:space="preserve"> </w:t>
      </w:r>
      <w:r w:rsidR="000A2F0D" w:rsidRPr="00A76373">
        <w:rPr>
          <w:sz w:val="24"/>
          <w:szCs w:val="28"/>
        </w:rPr>
        <w:t>from late</w:t>
      </w:r>
      <w:r w:rsidR="00B603F3" w:rsidRPr="00A76373">
        <w:rPr>
          <w:sz w:val="24"/>
          <w:szCs w:val="28"/>
        </w:rPr>
        <w:t xml:space="preserve"> 2019 </w:t>
      </w:r>
      <w:r w:rsidR="000A2F0D" w:rsidRPr="00A76373">
        <w:rPr>
          <w:sz w:val="24"/>
          <w:szCs w:val="28"/>
        </w:rPr>
        <w:t>through</w:t>
      </w:r>
      <w:r w:rsidR="00B603F3" w:rsidRPr="00A76373">
        <w:rPr>
          <w:sz w:val="24"/>
          <w:szCs w:val="28"/>
        </w:rPr>
        <w:t xml:space="preserve"> 202</w:t>
      </w:r>
      <w:r w:rsidR="000A2F0D" w:rsidRPr="00A76373">
        <w:rPr>
          <w:sz w:val="24"/>
          <w:szCs w:val="28"/>
        </w:rPr>
        <w:t>1</w:t>
      </w:r>
      <w:r w:rsidR="00D23E91" w:rsidRPr="00A76373">
        <w:rPr>
          <w:sz w:val="24"/>
          <w:szCs w:val="28"/>
        </w:rPr>
        <w:t xml:space="preserve"> </w:t>
      </w:r>
      <w:r w:rsidRPr="00A76373">
        <w:rPr>
          <w:sz w:val="24"/>
          <w:szCs w:val="28"/>
        </w:rPr>
        <w:t xml:space="preserve">removing deer, feral pigs and foxes from high biodiversity-value locations </w:t>
      </w:r>
      <w:bookmarkStart w:id="48" w:name="_Hlk63787117"/>
      <w:r w:rsidR="00396A5B" w:rsidRPr="00A76373">
        <w:rPr>
          <w:sz w:val="24"/>
          <w:szCs w:val="28"/>
        </w:rPr>
        <w:t>across more than 20</w:t>
      </w:r>
      <w:r w:rsidRPr="00A76373">
        <w:rPr>
          <w:sz w:val="24"/>
          <w:szCs w:val="28"/>
        </w:rPr>
        <w:t>0</w:t>
      </w:r>
      <w:r w:rsidRPr="00A76373">
        <w:rPr>
          <w:color w:val="FFFFFF" w:themeColor="accent6"/>
          <w:sz w:val="24"/>
          <w:szCs w:val="28"/>
        </w:rPr>
        <w:t>,</w:t>
      </w:r>
      <w:r w:rsidRPr="00A76373">
        <w:rPr>
          <w:sz w:val="24"/>
          <w:szCs w:val="28"/>
        </w:rPr>
        <w:t xml:space="preserve">000 hectares to support the recovery of threatened species and habitats. </w:t>
      </w:r>
      <w:bookmarkEnd w:id="48"/>
    </w:p>
    <w:p w14:paraId="34B41634" w14:textId="62860EB1" w:rsidR="00EF655C" w:rsidRDefault="006A3DD3" w:rsidP="00D63CF3">
      <w:pPr>
        <w:pStyle w:val="Heading2"/>
        <w:rPr>
          <w:noProof/>
        </w:rPr>
      </w:pPr>
      <w:bookmarkStart w:id="49" w:name="_Toc81822266"/>
      <w:r>
        <w:rPr>
          <w:noProof/>
        </w:rPr>
        <w:t>Preparation</w:t>
      </w:r>
      <w:r w:rsidR="005828EF">
        <w:rPr>
          <w:noProof/>
        </w:rPr>
        <w:t xml:space="preserve"> of </w:t>
      </w:r>
      <w:r>
        <w:rPr>
          <w:noProof/>
        </w:rPr>
        <w:t>this</w:t>
      </w:r>
      <w:r w:rsidR="005828EF">
        <w:rPr>
          <w:noProof/>
        </w:rPr>
        <w:t xml:space="preserve"> plan</w:t>
      </w:r>
      <w:bookmarkEnd w:id="49"/>
    </w:p>
    <w:p w14:paraId="6760D14F" w14:textId="70F661B1" w:rsidR="00EE7A21" w:rsidRDefault="00C55738" w:rsidP="006924DF">
      <w:pPr>
        <w:jc w:val="both"/>
        <w:rPr>
          <w:noProof/>
        </w:rPr>
      </w:pPr>
      <w:r w:rsidRPr="00A76373">
        <w:rPr>
          <w:noProof/>
          <w:sz w:val="24"/>
          <w:szCs w:val="28"/>
        </w:rPr>
        <w:t xml:space="preserve">The preparation of this plan </w:t>
      </w:r>
      <w:r w:rsidR="00206CBA" w:rsidRPr="00A76373">
        <w:rPr>
          <w:noProof/>
          <w:sz w:val="24"/>
          <w:szCs w:val="28"/>
        </w:rPr>
        <w:t xml:space="preserve">is based on the principles of adaptive management, </w:t>
      </w:r>
      <w:r w:rsidR="00C15F2C" w:rsidRPr="00A76373">
        <w:rPr>
          <w:noProof/>
          <w:sz w:val="24"/>
          <w:szCs w:val="28"/>
        </w:rPr>
        <w:t xml:space="preserve">whereby the </w:t>
      </w:r>
      <w:r w:rsidR="006463DB" w:rsidRPr="00A76373">
        <w:rPr>
          <w:noProof/>
          <w:sz w:val="24"/>
          <w:szCs w:val="28"/>
        </w:rPr>
        <w:t>knowledge and experience</w:t>
      </w:r>
      <w:r w:rsidR="00D60365" w:rsidRPr="00A76373">
        <w:rPr>
          <w:noProof/>
          <w:sz w:val="24"/>
          <w:szCs w:val="28"/>
        </w:rPr>
        <w:t xml:space="preserve"> gained from the implementation and review of the </w:t>
      </w:r>
      <w:r w:rsidR="00FE1FBA" w:rsidRPr="00A76373">
        <w:rPr>
          <w:i/>
          <w:iCs/>
          <w:noProof/>
          <w:sz w:val="24"/>
          <w:szCs w:val="28"/>
        </w:rPr>
        <w:t>Protection of the Alpine National Park – F</w:t>
      </w:r>
      <w:r w:rsidR="00D60365" w:rsidRPr="00A76373">
        <w:rPr>
          <w:i/>
          <w:iCs/>
          <w:noProof/>
          <w:sz w:val="24"/>
          <w:szCs w:val="28"/>
        </w:rPr>
        <w:t>eral Horse Strategic Action Plan 2018-21</w:t>
      </w:r>
      <w:r w:rsidR="00FE1FBA" w:rsidRPr="00A76373">
        <w:rPr>
          <w:i/>
          <w:iCs/>
          <w:noProof/>
          <w:sz w:val="24"/>
          <w:szCs w:val="28"/>
        </w:rPr>
        <w:t xml:space="preserve"> </w:t>
      </w:r>
      <w:r w:rsidR="003E3E79" w:rsidRPr="00A76373">
        <w:rPr>
          <w:noProof/>
          <w:sz w:val="24"/>
          <w:szCs w:val="28"/>
        </w:rPr>
        <w:t xml:space="preserve">have informed the development of </w:t>
      </w:r>
      <w:r w:rsidR="00630433" w:rsidRPr="00A76373">
        <w:rPr>
          <w:noProof/>
          <w:sz w:val="24"/>
          <w:szCs w:val="28"/>
        </w:rPr>
        <w:t xml:space="preserve">management </w:t>
      </w:r>
      <w:r w:rsidR="003E3E79" w:rsidRPr="00A76373">
        <w:rPr>
          <w:noProof/>
          <w:sz w:val="24"/>
          <w:szCs w:val="28"/>
        </w:rPr>
        <w:t xml:space="preserve">actions in the current plan. </w:t>
      </w:r>
      <w:r w:rsidR="007A1502" w:rsidRPr="00A76373">
        <w:rPr>
          <w:noProof/>
          <w:sz w:val="24"/>
          <w:szCs w:val="28"/>
        </w:rPr>
        <w:t xml:space="preserve">This plan </w:t>
      </w:r>
      <w:r w:rsidR="007D20B6" w:rsidRPr="00A76373">
        <w:rPr>
          <w:noProof/>
          <w:sz w:val="24"/>
          <w:szCs w:val="28"/>
        </w:rPr>
        <w:t xml:space="preserve">focuses on achieving the objectives laid out in the </w:t>
      </w:r>
      <w:r w:rsidR="00563638" w:rsidRPr="00A76373">
        <w:rPr>
          <w:i/>
          <w:iCs/>
          <w:noProof/>
          <w:sz w:val="24"/>
          <w:szCs w:val="28"/>
        </w:rPr>
        <w:t>Greater Alpine National Parks Management Plan (2016)</w:t>
      </w:r>
      <w:r w:rsidR="007D20B6" w:rsidRPr="00A76373">
        <w:rPr>
          <w:noProof/>
          <w:sz w:val="24"/>
          <w:szCs w:val="28"/>
        </w:rPr>
        <w:t xml:space="preserve">, and forms part of the broader multispecies approach to </w:t>
      </w:r>
      <w:r w:rsidR="00E117AD" w:rsidRPr="00A76373">
        <w:rPr>
          <w:noProof/>
          <w:sz w:val="24"/>
          <w:szCs w:val="28"/>
        </w:rPr>
        <w:t>protect the biodiversity of the Vi</w:t>
      </w:r>
      <w:r w:rsidR="00524617" w:rsidRPr="00A76373">
        <w:rPr>
          <w:noProof/>
          <w:sz w:val="24"/>
          <w:szCs w:val="28"/>
        </w:rPr>
        <w:t>c</w:t>
      </w:r>
      <w:r w:rsidR="00E117AD" w:rsidRPr="00A76373">
        <w:rPr>
          <w:noProof/>
          <w:sz w:val="24"/>
          <w:szCs w:val="28"/>
        </w:rPr>
        <w:t xml:space="preserve">torian </w:t>
      </w:r>
      <w:r w:rsidR="00230EB4" w:rsidRPr="00A76373">
        <w:rPr>
          <w:noProof/>
          <w:sz w:val="24"/>
          <w:szCs w:val="28"/>
        </w:rPr>
        <w:t>A</w:t>
      </w:r>
      <w:r w:rsidR="00E117AD" w:rsidRPr="00A76373">
        <w:rPr>
          <w:noProof/>
          <w:sz w:val="24"/>
          <w:szCs w:val="28"/>
        </w:rPr>
        <w:t xml:space="preserve">lps. </w:t>
      </w:r>
      <w:r w:rsidR="0081516B" w:rsidRPr="00A76373">
        <w:rPr>
          <w:noProof/>
          <w:sz w:val="24"/>
          <w:szCs w:val="28"/>
        </w:rPr>
        <w:t xml:space="preserve">From </w:t>
      </w:r>
      <w:r w:rsidR="002D7B93" w:rsidRPr="00A76373">
        <w:rPr>
          <w:noProof/>
          <w:sz w:val="24"/>
          <w:szCs w:val="28"/>
        </w:rPr>
        <w:t xml:space="preserve">26 </w:t>
      </w:r>
      <w:r w:rsidR="006D31F6" w:rsidRPr="00A76373">
        <w:rPr>
          <w:noProof/>
          <w:sz w:val="24"/>
          <w:szCs w:val="28"/>
        </w:rPr>
        <w:t>March</w:t>
      </w:r>
      <w:r w:rsidR="002D7B93" w:rsidRPr="00A76373">
        <w:rPr>
          <w:noProof/>
          <w:sz w:val="24"/>
          <w:szCs w:val="28"/>
        </w:rPr>
        <w:t xml:space="preserve"> to 23 April</w:t>
      </w:r>
      <w:r w:rsidR="006D31F6" w:rsidRPr="00A76373">
        <w:rPr>
          <w:noProof/>
          <w:sz w:val="24"/>
          <w:szCs w:val="28"/>
        </w:rPr>
        <w:t xml:space="preserve"> 2021, a draft of th</w:t>
      </w:r>
      <w:r w:rsidR="00D20359" w:rsidRPr="00A76373">
        <w:rPr>
          <w:noProof/>
          <w:sz w:val="24"/>
          <w:szCs w:val="28"/>
        </w:rPr>
        <w:t>e</w:t>
      </w:r>
      <w:r w:rsidR="00E86DFC" w:rsidRPr="00A76373">
        <w:rPr>
          <w:noProof/>
          <w:sz w:val="24"/>
          <w:szCs w:val="28"/>
        </w:rPr>
        <w:t xml:space="preserve"> current</w:t>
      </w:r>
      <w:r w:rsidR="006D31F6" w:rsidRPr="00A76373">
        <w:rPr>
          <w:noProof/>
          <w:sz w:val="24"/>
          <w:szCs w:val="28"/>
        </w:rPr>
        <w:t xml:space="preserve"> plan was </w:t>
      </w:r>
      <w:r w:rsidR="00D4745A" w:rsidRPr="00A76373">
        <w:rPr>
          <w:noProof/>
          <w:sz w:val="24"/>
          <w:szCs w:val="28"/>
        </w:rPr>
        <w:t xml:space="preserve">released for community engagement, and the views and feedback expressed by </w:t>
      </w:r>
      <w:r w:rsidR="006B1B74" w:rsidRPr="00A76373">
        <w:rPr>
          <w:noProof/>
          <w:sz w:val="24"/>
          <w:szCs w:val="28"/>
        </w:rPr>
        <w:t xml:space="preserve">the community </w:t>
      </w:r>
      <w:r w:rsidR="00CB4C0A" w:rsidRPr="00A76373">
        <w:rPr>
          <w:noProof/>
          <w:sz w:val="24"/>
          <w:szCs w:val="28"/>
        </w:rPr>
        <w:t>on</w:t>
      </w:r>
      <w:r w:rsidR="006B1B74" w:rsidRPr="00A76373">
        <w:rPr>
          <w:noProof/>
          <w:sz w:val="24"/>
          <w:szCs w:val="28"/>
        </w:rPr>
        <w:t xml:space="preserve"> th</w:t>
      </w:r>
      <w:r w:rsidR="00563638" w:rsidRPr="00A76373">
        <w:rPr>
          <w:noProof/>
          <w:sz w:val="24"/>
          <w:szCs w:val="28"/>
        </w:rPr>
        <w:t xml:space="preserve">e draft have </w:t>
      </w:r>
      <w:r w:rsidR="002D7B93" w:rsidRPr="00A76373">
        <w:rPr>
          <w:noProof/>
          <w:sz w:val="24"/>
          <w:szCs w:val="28"/>
        </w:rPr>
        <w:t xml:space="preserve">also </w:t>
      </w:r>
      <w:r w:rsidR="002876A8" w:rsidRPr="00A76373">
        <w:rPr>
          <w:noProof/>
          <w:sz w:val="24"/>
          <w:szCs w:val="28"/>
        </w:rPr>
        <w:t xml:space="preserve">been considered in </w:t>
      </w:r>
      <w:r w:rsidR="00563638" w:rsidRPr="00A76373">
        <w:rPr>
          <w:noProof/>
          <w:sz w:val="24"/>
          <w:szCs w:val="28"/>
        </w:rPr>
        <w:t xml:space="preserve">the </w:t>
      </w:r>
      <w:r w:rsidR="00857FCA" w:rsidRPr="00A76373">
        <w:rPr>
          <w:noProof/>
          <w:sz w:val="24"/>
          <w:szCs w:val="28"/>
        </w:rPr>
        <w:t>finalisation</w:t>
      </w:r>
      <w:r w:rsidR="00563638" w:rsidRPr="00A76373">
        <w:rPr>
          <w:noProof/>
          <w:sz w:val="24"/>
          <w:szCs w:val="28"/>
        </w:rPr>
        <w:t xml:space="preserve"> of the plan. </w:t>
      </w:r>
      <w:r w:rsidR="00EE7A21">
        <w:rPr>
          <w:noProof/>
        </w:rPr>
        <w:br w:type="page"/>
      </w:r>
    </w:p>
    <w:p w14:paraId="76A02FBC" w14:textId="203A6830" w:rsidR="00D86144" w:rsidRDefault="00A76373">
      <w:pPr>
        <w:spacing w:after="200" w:line="276" w:lineRule="auto"/>
        <w:rPr>
          <w:noProof/>
        </w:rPr>
      </w:pPr>
      <w:r>
        <w:rPr>
          <w:noProof/>
        </w:rPr>
        <w:lastRenderedPageBreak/>
        <w:drawing>
          <wp:inline distT="0" distB="0" distL="0" distR="0" wp14:anchorId="2FB2F0F8" wp14:editId="23EAFE43">
            <wp:extent cx="5944209" cy="8397875"/>
            <wp:effectExtent l="0" t="0" r="0" b="3175"/>
            <wp:docPr id="126" name="Picture 126" descr="A close up of a curled leek orchid. A tall green stem with brownish leafy growths protruding in a spire to the t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close up of a curled leek orchid. A tall green stem with brownish leafy growths protruding in a spire to the tip. "/>
                    <pic:cNvPicPr>
                      <a:picLocks noChangeAspect="1"/>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5944209" cy="8397875"/>
                    </a:xfrm>
                    <a:prstGeom prst="rect">
                      <a:avLst/>
                    </a:prstGeom>
                    <a:noFill/>
                    <a:ln>
                      <a:noFill/>
                    </a:ln>
                    <a:extLst>
                      <a:ext uri="{53640926-AAD7-44D8-BBD7-CCE9431645EC}">
                        <a14:shadowObscured xmlns:a14="http://schemas.microsoft.com/office/drawing/2010/main"/>
                      </a:ext>
                    </a:extLst>
                  </pic:spPr>
                </pic:pic>
              </a:graphicData>
            </a:graphic>
          </wp:inline>
        </w:drawing>
      </w:r>
    </w:p>
    <w:p w14:paraId="48C0B55B" w14:textId="77777777" w:rsidR="00A76373" w:rsidRPr="00A76373" w:rsidRDefault="00A76373" w:rsidP="00A76373">
      <w:pPr>
        <w:spacing w:line="240" w:lineRule="auto"/>
        <w:rPr>
          <w:color w:val="auto"/>
          <w:sz w:val="24"/>
          <w:szCs w:val="24"/>
        </w:rPr>
      </w:pPr>
      <w:r w:rsidRPr="00A76373">
        <w:rPr>
          <w:b/>
          <w:bCs/>
          <w:noProof/>
          <w:color w:val="auto"/>
          <w:sz w:val="24"/>
          <w:szCs w:val="24"/>
        </w:rPr>
        <w:t xml:space="preserve">Caption: </w:t>
      </w:r>
      <w:r w:rsidRPr="00A76373">
        <w:rPr>
          <w:color w:val="auto"/>
          <w:sz w:val="24"/>
          <w:szCs w:val="24"/>
        </w:rPr>
        <w:t xml:space="preserve">Endangered in Victoria, the Curled Leek Orchid, </w:t>
      </w:r>
      <w:r w:rsidRPr="00A76373">
        <w:rPr>
          <w:i/>
          <w:color w:val="auto"/>
          <w:sz w:val="24"/>
          <w:szCs w:val="24"/>
        </w:rPr>
        <w:t>Prasophyllum retroflexum</w:t>
      </w:r>
      <w:r w:rsidRPr="00A76373">
        <w:rPr>
          <w:color w:val="auto"/>
          <w:sz w:val="24"/>
          <w:szCs w:val="24"/>
        </w:rPr>
        <w:t>, is found at only a single location on the Nunniong Plains, where it is protected from grazing and trampling by exclusion fencing.</w:t>
      </w:r>
    </w:p>
    <w:p w14:paraId="6AA4104F" w14:textId="77777777" w:rsidR="00A76373" w:rsidRDefault="00A76373">
      <w:pPr>
        <w:spacing w:after="200" w:line="276" w:lineRule="auto"/>
        <w:rPr>
          <w:noProof/>
        </w:rPr>
      </w:pPr>
      <w:r>
        <w:rPr>
          <w:noProof/>
        </w:rPr>
        <w:lastRenderedPageBreak/>
        <w:drawing>
          <wp:inline distT="0" distB="0" distL="0" distR="0" wp14:anchorId="288497A6" wp14:editId="09290565">
            <wp:extent cx="5964645" cy="3149600"/>
            <wp:effectExtent l="0" t="0" r="0" b="0"/>
            <wp:docPr id="27" name="Picture 27" descr="A metal gate and fenced yard in the middle of a tree line with an open field beyon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A metal gate and fenced yard in the middle of a tree line with an open field beyond. "/>
                    <pic:cNvPicPr>
                      <a:picLocks/>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5970348" cy="3152611"/>
                    </a:xfrm>
                    <a:prstGeom prst="rect">
                      <a:avLst/>
                    </a:prstGeom>
                    <a:ln>
                      <a:noFill/>
                    </a:ln>
                    <a:extLst>
                      <a:ext uri="{53640926-AAD7-44D8-BBD7-CCE9431645EC}">
                        <a14:shadowObscured xmlns:a14="http://schemas.microsoft.com/office/drawing/2010/main"/>
                      </a:ext>
                    </a:extLst>
                  </pic:spPr>
                </pic:pic>
              </a:graphicData>
            </a:graphic>
          </wp:inline>
        </w:drawing>
      </w:r>
    </w:p>
    <w:p w14:paraId="35B29CD4" w14:textId="547F75FF" w:rsidR="00A76373" w:rsidRDefault="00A76373" w:rsidP="00A76373">
      <w:pPr>
        <w:spacing w:after="0" w:line="240" w:lineRule="auto"/>
        <w:rPr>
          <w:color w:val="auto"/>
          <w:sz w:val="24"/>
          <w:szCs w:val="24"/>
        </w:rPr>
      </w:pPr>
      <w:r w:rsidRPr="00A76373">
        <w:rPr>
          <w:b/>
          <w:bCs/>
          <w:noProof/>
          <w:sz w:val="24"/>
          <w:szCs w:val="24"/>
        </w:rPr>
        <w:t xml:space="preserve">Caption: </w:t>
      </w:r>
      <w:r w:rsidRPr="00A76373">
        <w:rPr>
          <w:color w:val="auto"/>
          <w:sz w:val="24"/>
          <w:szCs w:val="24"/>
        </w:rPr>
        <w:t>Trap yard, Bogong High Plains, Alpine National Park</w:t>
      </w:r>
      <w:r>
        <w:rPr>
          <w:color w:val="auto"/>
          <w:sz w:val="24"/>
          <w:szCs w:val="24"/>
        </w:rPr>
        <w:t>.</w:t>
      </w:r>
    </w:p>
    <w:p w14:paraId="38DEAACD" w14:textId="514B5B47" w:rsidR="00A76373" w:rsidRDefault="00A76373" w:rsidP="00A76373">
      <w:pPr>
        <w:spacing w:after="0" w:line="240" w:lineRule="auto"/>
        <w:rPr>
          <w:color w:val="auto"/>
          <w:sz w:val="24"/>
          <w:szCs w:val="24"/>
        </w:rPr>
      </w:pPr>
    </w:p>
    <w:p w14:paraId="3A34E416" w14:textId="2FC1FF25" w:rsidR="00CC1426" w:rsidRPr="00911804" w:rsidRDefault="00CC1426" w:rsidP="00D7619D">
      <w:pPr>
        <w:pStyle w:val="Heading1"/>
        <w:spacing w:before="360"/>
        <w:rPr>
          <w:noProof/>
        </w:rPr>
      </w:pPr>
      <w:bookmarkStart w:id="50" w:name="_Toc81822267"/>
      <w:r>
        <w:rPr>
          <w:noProof/>
        </w:rPr>
        <w:t xml:space="preserve">Feral </w:t>
      </w:r>
      <w:r w:rsidRPr="00EE691B">
        <w:t>horse</w:t>
      </w:r>
      <w:r>
        <w:rPr>
          <w:noProof/>
        </w:rPr>
        <w:t xml:space="preserve"> control </w:t>
      </w:r>
      <w:r w:rsidRPr="00EE691B">
        <w:t>methods</w:t>
      </w:r>
      <w:bookmarkEnd w:id="50"/>
    </w:p>
    <w:p w14:paraId="161D36E9" w14:textId="6BE646E8" w:rsidR="008533DD" w:rsidRPr="00A76373" w:rsidRDefault="001A51E9" w:rsidP="00101936">
      <w:pPr>
        <w:tabs>
          <w:tab w:val="left" w:pos="3402"/>
        </w:tabs>
        <w:jc w:val="both"/>
        <w:rPr>
          <w:rFonts w:ascii="Calibri" w:hAnsi="Calibri" w:cs="Calibri"/>
          <w:iCs/>
          <w:sz w:val="24"/>
          <w:szCs w:val="28"/>
          <w:lang w:val="en"/>
        </w:rPr>
      </w:pPr>
      <w:r w:rsidRPr="00A76373">
        <w:rPr>
          <w:sz w:val="24"/>
          <w:szCs w:val="28"/>
        </w:rPr>
        <w:t>A range of potential methods exist for the control or removal of feral horse populations, including non</w:t>
      </w:r>
      <w:r w:rsidR="00F53E76" w:rsidRPr="00A76373">
        <w:rPr>
          <w:sz w:val="24"/>
          <w:szCs w:val="28"/>
        </w:rPr>
        <w:t>-</w:t>
      </w:r>
      <w:r w:rsidRPr="00A76373">
        <w:rPr>
          <w:sz w:val="24"/>
          <w:szCs w:val="28"/>
        </w:rPr>
        <w:t>lethal methods such as removal of horses for domestication, exclusion fencing or fertility control, and lethal methods such as in</w:t>
      </w:r>
      <w:r w:rsidR="69910CE2" w:rsidRPr="00A76373">
        <w:rPr>
          <w:sz w:val="24"/>
          <w:szCs w:val="28"/>
        </w:rPr>
        <w:t>-</w:t>
      </w:r>
      <w:r w:rsidRPr="00A76373">
        <w:rPr>
          <w:sz w:val="24"/>
          <w:szCs w:val="28"/>
        </w:rPr>
        <w:t xml:space="preserve">situ shooting or removal for slaughter in an abattoir or knackery. </w:t>
      </w:r>
      <w:r w:rsidR="002728A7" w:rsidRPr="00A76373">
        <w:rPr>
          <w:rFonts w:ascii="Calibri" w:hAnsi="Calibri" w:cs="Calibri"/>
          <w:iCs/>
          <w:sz w:val="24"/>
          <w:szCs w:val="28"/>
          <w:lang w:val="en"/>
        </w:rPr>
        <w:t>Historically, trapping, shooting and brumby running</w:t>
      </w:r>
      <w:r w:rsidR="00101936" w:rsidRPr="00A76373">
        <w:rPr>
          <w:rFonts w:ascii="Calibri" w:hAnsi="Calibri" w:cs="Calibri"/>
          <w:iCs/>
          <w:sz w:val="24"/>
          <w:szCs w:val="28"/>
          <w:lang w:val="en"/>
        </w:rPr>
        <w:t xml:space="preserve"> (roping)</w:t>
      </w:r>
      <w:r w:rsidR="002728A7" w:rsidRPr="00A76373">
        <w:rPr>
          <w:rFonts w:ascii="Calibri" w:hAnsi="Calibri" w:cs="Calibri"/>
          <w:iCs/>
          <w:sz w:val="24"/>
          <w:szCs w:val="28"/>
          <w:lang w:val="en"/>
        </w:rPr>
        <w:t xml:space="preserve"> </w:t>
      </w:r>
      <w:r w:rsidR="00101936" w:rsidRPr="00A76373">
        <w:rPr>
          <w:rFonts w:ascii="Calibri" w:hAnsi="Calibri" w:cs="Calibri"/>
          <w:iCs/>
          <w:sz w:val="24"/>
          <w:szCs w:val="28"/>
          <w:lang w:val="en"/>
        </w:rPr>
        <w:t>have been</w:t>
      </w:r>
      <w:r w:rsidR="002728A7" w:rsidRPr="00A76373">
        <w:rPr>
          <w:rFonts w:ascii="Calibri" w:hAnsi="Calibri" w:cs="Calibri"/>
          <w:iCs/>
          <w:sz w:val="24"/>
          <w:szCs w:val="28"/>
          <w:lang w:val="en"/>
        </w:rPr>
        <w:t xml:space="preserve"> used in the Victorian Alps to control </w:t>
      </w:r>
      <w:r w:rsidRPr="00A76373">
        <w:rPr>
          <w:rFonts w:ascii="Calibri" w:hAnsi="Calibri" w:cs="Calibri"/>
          <w:iCs/>
          <w:sz w:val="24"/>
          <w:szCs w:val="28"/>
          <w:lang w:val="en"/>
        </w:rPr>
        <w:t>feral</w:t>
      </w:r>
      <w:r w:rsidR="002728A7" w:rsidRPr="00A76373">
        <w:rPr>
          <w:rFonts w:ascii="Calibri" w:hAnsi="Calibri" w:cs="Calibri"/>
          <w:iCs/>
          <w:sz w:val="24"/>
          <w:szCs w:val="28"/>
          <w:lang w:val="en"/>
        </w:rPr>
        <w:t xml:space="preserve"> horse populations</w:t>
      </w:r>
      <w:r w:rsidR="00101936" w:rsidRPr="00A76373">
        <w:rPr>
          <w:rFonts w:ascii="Calibri" w:hAnsi="Calibri" w:cs="Calibri"/>
          <w:iCs/>
          <w:sz w:val="24"/>
          <w:szCs w:val="28"/>
          <w:lang w:val="en"/>
        </w:rPr>
        <w:t xml:space="preserve"> since their introduction to the region</w:t>
      </w:r>
      <w:r w:rsidRPr="00A76373">
        <w:rPr>
          <w:rFonts w:ascii="Calibri" w:hAnsi="Calibri" w:cs="Calibri"/>
          <w:iCs/>
          <w:sz w:val="24"/>
          <w:szCs w:val="28"/>
          <w:lang w:val="en"/>
        </w:rPr>
        <w:t xml:space="preserve"> in the nineteenth century</w:t>
      </w:r>
      <w:r w:rsidR="00101936" w:rsidRPr="00A76373">
        <w:rPr>
          <w:rFonts w:ascii="Calibri" w:hAnsi="Calibri" w:cs="Calibri"/>
          <w:iCs/>
          <w:sz w:val="24"/>
          <w:szCs w:val="28"/>
          <w:lang w:val="en"/>
        </w:rPr>
        <w:t xml:space="preserve">. </w:t>
      </w:r>
    </w:p>
    <w:p w14:paraId="53CCCDB6" w14:textId="76733F9C" w:rsidR="00E90582" w:rsidRPr="00F220AE" w:rsidRDefault="00CD226C" w:rsidP="00B905D2">
      <w:pPr>
        <w:tabs>
          <w:tab w:val="left" w:pos="3402"/>
        </w:tabs>
        <w:ind w:right="-54"/>
        <w:jc w:val="both"/>
        <w:rPr>
          <w:b/>
          <w:bCs/>
          <w:color w:val="auto"/>
          <w:sz w:val="26"/>
          <w:szCs w:val="26"/>
        </w:rPr>
      </w:pPr>
      <w:r w:rsidRPr="00F220AE">
        <w:rPr>
          <w:b/>
          <w:bCs/>
          <w:color w:val="auto"/>
          <w:sz w:val="26"/>
          <w:szCs w:val="26"/>
        </w:rPr>
        <w:t xml:space="preserve">In deciding which methods should be applied </w:t>
      </w:r>
      <w:r w:rsidR="00101936" w:rsidRPr="00F220AE">
        <w:rPr>
          <w:b/>
          <w:bCs/>
          <w:color w:val="auto"/>
          <w:sz w:val="26"/>
          <w:szCs w:val="26"/>
        </w:rPr>
        <w:t xml:space="preserve">in the contemporary </w:t>
      </w:r>
      <w:r w:rsidRPr="00F220AE">
        <w:rPr>
          <w:b/>
          <w:bCs/>
          <w:color w:val="auto"/>
          <w:sz w:val="26"/>
          <w:szCs w:val="26"/>
        </w:rPr>
        <w:t>control or remov</w:t>
      </w:r>
      <w:r w:rsidR="00101936" w:rsidRPr="00F220AE">
        <w:rPr>
          <w:b/>
          <w:bCs/>
          <w:color w:val="auto"/>
          <w:sz w:val="26"/>
          <w:szCs w:val="26"/>
        </w:rPr>
        <w:t>al of</w:t>
      </w:r>
      <w:r w:rsidRPr="00F220AE">
        <w:rPr>
          <w:b/>
          <w:bCs/>
          <w:color w:val="auto"/>
          <w:sz w:val="26"/>
          <w:szCs w:val="26"/>
        </w:rPr>
        <w:t xml:space="preserve"> feral horses from the Alpine National Park, </w:t>
      </w:r>
      <w:r w:rsidR="00C74872" w:rsidRPr="00F220AE">
        <w:rPr>
          <w:b/>
          <w:bCs/>
          <w:color w:val="auto"/>
          <w:sz w:val="26"/>
          <w:szCs w:val="26"/>
        </w:rPr>
        <w:t>various</w:t>
      </w:r>
      <w:r w:rsidRPr="00F220AE">
        <w:rPr>
          <w:b/>
          <w:bCs/>
          <w:color w:val="auto"/>
          <w:sz w:val="26"/>
          <w:szCs w:val="26"/>
        </w:rPr>
        <w:t xml:space="preserve"> factors need to be considered, including humaneness, efficacy, cost, practicality, operator</w:t>
      </w:r>
      <w:r w:rsidR="00290DAE" w:rsidRPr="00F220AE">
        <w:rPr>
          <w:b/>
          <w:bCs/>
          <w:color w:val="auto"/>
          <w:sz w:val="26"/>
          <w:szCs w:val="26"/>
        </w:rPr>
        <w:t xml:space="preserve"> and public</w:t>
      </w:r>
      <w:r w:rsidRPr="00F220AE">
        <w:rPr>
          <w:b/>
          <w:bCs/>
          <w:color w:val="auto"/>
          <w:sz w:val="26"/>
          <w:szCs w:val="26"/>
        </w:rPr>
        <w:t xml:space="preserve"> safety, and environmental impact.</w:t>
      </w:r>
    </w:p>
    <w:p w14:paraId="1BB295B9" w14:textId="43AB32E2" w:rsidR="00993EB3" w:rsidRDefault="00D76B5D" w:rsidP="001A51E9">
      <w:pPr>
        <w:pStyle w:val="Heading2"/>
        <w:rPr>
          <w:noProof/>
        </w:rPr>
      </w:pPr>
      <w:bookmarkStart w:id="51" w:name="_Toc81822268"/>
      <w:r>
        <w:rPr>
          <w:noProof/>
        </w:rPr>
        <w:t>Humaneness of feral horse control methods</w:t>
      </w:r>
      <w:bookmarkEnd w:id="51"/>
    </w:p>
    <w:p w14:paraId="390CD48C" w14:textId="31A77E7A" w:rsidR="007C46F7" w:rsidRPr="00F220AE" w:rsidRDefault="00101936" w:rsidP="00100D4C">
      <w:pPr>
        <w:tabs>
          <w:tab w:val="left" w:pos="3402"/>
        </w:tabs>
        <w:jc w:val="both"/>
        <w:rPr>
          <w:noProof/>
          <w:sz w:val="24"/>
          <w:szCs w:val="28"/>
        </w:rPr>
      </w:pPr>
      <w:r w:rsidRPr="00F220AE">
        <w:rPr>
          <w:noProof/>
          <w:sz w:val="24"/>
          <w:szCs w:val="28"/>
        </w:rPr>
        <w:t>In Victoria</w:t>
      </w:r>
      <w:r w:rsidR="66DAD745" w:rsidRPr="00F220AE">
        <w:rPr>
          <w:noProof/>
          <w:sz w:val="24"/>
          <w:szCs w:val="28"/>
        </w:rPr>
        <w:t>,</w:t>
      </w:r>
      <w:r w:rsidRPr="00F220AE">
        <w:rPr>
          <w:noProof/>
          <w:sz w:val="24"/>
          <w:szCs w:val="28"/>
        </w:rPr>
        <w:t xml:space="preserve"> animal welfare standards are regulated through the </w:t>
      </w:r>
      <w:r w:rsidRPr="00F220AE">
        <w:rPr>
          <w:i/>
          <w:noProof/>
          <w:sz w:val="24"/>
          <w:szCs w:val="28"/>
        </w:rPr>
        <w:t>Prevention of Cruelty to Animals Act 1986</w:t>
      </w:r>
      <w:r w:rsidRPr="00F220AE">
        <w:rPr>
          <w:noProof/>
          <w:sz w:val="24"/>
          <w:szCs w:val="28"/>
        </w:rPr>
        <w:t xml:space="preserve"> and </w:t>
      </w:r>
      <w:r w:rsidRPr="00F220AE">
        <w:rPr>
          <w:i/>
          <w:noProof/>
          <w:sz w:val="24"/>
          <w:szCs w:val="28"/>
        </w:rPr>
        <w:t>Prevention of Cruelty to Animals Regulations 20</w:t>
      </w:r>
      <w:r w:rsidR="008D0FFB" w:rsidRPr="00F220AE">
        <w:rPr>
          <w:i/>
          <w:noProof/>
          <w:sz w:val="24"/>
          <w:szCs w:val="28"/>
        </w:rPr>
        <w:t>19</w:t>
      </w:r>
      <w:r w:rsidRPr="00F220AE">
        <w:rPr>
          <w:noProof/>
          <w:sz w:val="24"/>
          <w:szCs w:val="28"/>
        </w:rPr>
        <w:t xml:space="preserve">. </w:t>
      </w:r>
      <w:r w:rsidR="00310B5C" w:rsidRPr="00F220AE">
        <w:rPr>
          <w:noProof/>
          <w:sz w:val="24"/>
          <w:szCs w:val="28"/>
        </w:rPr>
        <w:t xml:space="preserve">The </w:t>
      </w:r>
      <w:r w:rsidR="00310B5C" w:rsidRPr="00F220AE">
        <w:rPr>
          <w:rFonts w:ascii="Calibri" w:hAnsi="Calibri" w:cs="Calibri"/>
          <w:i/>
          <w:sz w:val="24"/>
          <w:szCs w:val="28"/>
          <w:lang w:val="en"/>
        </w:rPr>
        <w:t>Code of Practice for the Welfare of Horses</w:t>
      </w:r>
      <w:r w:rsidR="00310B5C" w:rsidRPr="00F220AE">
        <w:rPr>
          <w:noProof/>
          <w:sz w:val="24"/>
          <w:szCs w:val="28"/>
        </w:rPr>
        <w:t xml:space="preserve"> (DJPR 2019) has been developed</w:t>
      </w:r>
      <w:r w:rsidR="00100D4C" w:rsidRPr="00F220AE">
        <w:rPr>
          <w:noProof/>
          <w:sz w:val="24"/>
          <w:szCs w:val="28"/>
        </w:rPr>
        <w:t xml:space="preserve"> to provide information to improve good welfare practices, encourage the considerate treatment of horses, and set the minimum level of conduct required to avoid cruelty to horses.</w:t>
      </w:r>
      <w:r w:rsidR="00310B5C" w:rsidRPr="00F220AE">
        <w:rPr>
          <w:noProof/>
          <w:sz w:val="24"/>
          <w:szCs w:val="28"/>
        </w:rPr>
        <w:t xml:space="preserve"> </w:t>
      </w:r>
    </w:p>
    <w:p w14:paraId="5779D108" w14:textId="15530893" w:rsidR="00101936" w:rsidRPr="00F220AE" w:rsidRDefault="00100D4C" w:rsidP="00100D4C">
      <w:pPr>
        <w:tabs>
          <w:tab w:val="left" w:pos="3402"/>
        </w:tabs>
        <w:jc w:val="both"/>
        <w:rPr>
          <w:noProof/>
          <w:sz w:val="24"/>
          <w:szCs w:val="28"/>
        </w:rPr>
      </w:pPr>
      <w:r w:rsidRPr="00F220AE">
        <w:rPr>
          <w:noProof/>
          <w:sz w:val="24"/>
          <w:szCs w:val="28"/>
        </w:rPr>
        <w:t xml:space="preserve">The </w:t>
      </w:r>
      <w:r w:rsidRPr="00F220AE">
        <w:rPr>
          <w:rFonts w:ascii="Calibri" w:hAnsi="Calibri" w:cs="Calibri"/>
          <w:i/>
          <w:iCs/>
          <w:sz w:val="24"/>
          <w:szCs w:val="28"/>
          <w:lang w:val="en"/>
        </w:rPr>
        <w:t xml:space="preserve">Australian Animal Welfare Standards and Guidelines — Land Transport of Livestock </w:t>
      </w:r>
      <w:r w:rsidRPr="00F220AE">
        <w:rPr>
          <w:rFonts w:ascii="Calibri" w:hAnsi="Calibri" w:cs="Calibri"/>
          <w:iCs/>
          <w:sz w:val="24"/>
          <w:szCs w:val="28"/>
          <w:lang w:val="en"/>
        </w:rPr>
        <w:t>(AHA 2012) also provides relevant standards for horse transport.</w:t>
      </w:r>
      <w:r w:rsidR="007C46F7" w:rsidRPr="00F220AE">
        <w:rPr>
          <w:rFonts w:ascii="Calibri" w:hAnsi="Calibri" w:cs="Calibri"/>
          <w:iCs/>
          <w:sz w:val="24"/>
          <w:szCs w:val="28"/>
          <w:lang w:val="en"/>
        </w:rPr>
        <w:t xml:space="preserve"> </w:t>
      </w:r>
      <w:r w:rsidRPr="00F220AE">
        <w:rPr>
          <w:noProof/>
          <w:sz w:val="24"/>
          <w:szCs w:val="28"/>
        </w:rPr>
        <w:t>Other</w:t>
      </w:r>
      <w:r w:rsidR="00310B5C" w:rsidRPr="00F220AE">
        <w:rPr>
          <w:noProof/>
          <w:sz w:val="24"/>
          <w:szCs w:val="28"/>
        </w:rPr>
        <w:t xml:space="preserve"> </w:t>
      </w:r>
      <w:r w:rsidR="48E37F7B" w:rsidRPr="00F220AE">
        <w:rPr>
          <w:noProof/>
          <w:sz w:val="24"/>
          <w:szCs w:val="28"/>
        </w:rPr>
        <w:t>s</w:t>
      </w:r>
      <w:r w:rsidR="00101936" w:rsidRPr="00F220AE">
        <w:rPr>
          <w:noProof/>
          <w:sz w:val="24"/>
          <w:szCs w:val="28"/>
        </w:rPr>
        <w:t xml:space="preserve">tandard </w:t>
      </w:r>
      <w:r w:rsidR="0D66A0A4" w:rsidRPr="00F220AE">
        <w:rPr>
          <w:noProof/>
          <w:sz w:val="24"/>
          <w:szCs w:val="28"/>
        </w:rPr>
        <w:t>o</w:t>
      </w:r>
      <w:r w:rsidR="00101936" w:rsidRPr="00F220AE">
        <w:rPr>
          <w:noProof/>
          <w:sz w:val="24"/>
          <w:szCs w:val="28"/>
        </w:rPr>
        <w:t xml:space="preserve">perating </w:t>
      </w:r>
      <w:r w:rsidR="68F82B63" w:rsidRPr="00F220AE">
        <w:rPr>
          <w:noProof/>
          <w:sz w:val="24"/>
          <w:szCs w:val="28"/>
        </w:rPr>
        <w:t>p</w:t>
      </w:r>
      <w:r w:rsidR="00101936" w:rsidRPr="00F220AE">
        <w:rPr>
          <w:noProof/>
          <w:sz w:val="24"/>
          <w:szCs w:val="28"/>
        </w:rPr>
        <w:t>rocedures (SOP</w:t>
      </w:r>
      <w:r w:rsidR="00370ABA" w:rsidRPr="00F220AE">
        <w:rPr>
          <w:noProof/>
          <w:sz w:val="24"/>
          <w:szCs w:val="28"/>
        </w:rPr>
        <w:t>s</w:t>
      </w:r>
      <w:r w:rsidR="00101936" w:rsidRPr="00F220AE">
        <w:rPr>
          <w:noProof/>
          <w:sz w:val="24"/>
          <w:szCs w:val="28"/>
        </w:rPr>
        <w:t xml:space="preserve">) are created as </w:t>
      </w:r>
      <w:r w:rsidRPr="00F220AE">
        <w:rPr>
          <w:noProof/>
          <w:sz w:val="24"/>
          <w:szCs w:val="28"/>
        </w:rPr>
        <w:t xml:space="preserve">guides for </w:t>
      </w:r>
      <w:r w:rsidR="00E75166" w:rsidRPr="00F220AE">
        <w:rPr>
          <w:noProof/>
          <w:sz w:val="24"/>
          <w:szCs w:val="28"/>
        </w:rPr>
        <w:t>applying</w:t>
      </w:r>
      <w:r w:rsidRPr="00F220AE">
        <w:rPr>
          <w:noProof/>
          <w:sz w:val="24"/>
          <w:szCs w:val="28"/>
        </w:rPr>
        <w:t xml:space="preserve"> </w:t>
      </w:r>
      <w:r w:rsidR="007B370E" w:rsidRPr="00F220AE">
        <w:rPr>
          <w:noProof/>
          <w:sz w:val="24"/>
          <w:szCs w:val="28"/>
        </w:rPr>
        <w:t xml:space="preserve">various </w:t>
      </w:r>
      <w:r w:rsidRPr="00F220AE">
        <w:rPr>
          <w:noProof/>
          <w:sz w:val="24"/>
          <w:szCs w:val="28"/>
        </w:rPr>
        <w:t>control techniques, address</w:t>
      </w:r>
      <w:r w:rsidR="007B370E" w:rsidRPr="00F220AE">
        <w:rPr>
          <w:noProof/>
          <w:sz w:val="24"/>
          <w:szCs w:val="28"/>
        </w:rPr>
        <w:t>ing</w:t>
      </w:r>
      <w:r w:rsidRPr="00F220AE">
        <w:rPr>
          <w:noProof/>
          <w:sz w:val="24"/>
          <w:szCs w:val="28"/>
        </w:rPr>
        <w:t xml:space="preserve"> animal welfare issues applicable to each technique. </w:t>
      </w:r>
    </w:p>
    <w:p w14:paraId="68528586" w14:textId="6FD95E75" w:rsidR="00D76B5D" w:rsidRPr="00F220AE" w:rsidRDefault="005408E5" w:rsidP="00F208A9">
      <w:pPr>
        <w:spacing w:after="40"/>
        <w:jc w:val="both"/>
        <w:rPr>
          <w:sz w:val="24"/>
          <w:szCs w:val="28"/>
        </w:rPr>
      </w:pPr>
      <w:r w:rsidRPr="00F220AE">
        <w:rPr>
          <w:noProof/>
          <w:sz w:val="24"/>
          <w:szCs w:val="28"/>
        </w:rPr>
        <w:lastRenderedPageBreak/>
        <w:t>Consideration of animal welfare in the management of invasive animals is essential to ensure that control techniques are performed</w:t>
      </w:r>
      <w:r w:rsidR="00057999" w:rsidRPr="00F220AE">
        <w:rPr>
          <w:noProof/>
          <w:sz w:val="24"/>
          <w:szCs w:val="28"/>
        </w:rPr>
        <w:t xml:space="preserve"> </w:t>
      </w:r>
      <w:r w:rsidRPr="00F220AE">
        <w:rPr>
          <w:noProof/>
          <w:sz w:val="24"/>
          <w:szCs w:val="28"/>
        </w:rPr>
        <w:t>humanely.</w:t>
      </w:r>
      <w:r w:rsidR="00057999" w:rsidRPr="00F220AE">
        <w:rPr>
          <w:noProof/>
          <w:sz w:val="24"/>
          <w:szCs w:val="28"/>
        </w:rPr>
        <w:t xml:space="preserve"> The ‘humaneness’ of a pest animal control method refers to the overall welfare impact that the method has on an individual animal. A relatively more humane method will have less impact than a relatively less humane method. Human</w:t>
      </w:r>
      <w:r w:rsidR="00993EB3" w:rsidRPr="00F220AE">
        <w:rPr>
          <w:noProof/>
          <w:sz w:val="24"/>
          <w:szCs w:val="28"/>
        </w:rPr>
        <w:t>e</w:t>
      </w:r>
      <w:r w:rsidR="00057999" w:rsidRPr="00F220AE">
        <w:rPr>
          <w:noProof/>
          <w:sz w:val="24"/>
          <w:szCs w:val="28"/>
        </w:rPr>
        <w:t xml:space="preserve">ness is assessed according to the </w:t>
      </w:r>
      <w:r w:rsidR="00057999" w:rsidRPr="00F220AE">
        <w:rPr>
          <w:i/>
          <w:sz w:val="24"/>
          <w:szCs w:val="28"/>
        </w:rPr>
        <w:t>Model for assessing the relative humaneness of pest animal control methods</w:t>
      </w:r>
      <w:r w:rsidR="00057999" w:rsidRPr="00F220AE">
        <w:rPr>
          <w:sz w:val="24"/>
          <w:szCs w:val="28"/>
        </w:rPr>
        <w:t xml:space="preserve"> (Sharp and Saunders 2011)</w:t>
      </w:r>
      <w:r w:rsidR="00993EB3" w:rsidRPr="00F220AE">
        <w:rPr>
          <w:sz w:val="24"/>
          <w:szCs w:val="28"/>
        </w:rPr>
        <w:t xml:space="preserve">, which </w:t>
      </w:r>
      <w:r w:rsidR="00D76B5D" w:rsidRPr="00F220AE">
        <w:rPr>
          <w:sz w:val="24"/>
          <w:szCs w:val="28"/>
        </w:rPr>
        <w:t>assesses overall welfare impact based on five domains: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646"/>
      </w:tblGrid>
      <w:tr w:rsidR="00F208A9" w:rsidRPr="00F220AE" w14:paraId="34146352" w14:textId="77777777" w:rsidTr="00F208A9">
        <w:tc>
          <w:tcPr>
            <w:tcW w:w="4646" w:type="dxa"/>
          </w:tcPr>
          <w:p w14:paraId="08550831" w14:textId="451D85F6" w:rsidR="00F208A9" w:rsidRPr="00F220AE" w:rsidRDefault="00F208A9" w:rsidP="00F208A9">
            <w:pPr>
              <w:spacing w:after="40"/>
              <w:ind w:left="360"/>
              <w:jc w:val="both"/>
              <w:rPr>
                <w:sz w:val="24"/>
                <w:szCs w:val="28"/>
              </w:rPr>
            </w:pPr>
            <w:r w:rsidRPr="00F220AE">
              <w:rPr>
                <w:sz w:val="24"/>
                <w:szCs w:val="28"/>
              </w:rPr>
              <w:t>1.   Thirst/hunger/malnutrition</w:t>
            </w:r>
          </w:p>
        </w:tc>
        <w:tc>
          <w:tcPr>
            <w:tcW w:w="4646" w:type="dxa"/>
          </w:tcPr>
          <w:p w14:paraId="4127EF4E" w14:textId="7287D0FB" w:rsidR="00F208A9" w:rsidRPr="00F220AE" w:rsidRDefault="00F208A9" w:rsidP="00F208A9">
            <w:pPr>
              <w:spacing w:after="40"/>
              <w:ind w:left="360"/>
              <w:jc w:val="both"/>
              <w:rPr>
                <w:sz w:val="24"/>
                <w:szCs w:val="28"/>
              </w:rPr>
            </w:pPr>
            <w:r w:rsidRPr="00F220AE">
              <w:rPr>
                <w:sz w:val="24"/>
                <w:szCs w:val="28"/>
              </w:rPr>
              <w:t>4.   Behavioural/interactive restriction</w:t>
            </w:r>
          </w:p>
        </w:tc>
      </w:tr>
      <w:tr w:rsidR="00F208A9" w:rsidRPr="00F220AE" w14:paraId="39E6E61B" w14:textId="77777777" w:rsidTr="00F208A9">
        <w:tc>
          <w:tcPr>
            <w:tcW w:w="4646" w:type="dxa"/>
          </w:tcPr>
          <w:p w14:paraId="0D330E6B" w14:textId="4FC20485" w:rsidR="00F208A9" w:rsidRPr="00F220AE" w:rsidRDefault="00F208A9" w:rsidP="00F208A9">
            <w:pPr>
              <w:spacing w:after="40"/>
              <w:ind w:left="360"/>
              <w:jc w:val="both"/>
              <w:rPr>
                <w:sz w:val="24"/>
                <w:szCs w:val="28"/>
              </w:rPr>
            </w:pPr>
            <w:r w:rsidRPr="00F220AE">
              <w:rPr>
                <w:sz w:val="24"/>
                <w:szCs w:val="28"/>
              </w:rPr>
              <w:t>2.   Environmental challenge</w:t>
            </w:r>
          </w:p>
        </w:tc>
        <w:tc>
          <w:tcPr>
            <w:tcW w:w="4646" w:type="dxa"/>
          </w:tcPr>
          <w:p w14:paraId="7ABCD93D" w14:textId="5C6DF3D2" w:rsidR="00F208A9" w:rsidRPr="00F220AE" w:rsidRDefault="00F208A9" w:rsidP="00F208A9">
            <w:pPr>
              <w:spacing w:after="40"/>
              <w:ind w:left="360"/>
              <w:jc w:val="both"/>
              <w:rPr>
                <w:sz w:val="24"/>
                <w:szCs w:val="28"/>
              </w:rPr>
            </w:pPr>
            <w:r w:rsidRPr="00F220AE">
              <w:rPr>
                <w:sz w:val="24"/>
                <w:szCs w:val="28"/>
              </w:rPr>
              <w:t>5.   Anxiety/fear/pain/distress</w:t>
            </w:r>
          </w:p>
        </w:tc>
      </w:tr>
      <w:tr w:rsidR="00F208A9" w:rsidRPr="00F220AE" w14:paraId="5B181216" w14:textId="77777777" w:rsidTr="00F208A9">
        <w:tc>
          <w:tcPr>
            <w:tcW w:w="4646" w:type="dxa"/>
          </w:tcPr>
          <w:p w14:paraId="6A1677D7" w14:textId="6DF1A043" w:rsidR="00F208A9" w:rsidRPr="00F220AE" w:rsidRDefault="00F208A9" w:rsidP="00F208A9">
            <w:pPr>
              <w:spacing w:after="120"/>
              <w:ind w:left="357"/>
              <w:jc w:val="both"/>
              <w:rPr>
                <w:sz w:val="24"/>
                <w:szCs w:val="28"/>
              </w:rPr>
            </w:pPr>
            <w:r w:rsidRPr="00F220AE">
              <w:rPr>
                <w:sz w:val="24"/>
                <w:szCs w:val="28"/>
              </w:rPr>
              <w:t>3.   Injury/disease/functional impairment</w:t>
            </w:r>
          </w:p>
        </w:tc>
        <w:tc>
          <w:tcPr>
            <w:tcW w:w="4646" w:type="dxa"/>
          </w:tcPr>
          <w:p w14:paraId="7B0071BB" w14:textId="77777777" w:rsidR="00F208A9" w:rsidRPr="00F220AE" w:rsidRDefault="00F208A9" w:rsidP="00F208A9">
            <w:pPr>
              <w:spacing w:after="40"/>
              <w:jc w:val="both"/>
              <w:rPr>
                <w:sz w:val="24"/>
                <w:szCs w:val="28"/>
              </w:rPr>
            </w:pPr>
          </w:p>
        </w:tc>
      </w:tr>
    </w:tbl>
    <w:p w14:paraId="1A63D4FB" w14:textId="04868DA6" w:rsidR="00CC1426" w:rsidRPr="00F220AE" w:rsidRDefault="00D76B5D" w:rsidP="00D76B5D">
      <w:pPr>
        <w:tabs>
          <w:tab w:val="left" w:pos="3402"/>
        </w:tabs>
        <w:jc w:val="both"/>
        <w:rPr>
          <w:noProof/>
          <w:sz w:val="24"/>
          <w:szCs w:val="28"/>
        </w:rPr>
      </w:pPr>
      <w:r w:rsidRPr="00F220AE">
        <w:rPr>
          <w:sz w:val="24"/>
          <w:szCs w:val="28"/>
        </w:rPr>
        <w:t>The model uses a two</w:t>
      </w:r>
      <w:r w:rsidR="00E90582" w:rsidRPr="00F220AE">
        <w:rPr>
          <w:sz w:val="24"/>
          <w:szCs w:val="28"/>
        </w:rPr>
        <w:t>-</w:t>
      </w:r>
      <w:r w:rsidRPr="00F220AE">
        <w:rPr>
          <w:sz w:val="24"/>
          <w:szCs w:val="28"/>
        </w:rPr>
        <w:t xml:space="preserve">part assessment to </w:t>
      </w:r>
      <w:r w:rsidR="00993EB3" w:rsidRPr="00F220AE">
        <w:rPr>
          <w:sz w:val="24"/>
          <w:szCs w:val="28"/>
        </w:rPr>
        <w:t>examine (</w:t>
      </w:r>
      <w:r w:rsidRPr="00F220AE">
        <w:rPr>
          <w:sz w:val="24"/>
          <w:szCs w:val="28"/>
        </w:rPr>
        <w:t>A</w:t>
      </w:r>
      <w:r w:rsidR="00993EB3" w:rsidRPr="00F220AE">
        <w:rPr>
          <w:sz w:val="24"/>
          <w:szCs w:val="28"/>
        </w:rPr>
        <w:t>) (for lethal and non-lethal methods) the impact of a control method on overall welfare and the duration of this impact; and (</w:t>
      </w:r>
      <w:r w:rsidRPr="00F220AE">
        <w:rPr>
          <w:sz w:val="24"/>
          <w:szCs w:val="28"/>
        </w:rPr>
        <w:t>B</w:t>
      </w:r>
      <w:r w:rsidR="00993EB3" w:rsidRPr="00F220AE">
        <w:rPr>
          <w:sz w:val="24"/>
          <w:szCs w:val="28"/>
        </w:rPr>
        <w:t>) (for lethal methods</w:t>
      </w:r>
      <w:r w:rsidRPr="00F220AE">
        <w:rPr>
          <w:sz w:val="24"/>
          <w:szCs w:val="28"/>
        </w:rPr>
        <w:t xml:space="preserve"> only</w:t>
      </w:r>
      <w:r w:rsidR="00993EB3" w:rsidRPr="00F220AE">
        <w:rPr>
          <w:sz w:val="24"/>
          <w:szCs w:val="28"/>
        </w:rPr>
        <w:t xml:space="preserve">) the effects of the killing method on welfare by evaluating the intensity of </w:t>
      </w:r>
      <w:r w:rsidR="00993EB3" w:rsidRPr="00F220AE">
        <w:rPr>
          <w:noProof/>
          <w:sz w:val="24"/>
          <w:szCs w:val="28"/>
        </w:rPr>
        <w:t>suffering</w:t>
      </w:r>
      <w:r w:rsidR="00993EB3" w:rsidRPr="00F220AE">
        <w:rPr>
          <w:sz w:val="24"/>
          <w:szCs w:val="28"/>
        </w:rPr>
        <w:t xml:space="preserve"> and duration of suffering caused by the technique. </w:t>
      </w:r>
    </w:p>
    <w:p w14:paraId="3D0B4D07" w14:textId="4F28D5DF" w:rsidR="00E90582" w:rsidRPr="00F220AE" w:rsidRDefault="00E90582" w:rsidP="001A51E9">
      <w:pPr>
        <w:jc w:val="both"/>
        <w:rPr>
          <w:sz w:val="24"/>
          <w:szCs w:val="28"/>
        </w:rPr>
      </w:pPr>
      <w:r w:rsidRPr="00F220AE">
        <w:rPr>
          <w:noProof/>
          <w:sz w:val="24"/>
          <w:szCs w:val="28"/>
        </w:rPr>
        <w:t>The humaneness of feral horse control met</w:t>
      </w:r>
      <w:r w:rsidR="00101936" w:rsidRPr="00F220AE">
        <w:rPr>
          <w:noProof/>
          <w:sz w:val="24"/>
          <w:szCs w:val="28"/>
        </w:rPr>
        <w:t>h</w:t>
      </w:r>
      <w:r w:rsidRPr="00F220AE">
        <w:rPr>
          <w:noProof/>
          <w:sz w:val="24"/>
          <w:szCs w:val="28"/>
        </w:rPr>
        <w:t xml:space="preserve">ods were assessed </w:t>
      </w:r>
      <w:r w:rsidR="00A14214" w:rsidRPr="00F220AE">
        <w:rPr>
          <w:noProof/>
          <w:sz w:val="24"/>
          <w:szCs w:val="28"/>
        </w:rPr>
        <w:t xml:space="preserve">in 2015 by </w:t>
      </w:r>
      <w:r w:rsidR="001F0FC8" w:rsidRPr="00F220AE">
        <w:rPr>
          <w:sz w:val="24"/>
          <w:szCs w:val="28"/>
        </w:rPr>
        <w:t>a Humaneness Assessment Panel (HAP 2015)</w:t>
      </w:r>
      <w:r w:rsidR="00AC1E7B" w:rsidRPr="00F220AE">
        <w:rPr>
          <w:sz w:val="24"/>
          <w:szCs w:val="28"/>
        </w:rPr>
        <w:t>, which found that all potential methods for the control of feral horses have some adverse impact on horse welfare. Choosing appropriate methods therefore requires careful consideration of how to mitigate those impacts</w:t>
      </w:r>
      <w:r w:rsidR="001F0FC8" w:rsidRPr="00F220AE">
        <w:rPr>
          <w:sz w:val="24"/>
          <w:szCs w:val="28"/>
        </w:rPr>
        <w:t>.</w:t>
      </w:r>
      <w:r w:rsidR="0063517D" w:rsidRPr="00F220AE">
        <w:rPr>
          <w:sz w:val="24"/>
          <w:szCs w:val="28"/>
        </w:rPr>
        <w:t xml:space="preserve"> </w:t>
      </w:r>
      <w:r w:rsidR="00E12357" w:rsidRPr="00F220AE">
        <w:rPr>
          <w:sz w:val="24"/>
          <w:szCs w:val="28"/>
        </w:rPr>
        <w:t xml:space="preserve">Where culling is </w:t>
      </w:r>
      <w:r w:rsidR="004848AE" w:rsidRPr="00F220AE">
        <w:rPr>
          <w:sz w:val="24"/>
          <w:szCs w:val="28"/>
        </w:rPr>
        <w:t xml:space="preserve">assessed to be </w:t>
      </w:r>
      <w:r w:rsidR="0042593D" w:rsidRPr="00F220AE">
        <w:rPr>
          <w:sz w:val="24"/>
          <w:szCs w:val="28"/>
        </w:rPr>
        <w:t xml:space="preserve">necessary based </w:t>
      </w:r>
      <w:r w:rsidR="00C003DA" w:rsidRPr="00F220AE">
        <w:rPr>
          <w:sz w:val="24"/>
          <w:szCs w:val="28"/>
        </w:rPr>
        <w:t>on a</w:t>
      </w:r>
      <w:r w:rsidR="00135A34" w:rsidRPr="00F220AE">
        <w:rPr>
          <w:sz w:val="24"/>
          <w:szCs w:val="28"/>
        </w:rPr>
        <w:t xml:space="preserve"> scientific </w:t>
      </w:r>
      <w:r w:rsidR="00C003DA" w:rsidRPr="00F220AE">
        <w:rPr>
          <w:sz w:val="24"/>
          <w:szCs w:val="28"/>
        </w:rPr>
        <w:t xml:space="preserve">understanding of the environmental impacts, </w:t>
      </w:r>
      <w:r w:rsidR="00233454" w:rsidRPr="00F220AE">
        <w:rPr>
          <w:sz w:val="24"/>
          <w:szCs w:val="28"/>
        </w:rPr>
        <w:t xml:space="preserve">and the relative </w:t>
      </w:r>
      <w:r w:rsidR="004E177D" w:rsidRPr="00F220AE">
        <w:rPr>
          <w:sz w:val="24"/>
          <w:szCs w:val="28"/>
        </w:rPr>
        <w:t>benefits and disadvantages of various control options</w:t>
      </w:r>
      <w:r w:rsidR="00E12357" w:rsidRPr="00F220AE">
        <w:rPr>
          <w:sz w:val="24"/>
          <w:szCs w:val="28"/>
        </w:rPr>
        <w:t>, the most humane methods must be employed</w:t>
      </w:r>
      <w:r w:rsidR="00E90DC7" w:rsidRPr="00F220AE">
        <w:rPr>
          <w:sz w:val="24"/>
          <w:szCs w:val="28"/>
        </w:rPr>
        <w:t xml:space="preserve"> (AVA, </w:t>
      </w:r>
      <w:r w:rsidR="0039677C" w:rsidRPr="00F220AE">
        <w:rPr>
          <w:sz w:val="24"/>
          <w:szCs w:val="28"/>
        </w:rPr>
        <w:t>2013).</w:t>
      </w:r>
    </w:p>
    <w:p w14:paraId="6CA1B19D" w14:textId="546884BB" w:rsidR="0057348D" w:rsidRPr="00F220AE" w:rsidRDefault="001E31BD" w:rsidP="001A51E9">
      <w:pPr>
        <w:jc w:val="both"/>
        <w:rPr>
          <w:noProof/>
          <w:sz w:val="24"/>
          <w:szCs w:val="28"/>
        </w:rPr>
      </w:pPr>
      <w:r w:rsidRPr="00F220AE">
        <w:rPr>
          <w:noProof/>
          <w:sz w:val="24"/>
          <w:szCs w:val="28"/>
        </w:rPr>
        <w:t>As new technologies or best practice emerge, Parks Victoria will consider</w:t>
      </w:r>
      <w:r w:rsidR="005C195C" w:rsidRPr="00F220AE">
        <w:rPr>
          <w:noProof/>
          <w:sz w:val="24"/>
          <w:szCs w:val="28"/>
        </w:rPr>
        <w:t xml:space="preserve"> </w:t>
      </w:r>
      <w:r w:rsidR="005444DE" w:rsidRPr="00F220AE">
        <w:rPr>
          <w:noProof/>
          <w:sz w:val="24"/>
          <w:szCs w:val="28"/>
        </w:rPr>
        <w:t xml:space="preserve">their adoption </w:t>
      </w:r>
      <w:r w:rsidR="000E7A2F" w:rsidRPr="00F220AE">
        <w:rPr>
          <w:noProof/>
          <w:sz w:val="24"/>
          <w:szCs w:val="28"/>
        </w:rPr>
        <w:t>depending on their</w:t>
      </w:r>
      <w:r w:rsidR="005444DE" w:rsidRPr="00F220AE">
        <w:rPr>
          <w:noProof/>
          <w:sz w:val="24"/>
          <w:szCs w:val="28"/>
        </w:rPr>
        <w:t xml:space="preserve"> humaneness, efficacy, cost, practicality, operator and public safety, and environmental impact.</w:t>
      </w:r>
    </w:p>
    <w:p w14:paraId="0641DD75" w14:textId="3073845A" w:rsidR="00CC1426" w:rsidRDefault="001A51E9" w:rsidP="001A51E9">
      <w:pPr>
        <w:pStyle w:val="Heading2"/>
        <w:rPr>
          <w:noProof/>
        </w:rPr>
      </w:pPr>
      <w:bookmarkStart w:id="52" w:name="_Toc81822269"/>
      <w:r>
        <w:rPr>
          <w:noProof/>
        </w:rPr>
        <w:t>Capture and removal</w:t>
      </w:r>
      <w:r w:rsidR="002A384F">
        <w:rPr>
          <w:noProof/>
        </w:rPr>
        <w:t xml:space="preserve"> of live horses</w:t>
      </w:r>
      <w:bookmarkEnd w:id="52"/>
    </w:p>
    <w:p w14:paraId="6C70EE4C" w14:textId="1E87C9D8" w:rsidR="001A51E9" w:rsidRDefault="00A3684E" w:rsidP="00094F96">
      <w:pPr>
        <w:pStyle w:val="Heading3"/>
        <w:spacing w:before="120" w:after="120"/>
      </w:pPr>
      <w:r>
        <w:t>Trapping</w:t>
      </w:r>
    </w:p>
    <w:p w14:paraId="50D39B85" w14:textId="23F85426" w:rsidR="00A3684E" w:rsidRPr="00F220AE" w:rsidRDefault="00A3684E" w:rsidP="00A3684E">
      <w:pPr>
        <w:jc w:val="both"/>
        <w:rPr>
          <w:sz w:val="24"/>
          <w:szCs w:val="24"/>
        </w:rPr>
      </w:pPr>
      <w:r w:rsidRPr="00F220AE">
        <w:rPr>
          <w:sz w:val="24"/>
          <w:szCs w:val="28"/>
        </w:rPr>
        <w:t xml:space="preserve">Trapping involves establishing </w:t>
      </w:r>
      <w:r w:rsidR="00272F32" w:rsidRPr="00F220AE">
        <w:rPr>
          <w:sz w:val="24"/>
          <w:szCs w:val="24"/>
        </w:rPr>
        <w:t xml:space="preserve">temporary or semi-permanent </w:t>
      </w:r>
      <w:r w:rsidRPr="00F220AE">
        <w:rPr>
          <w:sz w:val="24"/>
          <w:szCs w:val="28"/>
        </w:rPr>
        <w:t xml:space="preserve">trap yards </w:t>
      </w:r>
      <w:r w:rsidRPr="00F220AE">
        <w:rPr>
          <w:sz w:val="24"/>
          <w:szCs w:val="24"/>
        </w:rPr>
        <w:t>at water points or by salt</w:t>
      </w:r>
      <w:r w:rsidR="001B02CC" w:rsidRPr="00F220AE">
        <w:rPr>
          <w:sz w:val="24"/>
          <w:szCs w:val="24"/>
        </w:rPr>
        <w:t xml:space="preserve"> or</w:t>
      </w:r>
      <w:r w:rsidRPr="00F220AE">
        <w:rPr>
          <w:sz w:val="24"/>
          <w:szCs w:val="24"/>
        </w:rPr>
        <w:t xml:space="preserve"> feed as an enticement. </w:t>
      </w:r>
      <w:r w:rsidR="000E4DB4" w:rsidRPr="00F220AE">
        <w:rPr>
          <w:sz w:val="24"/>
          <w:szCs w:val="28"/>
        </w:rPr>
        <w:t xml:space="preserve">Once </w:t>
      </w:r>
      <w:r w:rsidR="00313F45" w:rsidRPr="00F220AE">
        <w:rPr>
          <w:sz w:val="24"/>
          <w:szCs w:val="28"/>
        </w:rPr>
        <w:t xml:space="preserve">horses are </w:t>
      </w:r>
      <w:r w:rsidR="000E4DB4" w:rsidRPr="00F220AE">
        <w:rPr>
          <w:sz w:val="24"/>
          <w:szCs w:val="28"/>
        </w:rPr>
        <w:t xml:space="preserve">inside the trap yard, a tripwire triggers the closure of the entry gate. </w:t>
      </w:r>
      <w:r w:rsidRPr="00F220AE">
        <w:rPr>
          <w:sz w:val="24"/>
          <w:szCs w:val="24"/>
        </w:rPr>
        <w:t>Trap yards are established in areas with trees and shade to provide shelter for captured horses.</w:t>
      </w:r>
      <w:r w:rsidR="00E125A0" w:rsidRPr="00F220AE">
        <w:rPr>
          <w:sz w:val="24"/>
          <w:szCs w:val="24"/>
        </w:rPr>
        <w:t xml:space="preserve"> </w:t>
      </w:r>
      <w:r w:rsidR="00E125A0" w:rsidRPr="00F220AE">
        <w:rPr>
          <w:rFonts w:cs="Calibri"/>
          <w:sz w:val="24"/>
          <w:szCs w:val="28"/>
          <w:lang w:val="en"/>
        </w:rPr>
        <w:t xml:space="preserve">Trapping </w:t>
      </w:r>
      <w:bookmarkStart w:id="53" w:name="_Hlk61372705"/>
      <w:r w:rsidR="00247665" w:rsidRPr="00F220AE">
        <w:rPr>
          <w:rFonts w:cs="Calibri"/>
          <w:sz w:val="24"/>
          <w:szCs w:val="28"/>
          <w:lang w:val="en"/>
        </w:rPr>
        <w:t>can be an appropriate method of capture where trapping</w:t>
      </w:r>
      <w:bookmarkEnd w:id="53"/>
      <w:r w:rsidR="00247665" w:rsidRPr="00F220AE">
        <w:rPr>
          <w:rFonts w:ascii="Calibri" w:hAnsi="Calibri" w:cs="Calibri"/>
          <w:sz w:val="24"/>
          <w:szCs w:val="28"/>
          <w:lang w:val="en"/>
        </w:rPr>
        <w:t xml:space="preserve"> </w:t>
      </w:r>
      <w:r w:rsidR="00E125A0" w:rsidRPr="00F220AE">
        <w:rPr>
          <w:rFonts w:ascii="Calibri" w:eastAsia="Calibri" w:hAnsi="Calibri" w:cs="Calibri"/>
          <w:sz w:val="24"/>
          <w:szCs w:val="28"/>
          <w:lang w:val="en-US"/>
        </w:rPr>
        <w:t>locations, times and conditions</w:t>
      </w:r>
      <w:r w:rsidR="00E125A0" w:rsidRPr="00F220AE">
        <w:rPr>
          <w:rFonts w:ascii="Calibri" w:hAnsi="Calibri" w:cs="Calibri"/>
          <w:sz w:val="24"/>
          <w:szCs w:val="28"/>
          <w:lang w:val="en"/>
        </w:rPr>
        <w:t xml:space="preserve"> </w:t>
      </w:r>
      <w:r w:rsidR="00247665" w:rsidRPr="00F220AE">
        <w:rPr>
          <w:rFonts w:ascii="Calibri" w:hAnsi="Calibri" w:cs="Calibri"/>
          <w:sz w:val="24"/>
          <w:szCs w:val="28"/>
          <w:lang w:val="en"/>
        </w:rPr>
        <w:t>provide</w:t>
      </w:r>
      <w:r w:rsidR="002B4752" w:rsidRPr="00F220AE">
        <w:rPr>
          <w:rFonts w:ascii="Calibri" w:hAnsi="Calibri" w:cs="Calibri"/>
          <w:sz w:val="24"/>
          <w:szCs w:val="28"/>
          <w:lang w:val="en"/>
        </w:rPr>
        <w:t xml:space="preserve"> reasonable</w:t>
      </w:r>
      <w:r w:rsidR="00E125A0" w:rsidRPr="00F220AE">
        <w:rPr>
          <w:rFonts w:ascii="Calibri" w:hAnsi="Calibri" w:cs="Calibri"/>
          <w:sz w:val="24"/>
          <w:szCs w:val="28"/>
          <w:lang w:val="en"/>
        </w:rPr>
        <w:t xml:space="preserve"> accessibility for horse transport and when suitable rehoming opportunities have been secured.</w:t>
      </w:r>
    </w:p>
    <w:p w14:paraId="014EAA17" w14:textId="050C7489" w:rsidR="008E2917" w:rsidRPr="00F220AE" w:rsidRDefault="008E2917" w:rsidP="008E2917">
      <w:pPr>
        <w:jc w:val="both"/>
        <w:rPr>
          <w:sz w:val="24"/>
          <w:szCs w:val="28"/>
        </w:rPr>
      </w:pPr>
      <w:r w:rsidRPr="00F220AE">
        <w:rPr>
          <w:sz w:val="24"/>
          <w:szCs w:val="28"/>
        </w:rPr>
        <w:t xml:space="preserve">It requires a high level of effort </w:t>
      </w:r>
      <w:r w:rsidR="00433D08" w:rsidRPr="00F220AE">
        <w:rPr>
          <w:sz w:val="24"/>
          <w:szCs w:val="28"/>
        </w:rPr>
        <w:t>to erect and monitor trap sites and requires</w:t>
      </w:r>
      <w:r w:rsidRPr="00F220AE">
        <w:rPr>
          <w:sz w:val="24"/>
          <w:szCs w:val="28"/>
        </w:rPr>
        <w:t xml:space="preserve"> trained, experienced operators with good local knowledge of horse behaviour and movement patterns. </w:t>
      </w:r>
      <w:r w:rsidR="00092BD5" w:rsidRPr="00F220AE">
        <w:rPr>
          <w:sz w:val="24"/>
          <w:szCs w:val="28"/>
        </w:rPr>
        <w:t xml:space="preserve">It is difficult to implement in areas of rough terrain and it is not considered an effective method for </w:t>
      </w:r>
      <w:r w:rsidRPr="00F220AE">
        <w:rPr>
          <w:sz w:val="24"/>
          <w:szCs w:val="28"/>
        </w:rPr>
        <w:t>large-scale reduction of widely dispersed horse numbers</w:t>
      </w:r>
      <w:r w:rsidR="00092BD5" w:rsidRPr="00F220AE">
        <w:rPr>
          <w:sz w:val="24"/>
          <w:szCs w:val="28"/>
        </w:rPr>
        <w:t>.</w:t>
      </w:r>
      <w:r w:rsidR="007F01DA" w:rsidRPr="00F220AE">
        <w:rPr>
          <w:sz w:val="24"/>
          <w:szCs w:val="28"/>
        </w:rPr>
        <w:t xml:space="preserve"> </w:t>
      </w:r>
      <w:r w:rsidR="007F01DA" w:rsidRPr="00F220AE">
        <w:rPr>
          <w:rFonts w:ascii="Calibri" w:hAnsi="Calibri" w:cs="Calibri"/>
          <w:sz w:val="24"/>
          <w:szCs w:val="28"/>
          <w:lang w:val="en"/>
        </w:rPr>
        <w:t>Alpine sites of conservation significance damaged by feral horses include many sites that are typically remote and seasonally closed. Their remoteness increases the difficulty of setting and operating traps for feral horses, and transporting feral horses from these sites would take an excessively long time, risking poor animal welfare outcomes.</w:t>
      </w:r>
    </w:p>
    <w:p w14:paraId="08E7D756" w14:textId="631CCB95" w:rsidR="00092BD5" w:rsidRPr="00F220AE" w:rsidRDefault="00E30368" w:rsidP="00433D08">
      <w:pPr>
        <w:jc w:val="both"/>
        <w:rPr>
          <w:rFonts w:ascii="Calibri" w:hAnsi="Calibri" w:cs="Calibri"/>
          <w:sz w:val="24"/>
          <w:szCs w:val="28"/>
          <w:lang w:val="en"/>
        </w:rPr>
      </w:pPr>
      <w:r w:rsidRPr="00F220AE">
        <w:rPr>
          <w:sz w:val="24"/>
          <w:szCs w:val="28"/>
        </w:rPr>
        <w:lastRenderedPageBreak/>
        <w:t xml:space="preserve">Due to </w:t>
      </w:r>
      <w:r w:rsidRPr="00F220AE">
        <w:rPr>
          <w:rFonts w:ascii="Calibri" w:eastAsia="Calibri" w:hAnsi="Calibri" w:cs="Calibri"/>
          <w:sz w:val="24"/>
          <w:szCs w:val="24"/>
          <w:lang w:val="en-US"/>
        </w:rPr>
        <w:t xml:space="preserve">the stresses of being captured (and potentially separated from other members of the horse band), </w:t>
      </w:r>
      <w:r w:rsidR="009E1BBB" w:rsidRPr="00F220AE">
        <w:rPr>
          <w:rFonts w:ascii="Calibri" w:eastAsia="Calibri" w:hAnsi="Calibri" w:cs="Calibri"/>
          <w:sz w:val="24"/>
          <w:szCs w:val="24"/>
          <w:lang w:val="en-US"/>
        </w:rPr>
        <w:t xml:space="preserve">held in trap yards, </w:t>
      </w:r>
      <w:r w:rsidRPr="00F220AE">
        <w:rPr>
          <w:rFonts w:ascii="Calibri" w:eastAsia="Calibri" w:hAnsi="Calibri" w:cs="Calibri"/>
          <w:sz w:val="24"/>
          <w:szCs w:val="24"/>
          <w:lang w:val="en-US"/>
        </w:rPr>
        <w:t>load</w:t>
      </w:r>
      <w:r w:rsidR="009E1BBB" w:rsidRPr="00F220AE">
        <w:rPr>
          <w:rFonts w:ascii="Calibri" w:eastAsia="Calibri" w:hAnsi="Calibri" w:cs="Calibri"/>
          <w:sz w:val="24"/>
          <w:szCs w:val="24"/>
          <w:lang w:val="en-US"/>
        </w:rPr>
        <w:t>ed</w:t>
      </w:r>
      <w:r w:rsidRPr="00F220AE">
        <w:rPr>
          <w:rFonts w:ascii="Calibri" w:eastAsia="Calibri" w:hAnsi="Calibri" w:cs="Calibri"/>
          <w:sz w:val="24"/>
          <w:szCs w:val="24"/>
          <w:lang w:val="en-US"/>
        </w:rPr>
        <w:t xml:space="preserve"> into stock crates for the first time, and subject to transport over long and potentially rough journeys, t</w:t>
      </w:r>
      <w:r w:rsidR="00092BD5" w:rsidRPr="00F220AE">
        <w:rPr>
          <w:sz w:val="24"/>
          <w:szCs w:val="28"/>
        </w:rPr>
        <w:t xml:space="preserve">his removal method is considered to have a moderate impact on horses, in the domains of </w:t>
      </w:r>
      <w:r w:rsidR="003E4A00" w:rsidRPr="00F220AE">
        <w:rPr>
          <w:sz w:val="24"/>
          <w:szCs w:val="28"/>
        </w:rPr>
        <w:t xml:space="preserve">(4) </w:t>
      </w:r>
      <w:r w:rsidR="00701044" w:rsidRPr="00F220AE">
        <w:rPr>
          <w:sz w:val="24"/>
          <w:szCs w:val="28"/>
        </w:rPr>
        <w:t>B</w:t>
      </w:r>
      <w:r w:rsidR="00092BD5" w:rsidRPr="00F220AE">
        <w:rPr>
          <w:sz w:val="24"/>
          <w:szCs w:val="28"/>
        </w:rPr>
        <w:t xml:space="preserve">ehavioural/interactive restriction and </w:t>
      </w:r>
      <w:r w:rsidR="003E4A00" w:rsidRPr="00F220AE">
        <w:rPr>
          <w:sz w:val="24"/>
          <w:szCs w:val="28"/>
        </w:rPr>
        <w:t xml:space="preserve">(5) </w:t>
      </w:r>
      <w:r w:rsidR="00701044" w:rsidRPr="00F220AE">
        <w:rPr>
          <w:sz w:val="24"/>
          <w:szCs w:val="28"/>
        </w:rPr>
        <w:t>A</w:t>
      </w:r>
      <w:r w:rsidR="00092BD5" w:rsidRPr="00F220AE">
        <w:rPr>
          <w:sz w:val="24"/>
          <w:szCs w:val="28"/>
        </w:rPr>
        <w:t xml:space="preserve">nxiety/fear/pain/distress, assuming it is conducted in accordance with the standard operating procedure </w:t>
      </w:r>
      <w:r w:rsidR="00092BD5" w:rsidRPr="00F220AE">
        <w:rPr>
          <w:rFonts w:ascii="Calibri" w:hAnsi="Calibri" w:cs="Calibri"/>
          <w:i/>
          <w:iCs/>
          <w:sz w:val="24"/>
          <w:szCs w:val="28"/>
          <w:lang w:val="en"/>
        </w:rPr>
        <w:t>HOR004: Trapping of feral horses</w:t>
      </w:r>
      <w:r w:rsidR="00092BD5" w:rsidRPr="00F220AE">
        <w:rPr>
          <w:rFonts w:ascii="Calibri" w:hAnsi="Calibri" w:cs="Calibri"/>
          <w:sz w:val="24"/>
          <w:szCs w:val="28"/>
          <w:lang w:val="en"/>
        </w:rPr>
        <w:t xml:space="preserve"> (Sharp 2011</w:t>
      </w:r>
      <w:r w:rsidR="002028B0" w:rsidRPr="00F220AE">
        <w:rPr>
          <w:rFonts w:ascii="Calibri" w:hAnsi="Calibri" w:cs="Calibri"/>
          <w:sz w:val="24"/>
          <w:szCs w:val="28"/>
          <w:lang w:val="en"/>
        </w:rPr>
        <w:t>d</w:t>
      </w:r>
      <w:r w:rsidR="00092BD5" w:rsidRPr="00F220AE">
        <w:rPr>
          <w:rFonts w:ascii="Calibri" w:hAnsi="Calibri" w:cs="Calibri"/>
          <w:sz w:val="24"/>
          <w:szCs w:val="28"/>
          <w:lang w:val="en"/>
        </w:rPr>
        <w:t>). However, the severity of the potential impact is increased if transport from the trap site involves long periods over very rough roads</w:t>
      </w:r>
      <w:r w:rsidR="000A1065" w:rsidRPr="00F220AE">
        <w:rPr>
          <w:rFonts w:ascii="Calibri" w:hAnsi="Calibri" w:cs="Calibri"/>
          <w:sz w:val="24"/>
          <w:szCs w:val="28"/>
          <w:lang w:val="en"/>
        </w:rPr>
        <w:t xml:space="preserve">, </w:t>
      </w:r>
      <w:r w:rsidR="00395906" w:rsidRPr="00F220AE">
        <w:rPr>
          <w:rFonts w:ascii="Calibri" w:hAnsi="Calibri" w:cs="Calibri"/>
          <w:sz w:val="24"/>
          <w:szCs w:val="28"/>
          <w:lang w:val="en"/>
        </w:rPr>
        <w:t>increasing the</w:t>
      </w:r>
      <w:r w:rsidR="000A1065" w:rsidRPr="00F220AE">
        <w:rPr>
          <w:rFonts w:ascii="Calibri" w:hAnsi="Calibri" w:cs="Calibri"/>
          <w:sz w:val="24"/>
          <w:szCs w:val="28"/>
          <w:lang w:val="en"/>
        </w:rPr>
        <w:t xml:space="preserve"> risks from </w:t>
      </w:r>
      <w:r w:rsidR="000A1065" w:rsidRPr="00F220AE">
        <w:rPr>
          <w:sz w:val="24"/>
          <w:szCs w:val="28"/>
        </w:rPr>
        <w:t>jarring and injuries from slips and falls</w:t>
      </w:r>
      <w:r w:rsidR="00092BD5" w:rsidRPr="00F220AE">
        <w:rPr>
          <w:rFonts w:ascii="Calibri" w:hAnsi="Calibri" w:cs="Calibri"/>
          <w:sz w:val="24"/>
          <w:szCs w:val="28"/>
          <w:lang w:val="en"/>
        </w:rPr>
        <w:t>.</w:t>
      </w:r>
      <w:r w:rsidR="00433D08" w:rsidRPr="00F220AE">
        <w:rPr>
          <w:rFonts w:ascii="Calibri" w:hAnsi="Calibri" w:cs="Calibri"/>
          <w:sz w:val="24"/>
          <w:szCs w:val="28"/>
          <w:lang w:val="en"/>
        </w:rPr>
        <w:t xml:space="preserve"> </w:t>
      </w:r>
      <w:r w:rsidR="00C10585" w:rsidRPr="00F220AE">
        <w:rPr>
          <w:rFonts w:ascii="Calibri" w:hAnsi="Calibri" w:cs="Calibri"/>
          <w:sz w:val="24"/>
          <w:szCs w:val="28"/>
          <w:lang w:val="en"/>
        </w:rPr>
        <w:t xml:space="preserve">Given the combined impacts of </w:t>
      </w:r>
      <w:r w:rsidR="000A1065" w:rsidRPr="00F220AE">
        <w:rPr>
          <w:rFonts w:ascii="Calibri" w:hAnsi="Calibri" w:cs="Calibri"/>
          <w:sz w:val="24"/>
          <w:szCs w:val="28"/>
          <w:lang w:val="en"/>
        </w:rPr>
        <w:t xml:space="preserve">loading, </w:t>
      </w:r>
      <w:r w:rsidR="00C10585" w:rsidRPr="00F220AE">
        <w:rPr>
          <w:rFonts w:ascii="Calibri" w:hAnsi="Calibri" w:cs="Calibri"/>
          <w:sz w:val="24"/>
          <w:szCs w:val="28"/>
          <w:lang w:val="en"/>
        </w:rPr>
        <w:t>transport</w:t>
      </w:r>
      <w:r w:rsidR="000A1065" w:rsidRPr="00F220AE">
        <w:rPr>
          <w:rFonts w:ascii="Calibri" w:hAnsi="Calibri" w:cs="Calibri"/>
          <w:sz w:val="24"/>
          <w:szCs w:val="28"/>
          <w:lang w:val="en"/>
        </w:rPr>
        <w:t xml:space="preserve"> over long and potentially rough journeys</w:t>
      </w:r>
      <w:r w:rsidR="00C10585" w:rsidRPr="00F220AE">
        <w:rPr>
          <w:rFonts w:ascii="Calibri" w:hAnsi="Calibri" w:cs="Calibri"/>
          <w:sz w:val="24"/>
          <w:szCs w:val="28"/>
          <w:lang w:val="en"/>
        </w:rPr>
        <w:t xml:space="preserve">, lairage and slaughter, using trapping to </w:t>
      </w:r>
      <w:r w:rsidR="000A1065" w:rsidRPr="00F220AE">
        <w:rPr>
          <w:rFonts w:ascii="Calibri" w:hAnsi="Calibri" w:cs="Calibri"/>
          <w:sz w:val="24"/>
          <w:szCs w:val="28"/>
          <w:lang w:val="en"/>
        </w:rPr>
        <w:t xml:space="preserve">capture horses to transport them to a knackery or </w:t>
      </w:r>
      <w:r w:rsidR="00C74872" w:rsidRPr="00F220AE">
        <w:rPr>
          <w:rFonts w:ascii="Calibri" w:hAnsi="Calibri" w:cs="Calibri"/>
          <w:sz w:val="24"/>
          <w:szCs w:val="28"/>
          <w:lang w:val="en"/>
        </w:rPr>
        <w:t>abattoir</w:t>
      </w:r>
      <w:r w:rsidR="000A1065" w:rsidRPr="00F220AE">
        <w:rPr>
          <w:rFonts w:ascii="Calibri" w:hAnsi="Calibri" w:cs="Calibri"/>
          <w:sz w:val="24"/>
          <w:szCs w:val="28"/>
          <w:lang w:val="en"/>
        </w:rPr>
        <w:t xml:space="preserve"> cannot be justified.</w:t>
      </w:r>
    </w:p>
    <w:p w14:paraId="44532ACD" w14:textId="2BE57EE3" w:rsidR="000A1065" w:rsidRPr="00F220AE" w:rsidRDefault="00E30368" w:rsidP="00CB6FFE">
      <w:pPr>
        <w:widowControl w:val="0"/>
        <w:autoSpaceDE w:val="0"/>
        <w:autoSpaceDN w:val="0"/>
        <w:adjustRightInd w:val="0"/>
        <w:spacing w:line="264" w:lineRule="atLeast"/>
        <w:ind w:right="88"/>
        <w:jc w:val="both"/>
        <w:rPr>
          <w:rFonts w:ascii="Calibri" w:hAnsi="Calibri" w:cs="Calibri"/>
          <w:b/>
          <w:bCs/>
          <w:color w:val="auto"/>
          <w:sz w:val="26"/>
          <w:szCs w:val="26"/>
          <w:lang w:val="en"/>
        </w:rPr>
      </w:pPr>
      <w:r w:rsidRPr="00F220AE">
        <w:rPr>
          <w:rFonts w:ascii="Calibri" w:hAnsi="Calibri" w:cs="Calibri"/>
          <w:b/>
          <w:bCs/>
          <w:color w:val="auto"/>
          <w:sz w:val="26"/>
          <w:szCs w:val="26"/>
          <w:lang w:val="en"/>
        </w:rPr>
        <w:t xml:space="preserve">The level of trapping effort in </w:t>
      </w:r>
      <w:r w:rsidR="00937A53" w:rsidRPr="00F220AE">
        <w:rPr>
          <w:rFonts w:ascii="Calibri" w:hAnsi="Calibri" w:cs="Calibri"/>
          <w:b/>
          <w:bCs/>
          <w:color w:val="auto"/>
          <w:sz w:val="26"/>
          <w:szCs w:val="26"/>
          <w:lang w:val="en"/>
        </w:rPr>
        <w:t>the Alpine National Park</w:t>
      </w:r>
      <w:r w:rsidRPr="00F220AE">
        <w:rPr>
          <w:rFonts w:ascii="Calibri" w:hAnsi="Calibri" w:cs="Calibri"/>
          <w:b/>
          <w:bCs/>
          <w:color w:val="auto"/>
          <w:sz w:val="26"/>
          <w:szCs w:val="26"/>
          <w:lang w:val="en"/>
        </w:rPr>
        <w:t xml:space="preserve"> will remain wholly </w:t>
      </w:r>
      <w:r w:rsidR="00D20547" w:rsidRPr="00F220AE">
        <w:rPr>
          <w:rFonts w:ascii="Calibri" w:hAnsi="Calibri" w:cs="Calibri"/>
          <w:b/>
          <w:bCs/>
          <w:color w:val="auto"/>
          <w:sz w:val="26"/>
          <w:szCs w:val="26"/>
          <w:lang w:val="en"/>
        </w:rPr>
        <w:t>dependent</w:t>
      </w:r>
      <w:r w:rsidRPr="00F220AE">
        <w:rPr>
          <w:rFonts w:ascii="Calibri" w:hAnsi="Calibri" w:cs="Calibri"/>
          <w:b/>
          <w:bCs/>
          <w:color w:val="auto"/>
          <w:sz w:val="26"/>
          <w:szCs w:val="26"/>
          <w:lang w:val="en"/>
        </w:rPr>
        <w:t xml:space="preserve"> on the capacity of approved rehomers to house, feed and sell or transfer trapped feral horses</w:t>
      </w:r>
      <w:r w:rsidR="00221E38" w:rsidRPr="00F220AE">
        <w:rPr>
          <w:rFonts w:ascii="Calibri" w:hAnsi="Calibri" w:cs="Calibri"/>
          <w:b/>
          <w:bCs/>
          <w:color w:val="auto"/>
          <w:sz w:val="26"/>
          <w:szCs w:val="26"/>
          <w:lang w:val="en"/>
        </w:rPr>
        <w:t xml:space="preserve"> </w:t>
      </w:r>
      <w:r w:rsidR="00C87F6A" w:rsidRPr="00F220AE">
        <w:rPr>
          <w:rFonts w:ascii="Calibri" w:hAnsi="Calibri" w:cs="Calibri"/>
          <w:b/>
          <w:bCs/>
          <w:color w:val="auto"/>
          <w:sz w:val="26"/>
          <w:szCs w:val="26"/>
          <w:lang w:val="en"/>
        </w:rPr>
        <w:t xml:space="preserve">(see </w:t>
      </w:r>
      <w:r w:rsidR="00C87F6A" w:rsidRPr="00F220AE">
        <w:rPr>
          <w:rFonts w:ascii="Calibri" w:hAnsi="Calibri" w:cs="Calibri"/>
          <w:b/>
          <w:bCs/>
          <w:i/>
          <w:color w:val="auto"/>
          <w:sz w:val="26"/>
          <w:szCs w:val="26"/>
          <w:lang w:val="en"/>
        </w:rPr>
        <w:t>Rehoming</w:t>
      </w:r>
      <w:r w:rsidR="00C87F6A" w:rsidRPr="00F220AE">
        <w:rPr>
          <w:rFonts w:ascii="Calibri" w:hAnsi="Calibri" w:cs="Calibri"/>
          <w:b/>
          <w:bCs/>
          <w:color w:val="auto"/>
          <w:sz w:val="26"/>
          <w:szCs w:val="26"/>
          <w:lang w:val="en"/>
        </w:rPr>
        <w:t xml:space="preserve"> below)</w:t>
      </w:r>
      <w:r w:rsidRPr="00F220AE">
        <w:rPr>
          <w:rFonts w:ascii="Calibri" w:hAnsi="Calibri" w:cs="Calibri"/>
          <w:b/>
          <w:bCs/>
          <w:color w:val="auto"/>
          <w:sz w:val="26"/>
          <w:szCs w:val="26"/>
          <w:lang w:val="en"/>
        </w:rPr>
        <w:t>.</w:t>
      </w:r>
    </w:p>
    <w:p w14:paraId="25E19A74" w14:textId="77777777" w:rsidR="0010682F" w:rsidRPr="00F220AE" w:rsidRDefault="0010682F" w:rsidP="00F220AE">
      <w:pPr>
        <w:spacing w:after="0"/>
        <w:ind w:right="170"/>
        <w:jc w:val="both"/>
        <w:rPr>
          <w:color w:val="2C373E" w:themeColor="text1"/>
          <w:sz w:val="24"/>
          <w:szCs w:val="28"/>
        </w:rPr>
      </w:pPr>
      <w:r w:rsidRPr="00F220AE">
        <w:rPr>
          <w:color w:val="2C373E" w:themeColor="text1"/>
          <w:sz w:val="24"/>
          <w:szCs w:val="28"/>
        </w:rPr>
        <w:t>Under prescribed circumstances, horses will need to be humanely put down within or close to trap yards by shooting under strict protocols. These circumstances are:</w:t>
      </w:r>
    </w:p>
    <w:p w14:paraId="5AEF255D" w14:textId="77777777" w:rsidR="0010682F" w:rsidRPr="00F220AE" w:rsidRDefault="0010682F" w:rsidP="004C03ED">
      <w:pPr>
        <w:pStyle w:val="ListParagraph"/>
        <w:numPr>
          <w:ilvl w:val="0"/>
          <w:numId w:val="2"/>
        </w:numPr>
        <w:spacing w:after="0"/>
        <w:ind w:left="856" w:right="170" w:hanging="357"/>
        <w:contextualSpacing w:val="0"/>
        <w:jc w:val="both"/>
        <w:rPr>
          <w:sz w:val="24"/>
          <w:szCs w:val="28"/>
        </w:rPr>
      </w:pPr>
      <w:r w:rsidRPr="00F220AE">
        <w:rPr>
          <w:sz w:val="24"/>
          <w:szCs w:val="28"/>
        </w:rPr>
        <w:t>When the horses are injured, ill, of very poor body condition and/or too aged for successful rehoming</w:t>
      </w:r>
    </w:p>
    <w:p w14:paraId="6CEEBA7D" w14:textId="45F9BE7F" w:rsidR="0010682F" w:rsidRPr="00F220AE" w:rsidRDefault="0010682F" w:rsidP="0098506E">
      <w:pPr>
        <w:pStyle w:val="ListParagraph"/>
        <w:numPr>
          <w:ilvl w:val="0"/>
          <w:numId w:val="2"/>
        </w:numPr>
        <w:spacing w:after="0"/>
        <w:ind w:left="856" w:right="170" w:hanging="357"/>
        <w:contextualSpacing w:val="0"/>
        <w:jc w:val="both"/>
        <w:rPr>
          <w:sz w:val="24"/>
          <w:szCs w:val="28"/>
        </w:rPr>
      </w:pPr>
      <w:r w:rsidRPr="00F220AE">
        <w:rPr>
          <w:sz w:val="24"/>
          <w:szCs w:val="28"/>
        </w:rPr>
        <w:t>When the pre-arranged rehoming partner fails to take the horse(s)</w:t>
      </w:r>
    </w:p>
    <w:p w14:paraId="237936BB" w14:textId="4EA702FA" w:rsidR="0010682F" w:rsidRPr="00F220AE" w:rsidRDefault="7D2D2980" w:rsidP="004C03ED">
      <w:pPr>
        <w:pStyle w:val="ListParagraph"/>
        <w:numPr>
          <w:ilvl w:val="0"/>
          <w:numId w:val="2"/>
        </w:numPr>
        <w:ind w:left="856" w:right="170" w:hanging="357"/>
        <w:contextualSpacing w:val="0"/>
        <w:jc w:val="both"/>
        <w:rPr>
          <w:sz w:val="24"/>
          <w:szCs w:val="28"/>
        </w:rPr>
      </w:pPr>
      <w:r w:rsidRPr="00F220AE">
        <w:rPr>
          <w:sz w:val="24"/>
          <w:szCs w:val="28"/>
        </w:rPr>
        <w:t>When the number of horses trapped is surplus to the present demand or not to the specific husbandry needs of approved rehomers</w:t>
      </w:r>
      <w:r w:rsidR="0010682F" w:rsidRPr="00F220AE">
        <w:rPr>
          <w:sz w:val="24"/>
          <w:szCs w:val="28"/>
        </w:rPr>
        <w:t>.</w:t>
      </w:r>
    </w:p>
    <w:p w14:paraId="55C3EE6B" w14:textId="77777777" w:rsidR="004E619C" w:rsidRPr="000A1065" w:rsidRDefault="004E619C" w:rsidP="00094F96">
      <w:pPr>
        <w:pStyle w:val="Heading3"/>
        <w:spacing w:after="120"/>
      </w:pPr>
      <w:r>
        <w:t>Rop</w:t>
      </w:r>
      <w:r w:rsidRPr="000A1065">
        <w:t>ing</w:t>
      </w:r>
    </w:p>
    <w:p w14:paraId="589E4F91" w14:textId="77777777" w:rsidR="004E619C" w:rsidRPr="00F220AE" w:rsidRDefault="004E619C" w:rsidP="004E619C">
      <w:pPr>
        <w:jc w:val="both"/>
        <w:rPr>
          <w:rFonts w:cstheme="minorHAnsi"/>
          <w:color w:val="2C373E" w:themeColor="text1"/>
          <w:sz w:val="24"/>
          <w:szCs w:val="24"/>
        </w:rPr>
      </w:pPr>
      <w:bookmarkStart w:id="54" w:name="_Hlk63788577"/>
      <w:r w:rsidRPr="00F220AE">
        <w:rPr>
          <w:rFonts w:cstheme="minorHAnsi"/>
          <w:color w:val="2C373E" w:themeColor="text1"/>
          <w:sz w:val="24"/>
          <w:szCs w:val="24"/>
        </w:rPr>
        <w:t>Roping (also called brumby running) involves skilled horse riders chasing targeted feral horses on horseback, capturing them by placing a rope over the horse’s head</w:t>
      </w:r>
      <w:bookmarkEnd w:id="54"/>
      <w:r w:rsidRPr="00F220AE">
        <w:rPr>
          <w:rFonts w:cstheme="minorHAnsi"/>
          <w:color w:val="2C373E" w:themeColor="text1"/>
          <w:sz w:val="24"/>
          <w:szCs w:val="24"/>
        </w:rPr>
        <w:t xml:space="preserve">, </w:t>
      </w:r>
      <w:r w:rsidRPr="00F220AE">
        <w:rPr>
          <w:sz w:val="24"/>
          <w:szCs w:val="28"/>
        </w:rPr>
        <w:t>pulled up by the rider and led back to camp after fitting a halter to the captured horse. They are then tied with a short rope (not tethered) to a tree allowing the captured horse sufficient room for movement and to feed, but not sufficient for the horse to injure itself</w:t>
      </w:r>
      <w:r w:rsidRPr="00F220AE">
        <w:rPr>
          <w:rFonts w:cstheme="minorHAnsi"/>
          <w:color w:val="2C373E" w:themeColor="text1"/>
          <w:sz w:val="24"/>
          <w:szCs w:val="24"/>
        </w:rPr>
        <w:t>.</w:t>
      </w:r>
    </w:p>
    <w:p w14:paraId="4C5F5F91" w14:textId="4B6FA3F4" w:rsidR="004E619C" w:rsidRPr="00F220AE" w:rsidRDefault="004E619C" w:rsidP="004E619C">
      <w:pPr>
        <w:jc w:val="both"/>
        <w:rPr>
          <w:rFonts w:eastAsia="Calibri" w:cs="Calibri"/>
          <w:sz w:val="24"/>
          <w:szCs w:val="24"/>
          <w:lang w:val="en-US"/>
        </w:rPr>
      </w:pPr>
      <w:r w:rsidRPr="00F220AE">
        <w:rPr>
          <w:sz w:val="24"/>
          <w:szCs w:val="28"/>
        </w:rPr>
        <w:t xml:space="preserve">Roping has been a useful approach where poor road access or seasonal conditions otherwise precluded trapping. </w:t>
      </w:r>
      <w:r w:rsidRPr="00F220AE">
        <w:rPr>
          <w:rFonts w:eastAsia="Calibri" w:cs="Calibri"/>
          <w:sz w:val="24"/>
          <w:szCs w:val="24"/>
          <w:lang w:val="en-US"/>
        </w:rPr>
        <w:t xml:space="preserve">Over many years, roping has progressively transitioned from an informal activity, to a formal service to Parks Victoria, governed by a standard operating procedure, with removal targets and contractual terms and conditions governing the practice.  </w:t>
      </w:r>
      <w:r w:rsidRPr="00F220AE">
        <w:rPr>
          <w:sz w:val="24"/>
          <w:szCs w:val="28"/>
        </w:rPr>
        <w:t xml:space="preserve">Historically, roping has been used by Parks Victoria contractors to remove more horses than trapping. </w:t>
      </w:r>
    </w:p>
    <w:p w14:paraId="01E21B1E" w14:textId="77777777" w:rsidR="004E619C" w:rsidRPr="00F220AE" w:rsidRDefault="004E619C" w:rsidP="004E619C">
      <w:pPr>
        <w:jc w:val="both"/>
        <w:rPr>
          <w:rFonts w:ascii="Calibri" w:eastAsia="Calibri" w:hAnsi="Calibri" w:cs="Calibri"/>
          <w:color w:val="2C373E" w:themeColor="text1"/>
          <w:sz w:val="24"/>
          <w:szCs w:val="24"/>
          <w:lang w:val="en-US"/>
        </w:rPr>
      </w:pPr>
      <w:bookmarkStart w:id="55" w:name="_Hlk63788133"/>
      <w:r w:rsidRPr="00F220AE">
        <w:rPr>
          <w:rFonts w:ascii="Calibri" w:eastAsia="Calibri" w:hAnsi="Calibri" w:cs="Calibri"/>
          <w:color w:val="2C373E" w:themeColor="text1"/>
          <w:sz w:val="24"/>
          <w:szCs w:val="24"/>
          <w:lang w:val="en-US"/>
        </w:rPr>
        <w:t xml:space="preserve">As a horseriding activity, roping carries a high risk to riders of death, serious injury or serious illness occurring </w:t>
      </w:r>
      <w:bookmarkEnd w:id="55"/>
      <w:r w:rsidRPr="00F220AE">
        <w:rPr>
          <w:rFonts w:ascii="Calibri" w:eastAsia="Calibri" w:hAnsi="Calibri" w:cs="Calibri"/>
          <w:color w:val="2C373E" w:themeColor="text1"/>
          <w:sz w:val="24"/>
          <w:szCs w:val="24"/>
          <w:lang w:val="en-US"/>
        </w:rPr>
        <w:t xml:space="preserve">(Ball et al. 2007; Havlik 2010). This includes riders falling, being crushed by their horse or during loading and transport, head and/or spinal injuries, broken bones, puncture wounds, lacerations and exposure to the elements. As roping involves a pursuit, at times at high speed, over uneven, unpredictable and often heavily vegetated terrain, even the most skilled riders could not adequately mitigate these risks to allow their conduct in the workplace. </w:t>
      </w:r>
    </w:p>
    <w:p w14:paraId="03AD8CED" w14:textId="5E878073" w:rsidR="008213E3" w:rsidRPr="00F220AE" w:rsidRDefault="004E619C" w:rsidP="008213E3">
      <w:pPr>
        <w:jc w:val="both"/>
        <w:rPr>
          <w:rFonts w:ascii="Calibri" w:eastAsia="Calibri" w:hAnsi="Calibri" w:cs="Calibri"/>
          <w:color w:val="2C373E" w:themeColor="text1"/>
          <w:sz w:val="24"/>
          <w:szCs w:val="24"/>
          <w:lang w:val="en-US"/>
        </w:rPr>
      </w:pPr>
      <w:bookmarkStart w:id="56" w:name="_Hlk63788095"/>
      <w:r w:rsidRPr="00F220AE">
        <w:rPr>
          <w:rFonts w:ascii="Calibri" w:eastAsia="Calibri" w:hAnsi="Calibri" w:cs="Calibri"/>
          <w:sz w:val="24"/>
          <w:szCs w:val="24"/>
          <w:lang w:val="en-US"/>
        </w:rPr>
        <w:t xml:space="preserve">Under the </w:t>
      </w:r>
      <w:r w:rsidRPr="00F220AE">
        <w:rPr>
          <w:rFonts w:ascii="Calibri" w:eastAsia="Calibri" w:hAnsi="Calibri" w:cs="Calibri"/>
          <w:i/>
          <w:sz w:val="24"/>
          <w:szCs w:val="24"/>
          <w:lang w:val="en-US"/>
        </w:rPr>
        <w:t>Occupational Health and Safety Act 2004</w:t>
      </w:r>
      <w:r w:rsidRPr="00F220AE">
        <w:rPr>
          <w:rFonts w:ascii="Calibri" w:eastAsia="Calibri" w:hAnsi="Calibri" w:cs="Calibri"/>
          <w:sz w:val="24"/>
          <w:szCs w:val="24"/>
          <w:lang w:val="en-US"/>
        </w:rPr>
        <w:t xml:space="preserve">, Parks Victoria has a responsibility for providing and maintaining a working environment that is safe and free of risks to health, so far as is reasonably practicable, for its staff, contractors and volunteers. </w:t>
      </w:r>
      <w:r w:rsidR="00052A97" w:rsidRPr="00F220AE">
        <w:rPr>
          <w:rFonts w:ascii="Calibri" w:eastAsia="Calibri" w:hAnsi="Calibri" w:cs="Calibri"/>
          <w:color w:val="2C373E" w:themeColor="text1"/>
          <w:sz w:val="24"/>
          <w:szCs w:val="24"/>
          <w:lang w:val="en-US"/>
        </w:rPr>
        <w:t xml:space="preserve">Following a reconsideration of the </w:t>
      </w:r>
      <w:r w:rsidR="0050627A" w:rsidRPr="00F220AE">
        <w:rPr>
          <w:rFonts w:ascii="Calibri" w:eastAsia="Calibri" w:hAnsi="Calibri" w:cs="Calibri"/>
          <w:color w:val="2C373E" w:themeColor="text1"/>
          <w:sz w:val="24"/>
          <w:szCs w:val="24"/>
          <w:lang w:val="en-US"/>
        </w:rPr>
        <w:t xml:space="preserve">safety </w:t>
      </w:r>
      <w:r w:rsidR="00052A97" w:rsidRPr="00F220AE">
        <w:rPr>
          <w:rFonts w:ascii="Calibri" w:eastAsia="Calibri" w:hAnsi="Calibri" w:cs="Calibri"/>
          <w:color w:val="2C373E" w:themeColor="text1"/>
          <w:sz w:val="24"/>
          <w:szCs w:val="24"/>
          <w:lang w:val="en-US"/>
        </w:rPr>
        <w:t xml:space="preserve">risks associated with roping </w:t>
      </w:r>
      <w:r w:rsidRPr="00F220AE">
        <w:rPr>
          <w:rFonts w:ascii="Calibri" w:eastAsia="Calibri" w:hAnsi="Calibri" w:cs="Calibri"/>
          <w:color w:val="2C373E" w:themeColor="text1"/>
          <w:sz w:val="24"/>
          <w:szCs w:val="24"/>
          <w:lang w:val="en-US"/>
        </w:rPr>
        <w:t xml:space="preserve">and the duties held by Parks Victoria to ensure a safe </w:t>
      </w:r>
      <w:r w:rsidRPr="00F220AE">
        <w:rPr>
          <w:rFonts w:ascii="Calibri" w:eastAsia="Calibri" w:hAnsi="Calibri" w:cs="Calibri"/>
          <w:color w:val="2C373E" w:themeColor="text1"/>
          <w:sz w:val="24"/>
          <w:szCs w:val="24"/>
          <w:lang w:val="en-US"/>
        </w:rPr>
        <w:lastRenderedPageBreak/>
        <w:t xml:space="preserve">workplace, Parks Victoria </w:t>
      </w:r>
      <w:r w:rsidR="002A27F5" w:rsidRPr="00F220AE">
        <w:rPr>
          <w:rFonts w:ascii="Calibri" w:eastAsia="Calibri" w:hAnsi="Calibri" w:cs="Calibri"/>
          <w:color w:val="2C373E" w:themeColor="text1"/>
          <w:sz w:val="24"/>
          <w:szCs w:val="24"/>
          <w:lang w:val="en-US"/>
        </w:rPr>
        <w:t>can</w:t>
      </w:r>
      <w:r w:rsidRPr="00F220AE">
        <w:rPr>
          <w:rFonts w:ascii="Calibri" w:eastAsia="Calibri" w:hAnsi="Calibri" w:cs="Calibri"/>
          <w:color w:val="2C373E" w:themeColor="text1"/>
          <w:sz w:val="24"/>
          <w:szCs w:val="24"/>
          <w:lang w:val="en-US"/>
        </w:rPr>
        <w:t xml:space="preserve"> no longer </w:t>
      </w:r>
      <w:r w:rsidR="002A27F5" w:rsidRPr="00F220AE">
        <w:rPr>
          <w:rFonts w:ascii="Calibri" w:eastAsia="Calibri" w:hAnsi="Calibri" w:cs="Calibri"/>
          <w:color w:val="2C373E" w:themeColor="text1"/>
          <w:sz w:val="24"/>
          <w:szCs w:val="24"/>
          <w:lang w:val="en-US"/>
        </w:rPr>
        <w:t xml:space="preserve">include </w:t>
      </w:r>
      <w:r w:rsidRPr="00F220AE">
        <w:rPr>
          <w:rFonts w:ascii="Calibri" w:eastAsia="Calibri" w:hAnsi="Calibri" w:cs="Calibri"/>
          <w:color w:val="2C373E" w:themeColor="text1"/>
          <w:sz w:val="24"/>
          <w:szCs w:val="24"/>
          <w:lang w:val="en-US"/>
        </w:rPr>
        <w:t xml:space="preserve">roping </w:t>
      </w:r>
      <w:r w:rsidR="002A27F5" w:rsidRPr="00F220AE">
        <w:rPr>
          <w:rFonts w:ascii="Calibri" w:eastAsia="Calibri" w:hAnsi="Calibri" w:cs="Calibri"/>
          <w:color w:val="2C373E" w:themeColor="text1"/>
          <w:sz w:val="24"/>
          <w:szCs w:val="24"/>
          <w:lang w:val="en-US"/>
        </w:rPr>
        <w:t xml:space="preserve">as part of the suite of feral horse control methods used </w:t>
      </w:r>
      <w:r w:rsidRPr="00F220AE">
        <w:rPr>
          <w:rFonts w:ascii="Calibri" w:eastAsia="Calibri" w:hAnsi="Calibri" w:cs="Calibri"/>
          <w:color w:val="2C373E" w:themeColor="text1"/>
          <w:sz w:val="24"/>
          <w:szCs w:val="24"/>
          <w:lang w:val="en-US"/>
        </w:rPr>
        <w:t>in National Parks by staff, contractors or volunteers, especially as other techniques of feral horse capture and removal, with lower levels of risk, are available for reducing environmental damage caused by feral horses.</w:t>
      </w:r>
      <w:bookmarkEnd w:id="56"/>
      <w:r w:rsidR="008213E3" w:rsidRPr="00F220AE">
        <w:rPr>
          <w:rFonts w:ascii="Calibri" w:eastAsia="Calibri" w:hAnsi="Calibri" w:cs="Calibri"/>
          <w:color w:val="2C373E" w:themeColor="text1"/>
          <w:sz w:val="24"/>
          <w:szCs w:val="24"/>
          <w:lang w:val="en-US"/>
        </w:rPr>
        <w:t xml:space="preserve"> </w:t>
      </w:r>
    </w:p>
    <w:p w14:paraId="3211F1EA" w14:textId="7D817339" w:rsidR="004E619C" w:rsidRPr="00CB6FFE" w:rsidRDefault="004E619C" w:rsidP="00CB6FFE">
      <w:pPr>
        <w:ind w:right="-54"/>
        <w:jc w:val="both"/>
        <w:rPr>
          <w:b/>
          <w:bCs/>
          <w:color w:val="auto"/>
          <w:sz w:val="26"/>
          <w:szCs w:val="26"/>
        </w:rPr>
      </w:pPr>
      <w:r w:rsidRPr="00CB6FFE">
        <w:rPr>
          <w:b/>
          <w:bCs/>
          <w:color w:val="auto"/>
          <w:sz w:val="26"/>
          <w:szCs w:val="26"/>
        </w:rPr>
        <w:t>Roping does not comply with the standards for health and safety that can be permitted by Parks Victoria and will therefore not be used as a control method.</w:t>
      </w:r>
    </w:p>
    <w:p w14:paraId="2CEA832F" w14:textId="000A95AF" w:rsidR="000A1065" w:rsidRPr="000A1065" w:rsidRDefault="000A1065" w:rsidP="00094F96">
      <w:pPr>
        <w:pStyle w:val="Heading3"/>
        <w:spacing w:before="240" w:after="120"/>
      </w:pPr>
      <w:r w:rsidRPr="000A1065">
        <w:t>Mustering</w:t>
      </w:r>
    </w:p>
    <w:p w14:paraId="396BF39E" w14:textId="77777777" w:rsidR="000A1065" w:rsidRPr="00CB6FFE" w:rsidRDefault="000A1065" w:rsidP="00D20547">
      <w:pPr>
        <w:jc w:val="both"/>
        <w:rPr>
          <w:sz w:val="24"/>
          <w:szCs w:val="28"/>
        </w:rPr>
      </w:pPr>
      <w:r w:rsidRPr="00CB6FFE">
        <w:rPr>
          <w:sz w:val="24"/>
          <w:szCs w:val="28"/>
        </w:rPr>
        <w:t xml:space="preserve">Mustering involves using horse riders, ground vehicles or helicopters, or a combination of these, to gather and move groups of feral horses into a yard. Mustering has not been used for controlling feral horses in the Victorian Alps. Mustering operations are best suited to open and relatively flat terrain and would not be feasible in the many parts of the Victorian Alps that are dominated by rugged or forested terrain. </w:t>
      </w:r>
    </w:p>
    <w:p w14:paraId="73E1804B" w14:textId="68484144" w:rsidR="00433D08" w:rsidRPr="00CB6FFE" w:rsidRDefault="00433D08" w:rsidP="00D20547">
      <w:pPr>
        <w:jc w:val="both"/>
        <w:rPr>
          <w:sz w:val="24"/>
          <w:szCs w:val="28"/>
        </w:rPr>
      </w:pPr>
      <w:r w:rsidRPr="00CB6FFE">
        <w:rPr>
          <w:sz w:val="24"/>
          <w:szCs w:val="28"/>
        </w:rPr>
        <w:t xml:space="preserve">It requires </w:t>
      </w:r>
      <w:r w:rsidR="00FB5632" w:rsidRPr="00CB6FFE">
        <w:rPr>
          <w:sz w:val="24"/>
          <w:szCs w:val="28"/>
        </w:rPr>
        <w:t xml:space="preserve">operators (i.e. pilots, horse-riders, stock handlers </w:t>
      </w:r>
      <w:r w:rsidR="66CC9E2B" w:rsidRPr="00CB6FFE">
        <w:rPr>
          <w:sz w:val="24"/>
          <w:szCs w:val="28"/>
        </w:rPr>
        <w:t>and</w:t>
      </w:r>
      <w:r w:rsidR="00FB5632" w:rsidRPr="00CB6FFE">
        <w:rPr>
          <w:sz w:val="24"/>
          <w:szCs w:val="28"/>
        </w:rPr>
        <w:t xml:space="preserve"> transporters) </w:t>
      </w:r>
      <w:r w:rsidR="133DE3BF" w:rsidRPr="00CB6FFE">
        <w:rPr>
          <w:sz w:val="24"/>
          <w:szCs w:val="28"/>
        </w:rPr>
        <w:t>who</w:t>
      </w:r>
      <w:r w:rsidR="00FB5632" w:rsidRPr="00CB6FFE">
        <w:rPr>
          <w:sz w:val="24"/>
          <w:szCs w:val="28"/>
        </w:rPr>
        <w:t xml:space="preserve"> have a good understanding of horse behaviour </w:t>
      </w:r>
      <w:r w:rsidR="00D20547" w:rsidRPr="00CB6FFE">
        <w:rPr>
          <w:sz w:val="24"/>
          <w:szCs w:val="28"/>
        </w:rPr>
        <w:t>and</w:t>
      </w:r>
      <w:r w:rsidR="00FB5632" w:rsidRPr="00CB6FFE">
        <w:rPr>
          <w:sz w:val="24"/>
          <w:szCs w:val="28"/>
        </w:rPr>
        <w:t xml:space="preserve"> movement patterns</w:t>
      </w:r>
      <w:r w:rsidR="00D20547" w:rsidRPr="00CB6FFE">
        <w:rPr>
          <w:sz w:val="24"/>
          <w:szCs w:val="28"/>
        </w:rPr>
        <w:t xml:space="preserve">, and to be </w:t>
      </w:r>
      <w:r w:rsidR="00FB5632" w:rsidRPr="00CB6FFE">
        <w:rPr>
          <w:sz w:val="24"/>
          <w:szCs w:val="28"/>
        </w:rPr>
        <w:t xml:space="preserve">trained, experienced </w:t>
      </w:r>
      <w:r w:rsidR="00D20547" w:rsidRPr="00CB6FFE">
        <w:rPr>
          <w:sz w:val="24"/>
          <w:szCs w:val="28"/>
        </w:rPr>
        <w:t>and</w:t>
      </w:r>
      <w:r w:rsidR="00FB5632" w:rsidRPr="00CB6FFE">
        <w:rPr>
          <w:sz w:val="24"/>
          <w:szCs w:val="28"/>
        </w:rPr>
        <w:t xml:space="preserve"> competent</w:t>
      </w:r>
      <w:r w:rsidRPr="00CB6FFE">
        <w:rPr>
          <w:sz w:val="24"/>
          <w:szCs w:val="28"/>
        </w:rPr>
        <w:t>.</w:t>
      </w:r>
      <w:r w:rsidR="00FB5632" w:rsidRPr="00CB6FFE">
        <w:rPr>
          <w:sz w:val="24"/>
          <w:szCs w:val="28"/>
        </w:rPr>
        <w:t xml:space="preserve"> Well positioned yards </w:t>
      </w:r>
      <w:r w:rsidR="00D20547" w:rsidRPr="00CB6FFE">
        <w:rPr>
          <w:sz w:val="24"/>
          <w:szCs w:val="28"/>
        </w:rPr>
        <w:t>and</w:t>
      </w:r>
      <w:r w:rsidR="00FB5632" w:rsidRPr="00CB6FFE">
        <w:rPr>
          <w:sz w:val="24"/>
          <w:szCs w:val="28"/>
        </w:rPr>
        <w:t xml:space="preserve"> wing fences designed to expedite the movement of horses into the yards must be able to be suitably located and constructed</w:t>
      </w:r>
      <w:r w:rsidRPr="00CB6FFE">
        <w:rPr>
          <w:sz w:val="24"/>
          <w:szCs w:val="28"/>
        </w:rPr>
        <w:t>.</w:t>
      </w:r>
    </w:p>
    <w:p w14:paraId="25D83E79" w14:textId="57FF1D8A" w:rsidR="00433D08" w:rsidRPr="00CB6FFE" w:rsidRDefault="00433D08" w:rsidP="000A1065">
      <w:pPr>
        <w:jc w:val="both"/>
        <w:rPr>
          <w:sz w:val="24"/>
          <w:szCs w:val="28"/>
        </w:rPr>
      </w:pPr>
      <w:r w:rsidRPr="00CB6FFE">
        <w:rPr>
          <w:sz w:val="24"/>
          <w:szCs w:val="28"/>
        </w:rPr>
        <w:t xml:space="preserve">This removal method is considered to have a moderate impact on horses, in the domains of (4) </w:t>
      </w:r>
      <w:r w:rsidR="00701044" w:rsidRPr="00CB6FFE">
        <w:rPr>
          <w:sz w:val="24"/>
          <w:szCs w:val="28"/>
        </w:rPr>
        <w:t>B</w:t>
      </w:r>
      <w:r w:rsidRPr="00CB6FFE">
        <w:rPr>
          <w:sz w:val="24"/>
          <w:szCs w:val="28"/>
        </w:rPr>
        <w:t xml:space="preserve">ehavioural/interactive restriction and (5) </w:t>
      </w:r>
      <w:r w:rsidR="00701044" w:rsidRPr="00CB6FFE">
        <w:rPr>
          <w:sz w:val="24"/>
          <w:szCs w:val="28"/>
        </w:rPr>
        <w:t>A</w:t>
      </w:r>
      <w:r w:rsidRPr="00CB6FFE">
        <w:rPr>
          <w:sz w:val="24"/>
          <w:szCs w:val="28"/>
        </w:rPr>
        <w:t xml:space="preserve">nxiety/fear/pain/distress, assuming it is conducted in accordance with the standard operating procedure </w:t>
      </w:r>
      <w:r w:rsidRPr="00CB6FFE">
        <w:rPr>
          <w:rFonts w:ascii="Calibri" w:hAnsi="Calibri" w:cs="Calibri"/>
          <w:i/>
          <w:iCs/>
          <w:sz w:val="24"/>
          <w:szCs w:val="28"/>
          <w:lang w:val="en"/>
        </w:rPr>
        <w:t>HOR00</w:t>
      </w:r>
      <w:r w:rsidR="00216DC4" w:rsidRPr="00CB6FFE">
        <w:rPr>
          <w:rFonts w:ascii="Calibri" w:hAnsi="Calibri" w:cs="Calibri"/>
          <w:i/>
          <w:iCs/>
          <w:sz w:val="24"/>
          <w:szCs w:val="28"/>
          <w:lang w:val="en"/>
        </w:rPr>
        <w:t>3</w:t>
      </w:r>
      <w:r w:rsidRPr="00CB6FFE">
        <w:rPr>
          <w:rFonts w:ascii="Calibri" w:hAnsi="Calibri" w:cs="Calibri"/>
          <w:i/>
          <w:iCs/>
          <w:sz w:val="24"/>
          <w:szCs w:val="28"/>
          <w:lang w:val="en"/>
        </w:rPr>
        <w:t xml:space="preserve">: </w:t>
      </w:r>
      <w:r w:rsidR="00C1507D" w:rsidRPr="00CB6FFE">
        <w:rPr>
          <w:rFonts w:ascii="Calibri" w:hAnsi="Calibri" w:cs="Calibri"/>
          <w:i/>
          <w:iCs/>
          <w:sz w:val="24"/>
          <w:szCs w:val="28"/>
          <w:lang w:val="en"/>
        </w:rPr>
        <w:t xml:space="preserve">Mustering </w:t>
      </w:r>
      <w:r w:rsidRPr="00CB6FFE">
        <w:rPr>
          <w:rFonts w:ascii="Calibri" w:hAnsi="Calibri" w:cs="Calibri"/>
          <w:i/>
          <w:iCs/>
          <w:sz w:val="24"/>
          <w:szCs w:val="28"/>
          <w:lang w:val="en"/>
        </w:rPr>
        <w:t>of feral horses</w:t>
      </w:r>
      <w:r w:rsidRPr="00CB6FFE">
        <w:rPr>
          <w:rFonts w:ascii="Calibri" w:hAnsi="Calibri" w:cs="Calibri"/>
          <w:sz w:val="24"/>
          <w:szCs w:val="28"/>
          <w:lang w:val="en"/>
        </w:rPr>
        <w:t xml:space="preserve"> (Sharp 2011</w:t>
      </w:r>
      <w:r w:rsidR="002028B0" w:rsidRPr="00CB6FFE">
        <w:rPr>
          <w:rFonts w:ascii="Calibri" w:hAnsi="Calibri" w:cs="Calibri"/>
          <w:sz w:val="24"/>
          <w:szCs w:val="28"/>
          <w:lang w:val="en"/>
        </w:rPr>
        <w:t>c</w:t>
      </w:r>
      <w:r w:rsidRPr="00CB6FFE">
        <w:rPr>
          <w:rFonts w:ascii="Calibri" w:hAnsi="Calibri" w:cs="Calibri"/>
          <w:sz w:val="24"/>
          <w:szCs w:val="28"/>
          <w:lang w:val="en"/>
        </w:rPr>
        <w:t xml:space="preserve">). </w:t>
      </w:r>
      <w:bookmarkStart w:id="57" w:name="_Hlk59364691"/>
      <w:r w:rsidR="00421B95" w:rsidRPr="00CB6FFE">
        <w:rPr>
          <w:rFonts w:ascii="Calibri" w:hAnsi="Calibri" w:cs="Calibri"/>
          <w:sz w:val="24"/>
          <w:szCs w:val="28"/>
          <w:lang w:val="en"/>
        </w:rPr>
        <w:t>Similar to</w:t>
      </w:r>
      <w:r w:rsidRPr="00CB6FFE">
        <w:rPr>
          <w:rFonts w:ascii="Calibri" w:hAnsi="Calibri" w:cs="Calibri"/>
          <w:sz w:val="24"/>
          <w:szCs w:val="28"/>
          <w:lang w:val="en"/>
        </w:rPr>
        <w:t xml:space="preserve"> </w:t>
      </w:r>
      <w:r w:rsidR="00A50EE0" w:rsidRPr="00CB6FFE">
        <w:rPr>
          <w:rFonts w:ascii="Calibri" w:hAnsi="Calibri" w:cs="Calibri"/>
          <w:sz w:val="24"/>
          <w:szCs w:val="28"/>
          <w:lang w:val="en"/>
        </w:rPr>
        <w:t>trap</w:t>
      </w:r>
      <w:r w:rsidRPr="00CB6FFE">
        <w:rPr>
          <w:rFonts w:ascii="Calibri" w:hAnsi="Calibri" w:cs="Calibri"/>
          <w:sz w:val="24"/>
          <w:szCs w:val="28"/>
          <w:lang w:val="en"/>
        </w:rPr>
        <w:t xml:space="preserve">ping, the combined impacts of loading, transport over long and potentially rough journeys, lairage and slaughter, mean that using </w:t>
      </w:r>
      <w:r w:rsidR="00421B95" w:rsidRPr="00CB6FFE">
        <w:rPr>
          <w:rFonts w:ascii="Calibri" w:hAnsi="Calibri" w:cs="Calibri"/>
          <w:sz w:val="24"/>
          <w:szCs w:val="28"/>
          <w:lang w:val="en"/>
        </w:rPr>
        <w:t>mustering</w:t>
      </w:r>
      <w:r w:rsidRPr="00CB6FFE">
        <w:rPr>
          <w:rFonts w:ascii="Calibri" w:hAnsi="Calibri" w:cs="Calibri"/>
          <w:sz w:val="24"/>
          <w:szCs w:val="28"/>
          <w:lang w:val="en"/>
        </w:rPr>
        <w:t xml:space="preserve"> to capture horses to transport them to a knackery or </w:t>
      </w:r>
      <w:r w:rsidR="00D20547" w:rsidRPr="00CB6FFE">
        <w:rPr>
          <w:rFonts w:ascii="Calibri" w:hAnsi="Calibri" w:cs="Calibri"/>
          <w:sz w:val="24"/>
          <w:szCs w:val="28"/>
          <w:lang w:val="en"/>
        </w:rPr>
        <w:t>abattoir</w:t>
      </w:r>
      <w:r w:rsidRPr="00CB6FFE">
        <w:rPr>
          <w:rFonts w:ascii="Calibri" w:hAnsi="Calibri" w:cs="Calibri"/>
          <w:sz w:val="24"/>
          <w:szCs w:val="28"/>
          <w:lang w:val="en"/>
        </w:rPr>
        <w:t xml:space="preserve"> cannot be justified</w:t>
      </w:r>
      <w:r w:rsidR="00216DC4" w:rsidRPr="00CB6FFE">
        <w:rPr>
          <w:rFonts w:ascii="Calibri" w:hAnsi="Calibri" w:cs="Calibri"/>
          <w:sz w:val="24"/>
          <w:szCs w:val="28"/>
          <w:lang w:val="en"/>
        </w:rPr>
        <w:t>.</w:t>
      </w:r>
      <w:bookmarkEnd w:id="57"/>
    </w:p>
    <w:p w14:paraId="7C5EE0A3" w14:textId="4F11B531" w:rsidR="000A1065" w:rsidRPr="00CB6FFE" w:rsidRDefault="00433D08" w:rsidP="00CB6FFE">
      <w:pPr>
        <w:ind w:right="-54"/>
        <w:jc w:val="both"/>
        <w:rPr>
          <w:b/>
          <w:bCs/>
          <w:color w:val="auto"/>
          <w:sz w:val="26"/>
          <w:szCs w:val="26"/>
        </w:rPr>
      </w:pPr>
      <w:r w:rsidRPr="00CB6FFE">
        <w:rPr>
          <w:b/>
          <w:bCs/>
          <w:color w:val="auto"/>
          <w:sz w:val="26"/>
          <w:szCs w:val="26"/>
        </w:rPr>
        <w:t>W</w:t>
      </w:r>
      <w:r w:rsidR="006D385F" w:rsidRPr="00CB6FFE">
        <w:rPr>
          <w:b/>
          <w:bCs/>
          <w:color w:val="auto"/>
          <w:sz w:val="26"/>
          <w:szCs w:val="26"/>
        </w:rPr>
        <w:t xml:space="preserve">ith a </w:t>
      </w:r>
      <w:r w:rsidR="004B595E" w:rsidRPr="00CB6FFE">
        <w:rPr>
          <w:b/>
          <w:bCs/>
          <w:color w:val="auto"/>
          <w:sz w:val="26"/>
          <w:szCs w:val="26"/>
        </w:rPr>
        <w:t xml:space="preserve">limited </w:t>
      </w:r>
      <w:r w:rsidR="00E63EA0" w:rsidRPr="00CB6FFE">
        <w:rPr>
          <w:b/>
          <w:bCs/>
          <w:color w:val="auto"/>
          <w:sz w:val="26"/>
          <w:szCs w:val="26"/>
        </w:rPr>
        <w:t xml:space="preserve">number of </w:t>
      </w:r>
      <w:r w:rsidR="000A1065" w:rsidRPr="00CB6FFE">
        <w:rPr>
          <w:b/>
          <w:bCs/>
          <w:color w:val="auto"/>
          <w:sz w:val="26"/>
          <w:szCs w:val="26"/>
        </w:rPr>
        <w:t xml:space="preserve">locations where mustering could be a </w:t>
      </w:r>
      <w:r w:rsidR="006D17C8" w:rsidRPr="00CB6FFE">
        <w:rPr>
          <w:b/>
          <w:bCs/>
          <w:color w:val="auto"/>
          <w:sz w:val="26"/>
          <w:szCs w:val="26"/>
        </w:rPr>
        <w:t>safe</w:t>
      </w:r>
      <w:r w:rsidR="000A1065" w:rsidRPr="00CB6FFE">
        <w:rPr>
          <w:b/>
          <w:bCs/>
          <w:color w:val="auto"/>
          <w:sz w:val="26"/>
          <w:szCs w:val="26"/>
        </w:rPr>
        <w:t>, effective and humane method for removing feral horses</w:t>
      </w:r>
      <w:r w:rsidRPr="00CB6FFE">
        <w:rPr>
          <w:b/>
          <w:bCs/>
          <w:color w:val="auto"/>
          <w:sz w:val="26"/>
          <w:szCs w:val="26"/>
        </w:rPr>
        <w:t xml:space="preserve">, </w:t>
      </w:r>
      <w:r w:rsidR="00932404" w:rsidRPr="00CB6FFE">
        <w:rPr>
          <w:b/>
          <w:bCs/>
          <w:color w:val="auto"/>
          <w:sz w:val="26"/>
          <w:szCs w:val="26"/>
        </w:rPr>
        <w:t>coupled with</w:t>
      </w:r>
      <w:r w:rsidRPr="00CB6FFE">
        <w:rPr>
          <w:b/>
          <w:bCs/>
          <w:color w:val="auto"/>
          <w:sz w:val="26"/>
          <w:szCs w:val="26"/>
        </w:rPr>
        <w:t xml:space="preserve"> the absence of rehoming opportunities for larger numbers of horses</w:t>
      </w:r>
      <w:r w:rsidR="003571C9" w:rsidRPr="00CB6FFE">
        <w:rPr>
          <w:b/>
          <w:bCs/>
          <w:color w:val="auto"/>
          <w:sz w:val="26"/>
          <w:szCs w:val="26"/>
        </w:rPr>
        <w:t xml:space="preserve">, </w:t>
      </w:r>
      <w:r w:rsidR="00671212" w:rsidRPr="00CB6FFE">
        <w:rPr>
          <w:b/>
          <w:bCs/>
          <w:color w:val="auto"/>
          <w:sz w:val="26"/>
          <w:szCs w:val="26"/>
        </w:rPr>
        <w:t>there are no plans to empl</w:t>
      </w:r>
      <w:r w:rsidR="00E94A51" w:rsidRPr="00CB6FFE">
        <w:rPr>
          <w:b/>
          <w:bCs/>
          <w:color w:val="auto"/>
          <w:sz w:val="26"/>
          <w:szCs w:val="26"/>
        </w:rPr>
        <w:t>oy</w:t>
      </w:r>
      <w:r w:rsidRPr="00CB6FFE">
        <w:rPr>
          <w:b/>
          <w:bCs/>
          <w:color w:val="auto"/>
          <w:sz w:val="26"/>
          <w:szCs w:val="26"/>
        </w:rPr>
        <w:t xml:space="preserve"> </w:t>
      </w:r>
      <w:r w:rsidR="004E619C" w:rsidRPr="00CB6FFE">
        <w:rPr>
          <w:b/>
          <w:bCs/>
          <w:color w:val="auto"/>
          <w:sz w:val="26"/>
          <w:szCs w:val="26"/>
        </w:rPr>
        <w:t xml:space="preserve">this </w:t>
      </w:r>
      <w:r w:rsidRPr="00CB6FFE">
        <w:rPr>
          <w:b/>
          <w:bCs/>
          <w:color w:val="auto"/>
          <w:sz w:val="26"/>
          <w:szCs w:val="26"/>
        </w:rPr>
        <w:t>technique.</w:t>
      </w:r>
    </w:p>
    <w:p w14:paraId="347487ED" w14:textId="015CC150" w:rsidR="008F60C7" w:rsidRPr="000A1065" w:rsidRDefault="008F60C7" w:rsidP="008F60C7">
      <w:pPr>
        <w:pStyle w:val="Heading3"/>
      </w:pPr>
      <w:bookmarkStart w:id="58" w:name="_Hlk59365454"/>
      <w:r>
        <w:t>Rehoming</w:t>
      </w:r>
    </w:p>
    <w:p w14:paraId="3715B50F" w14:textId="1C770485" w:rsidR="008F60C7" w:rsidRPr="00B905D2" w:rsidRDefault="008F60C7" w:rsidP="008F60C7">
      <w:pPr>
        <w:jc w:val="both"/>
        <w:rPr>
          <w:sz w:val="24"/>
          <w:szCs w:val="28"/>
        </w:rPr>
      </w:pPr>
      <w:r w:rsidRPr="00B905D2">
        <w:rPr>
          <w:sz w:val="24"/>
          <w:szCs w:val="28"/>
        </w:rPr>
        <w:t>To enable successful rehoming to occur, Parks Victoria will build cooperative partnership</w:t>
      </w:r>
      <w:r w:rsidR="00BD03FE" w:rsidRPr="00B905D2">
        <w:rPr>
          <w:sz w:val="24"/>
          <w:szCs w:val="28"/>
        </w:rPr>
        <w:t>s</w:t>
      </w:r>
      <w:r w:rsidRPr="00B905D2">
        <w:rPr>
          <w:sz w:val="24"/>
          <w:szCs w:val="28"/>
        </w:rPr>
        <w:t xml:space="preserve"> with groups or individuals that have an interest and appropriate skills in rehoming captured horses. Potential rehoming partner organisations or individuals will need to demonstrate their ability to accommodate the horses</w:t>
      </w:r>
      <w:r w:rsidR="00F0471B" w:rsidRPr="00B905D2">
        <w:rPr>
          <w:sz w:val="24"/>
          <w:szCs w:val="28"/>
        </w:rPr>
        <w:t xml:space="preserve"> with appropriate land and facilities</w:t>
      </w:r>
      <w:r w:rsidRPr="00B905D2">
        <w:rPr>
          <w:sz w:val="24"/>
          <w:szCs w:val="28"/>
        </w:rPr>
        <w:t>, and meet animal welfare standards. As Parks Victoria will not manage holding properties for captured horses, it is critical to understand capacity for rehoming within the community.</w:t>
      </w:r>
      <w:r w:rsidR="00B3568C" w:rsidRPr="00B905D2">
        <w:rPr>
          <w:sz w:val="24"/>
          <w:szCs w:val="28"/>
        </w:rPr>
        <w:t xml:space="preserve"> </w:t>
      </w:r>
      <w:r w:rsidR="00EC6DFB" w:rsidRPr="00B905D2">
        <w:rPr>
          <w:sz w:val="24"/>
          <w:szCs w:val="28"/>
        </w:rPr>
        <w:t>The capacity of groups and individuals to accept and rehome captured horses has been tested over the last 12 months and has been demonstrated to be low</w:t>
      </w:r>
      <w:r w:rsidR="1A49E2A1" w:rsidRPr="00B905D2">
        <w:rPr>
          <w:sz w:val="24"/>
          <w:szCs w:val="28"/>
        </w:rPr>
        <w:t xml:space="preserve"> relative to the large number of feral horses available</w:t>
      </w:r>
      <w:r w:rsidR="00EC6DFB" w:rsidRPr="00B905D2">
        <w:rPr>
          <w:sz w:val="24"/>
          <w:szCs w:val="28"/>
        </w:rPr>
        <w:t>.</w:t>
      </w:r>
    </w:p>
    <w:p w14:paraId="56CFCDED" w14:textId="425B002D" w:rsidR="008F60C7" w:rsidRPr="00B905D2" w:rsidRDefault="008F60C7" w:rsidP="008F60C7">
      <w:pPr>
        <w:jc w:val="both"/>
        <w:rPr>
          <w:sz w:val="24"/>
          <w:szCs w:val="28"/>
        </w:rPr>
      </w:pPr>
      <w:r w:rsidRPr="00B905D2">
        <w:rPr>
          <w:sz w:val="24"/>
          <w:szCs w:val="28"/>
        </w:rPr>
        <w:t>The trapping of horses from the Alpine National Park will be dependent on Parks Victoria having secured rehoming opportunities for those horses. Assessment of suitability of horses for rehoming will be undertaken using equine veterinary advice. If the pre-arranged rehoming partner fails to take the horse(s), the horses may be humanely put down onsite. The rehoming partner will be required to microchip rehomed horses to enable monitoring and tracking of the surrendered horses.</w:t>
      </w:r>
    </w:p>
    <w:p w14:paraId="2F035304" w14:textId="12714D98" w:rsidR="008F60C7" w:rsidRPr="00B905D2" w:rsidRDefault="008F60C7" w:rsidP="00EE691B">
      <w:pPr>
        <w:jc w:val="both"/>
        <w:rPr>
          <w:sz w:val="24"/>
          <w:szCs w:val="28"/>
        </w:rPr>
      </w:pPr>
      <w:r w:rsidRPr="00B905D2">
        <w:rPr>
          <w:sz w:val="24"/>
          <w:szCs w:val="28"/>
        </w:rPr>
        <w:lastRenderedPageBreak/>
        <w:t xml:space="preserve">There are a range of guiding and legislative documents regarding animal, and horse-specific, welfare and safety. Parks Victoria adheres to these standards, and </w:t>
      </w:r>
      <w:r w:rsidR="00EE691B" w:rsidRPr="00B905D2">
        <w:rPr>
          <w:sz w:val="24"/>
          <w:szCs w:val="28"/>
        </w:rPr>
        <w:t>has also developed</w:t>
      </w:r>
      <w:r w:rsidRPr="00B905D2">
        <w:rPr>
          <w:sz w:val="24"/>
          <w:szCs w:val="28"/>
        </w:rPr>
        <w:t xml:space="preserve"> </w:t>
      </w:r>
      <w:r w:rsidR="0FA3FCC8" w:rsidRPr="00B905D2">
        <w:rPr>
          <w:sz w:val="24"/>
          <w:szCs w:val="28"/>
        </w:rPr>
        <w:t>s</w:t>
      </w:r>
      <w:r w:rsidRPr="00B905D2">
        <w:rPr>
          <w:sz w:val="24"/>
          <w:szCs w:val="28"/>
        </w:rPr>
        <w:t xml:space="preserve">tandard </w:t>
      </w:r>
      <w:r w:rsidR="24BE522E" w:rsidRPr="00B905D2">
        <w:rPr>
          <w:sz w:val="24"/>
          <w:szCs w:val="28"/>
        </w:rPr>
        <w:t>o</w:t>
      </w:r>
      <w:r w:rsidRPr="00B905D2">
        <w:rPr>
          <w:sz w:val="24"/>
          <w:szCs w:val="28"/>
        </w:rPr>
        <w:t xml:space="preserve">perating </w:t>
      </w:r>
      <w:r w:rsidR="26E412D6" w:rsidRPr="00B905D2">
        <w:rPr>
          <w:sz w:val="24"/>
          <w:szCs w:val="28"/>
        </w:rPr>
        <w:t>p</w:t>
      </w:r>
      <w:r w:rsidRPr="00B905D2">
        <w:rPr>
          <w:sz w:val="24"/>
          <w:szCs w:val="28"/>
        </w:rPr>
        <w:t xml:space="preserve">rocedures that draw upon these, to ensure the management of horses </w:t>
      </w:r>
      <w:r w:rsidR="00EE691B" w:rsidRPr="00B905D2">
        <w:rPr>
          <w:sz w:val="24"/>
          <w:szCs w:val="28"/>
        </w:rPr>
        <w:t>from the Alpine National Park</w:t>
      </w:r>
      <w:r w:rsidRPr="00B905D2">
        <w:rPr>
          <w:sz w:val="24"/>
          <w:szCs w:val="28"/>
        </w:rPr>
        <w:t xml:space="preserve"> is </w:t>
      </w:r>
      <w:r w:rsidR="00C679E9" w:rsidRPr="00B905D2">
        <w:rPr>
          <w:sz w:val="24"/>
          <w:szCs w:val="28"/>
        </w:rPr>
        <w:t>humane</w:t>
      </w:r>
      <w:r w:rsidR="002A288B" w:rsidRPr="00B905D2">
        <w:rPr>
          <w:sz w:val="24"/>
          <w:szCs w:val="28"/>
        </w:rPr>
        <w:t xml:space="preserve">, </w:t>
      </w:r>
      <w:r w:rsidRPr="00B905D2">
        <w:rPr>
          <w:sz w:val="24"/>
          <w:szCs w:val="28"/>
        </w:rPr>
        <w:t xml:space="preserve">safe, </w:t>
      </w:r>
      <w:r w:rsidR="002A288B" w:rsidRPr="00B905D2">
        <w:rPr>
          <w:sz w:val="24"/>
          <w:szCs w:val="28"/>
        </w:rPr>
        <w:t xml:space="preserve">and </w:t>
      </w:r>
      <w:r w:rsidRPr="00B905D2">
        <w:rPr>
          <w:sz w:val="24"/>
          <w:szCs w:val="28"/>
        </w:rPr>
        <w:t>effective.</w:t>
      </w:r>
    </w:p>
    <w:p w14:paraId="2D949D97" w14:textId="77777777" w:rsidR="008F60C7" w:rsidRPr="00B905D2" w:rsidRDefault="008F60C7" w:rsidP="00D20547">
      <w:pPr>
        <w:keepNext/>
        <w:spacing w:after="0"/>
        <w:rPr>
          <w:sz w:val="24"/>
          <w:szCs w:val="28"/>
        </w:rPr>
      </w:pPr>
      <w:r w:rsidRPr="00B905D2">
        <w:rPr>
          <w:sz w:val="24"/>
          <w:szCs w:val="28"/>
        </w:rPr>
        <w:t>The following principles will be applied to the management of captured horses:</w:t>
      </w:r>
    </w:p>
    <w:p w14:paraId="396E7B3A" w14:textId="3C093E18" w:rsidR="008F60C7" w:rsidRPr="00B905D2" w:rsidRDefault="008F60C7" w:rsidP="00BC35D3">
      <w:pPr>
        <w:pStyle w:val="ListParagraph"/>
        <w:numPr>
          <w:ilvl w:val="1"/>
          <w:numId w:val="4"/>
        </w:numPr>
        <w:ind w:left="856" w:hanging="357"/>
        <w:rPr>
          <w:sz w:val="24"/>
          <w:szCs w:val="28"/>
        </w:rPr>
      </w:pPr>
      <w:r w:rsidRPr="00B905D2">
        <w:rPr>
          <w:sz w:val="24"/>
          <w:szCs w:val="28"/>
        </w:rPr>
        <w:t>Animal welfare outcomes will be optimised through appropriate expectations, protocols and oversight and monitoring.</w:t>
      </w:r>
    </w:p>
    <w:p w14:paraId="5E7A43F3" w14:textId="52AD5840" w:rsidR="008F60C7" w:rsidRPr="00B905D2" w:rsidRDefault="008F60C7" w:rsidP="00BC35D3">
      <w:pPr>
        <w:pStyle w:val="ListParagraph"/>
        <w:numPr>
          <w:ilvl w:val="1"/>
          <w:numId w:val="4"/>
        </w:numPr>
        <w:ind w:left="856" w:hanging="357"/>
        <w:rPr>
          <w:sz w:val="24"/>
          <w:szCs w:val="28"/>
        </w:rPr>
      </w:pPr>
      <w:r w:rsidRPr="00B905D2">
        <w:rPr>
          <w:sz w:val="24"/>
          <w:szCs w:val="28"/>
        </w:rPr>
        <w:t>Transport and holding times for captured horses will be minimised.</w:t>
      </w:r>
    </w:p>
    <w:p w14:paraId="49C03BCA" w14:textId="7022E56B" w:rsidR="00A52D6D" w:rsidRPr="00B905D2" w:rsidRDefault="008F60C7" w:rsidP="00BC35D3">
      <w:pPr>
        <w:pStyle w:val="ListParagraph"/>
        <w:numPr>
          <w:ilvl w:val="1"/>
          <w:numId w:val="4"/>
        </w:numPr>
        <w:ind w:left="856" w:hanging="357"/>
        <w:rPr>
          <w:sz w:val="24"/>
          <w:szCs w:val="28"/>
        </w:rPr>
      </w:pPr>
      <w:r w:rsidRPr="00B905D2">
        <w:rPr>
          <w:sz w:val="24"/>
          <w:szCs w:val="28"/>
        </w:rPr>
        <w:t>Mares and dependent foals will not be separated</w:t>
      </w:r>
      <w:r w:rsidR="342831EB" w:rsidRPr="00B905D2">
        <w:rPr>
          <w:sz w:val="24"/>
          <w:szCs w:val="28"/>
        </w:rPr>
        <w:t xml:space="preserve"> during trapping or transport</w:t>
      </w:r>
      <w:r w:rsidRPr="00B905D2">
        <w:rPr>
          <w:sz w:val="24"/>
          <w:szCs w:val="28"/>
        </w:rPr>
        <w:t>.</w:t>
      </w:r>
    </w:p>
    <w:p w14:paraId="487E467D" w14:textId="23E0AFB2" w:rsidR="2F32A784" w:rsidRPr="00B905D2" w:rsidRDefault="2F32A784" w:rsidP="72D9DF16">
      <w:pPr>
        <w:pStyle w:val="ListParagraph"/>
        <w:numPr>
          <w:ilvl w:val="1"/>
          <w:numId w:val="4"/>
        </w:numPr>
        <w:ind w:left="856" w:hanging="357"/>
        <w:rPr>
          <w:sz w:val="24"/>
          <w:szCs w:val="28"/>
        </w:rPr>
      </w:pPr>
      <w:r w:rsidRPr="00B905D2">
        <w:rPr>
          <w:sz w:val="24"/>
          <w:szCs w:val="28"/>
        </w:rPr>
        <w:t>The Approved Rehomer assumes full duty of care for the horses upon receiving them.</w:t>
      </w:r>
    </w:p>
    <w:p w14:paraId="74D95A80" w14:textId="339CA46F" w:rsidR="008F60C7" w:rsidRPr="00B905D2" w:rsidRDefault="00203317" w:rsidP="00B905D2">
      <w:pPr>
        <w:ind w:right="-54"/>
        <w:jc w:val="both"/>
        <w:rPr>
          <w:b/>
          <w:bCs/>
          <w:color w:val="auto"/>
          <w:sz w:val="26"/>
          <w:szCs w:val="26"/>
        </w:rPr>
      </w:pPr>
      <w:bookmarkStart w:id="59" w:name="_Hlk63792796"/>
      <w:r w:rsidRPr="00B905D2">
        <w:rPr>
          <w:b/>
          <w:bCs/>
          <w:color w:val="auto"/>
          <w:sz w:val="26"/>
          <w:szCs w:val="26"/>
        </w:rPr>
        <w:t xml:space="preserve">Parks Victoria will </w:t>
      </w:r>
      <w:r w:rsidR="008010F5" w:rsidRPr="00B905D2">
        <w:rPr>
          <w:b/>
          <w:bCs/>
          <w:color w:val="auto"/>
          <w:sz w:val="26"/>
          <w:szCs w:val="26"/>
        </w:rPr>
        <w:t>continue</w:t>
      </w:r>
      <w:r w:rsidRPr="00B905D2">
        <w:rPr>
          <w:b/>
          <w:bCs/>
          <w:color w:val="auto"/>
          <w:sz w:val="26"/>
          <w:szCs w:val="26"/>
        </w:rPr>
        <w:t xml:space="preserve"> to </w:t>
      </w:r>
      <w:r w:rsidR="004C03ED" w:rsidRPr="00B905D2">
        <w:rPr>
          <w:b/>
          <w:bCs/>
          <w:color w:val="auto"/>
          <w:sz w:val="26"/>
          <w:szCs w:val="26"/>
        </w:rPr>
        <w:t>m</w:t>
      </w:r>
      <w:r w:rsidR="001858B1" w:rsidRPr="00B905D2">
        <w:rPr>
          <w:b/>
          <w:bCs/>
          <w:color w:val="auto"/>
          <w:sz w:val="26"/>
          <w:szCs w:val="26"/>
        </w:rPr>
        <w:t>eet community demand in providing captured horses to rehoming locations that comply with standards for animal welfare</w:t>
      </w:r>
      <w:r w:rsidR="004C03ED" w:rsidRPr="00B905D2">
        <w:rPr>
          <w:b/>
          <w:bCs/>
          <w:color w:val="auto"/>
          <w:sz w:val="26"/>
          <w:szCs w:val="26"/>
        </w:rPr>
        <w:t>.</w:t>
      </w:r>
      <w:r w:rsidR="008010F5" w:rsidRPr="00B905D2">
        <w:rPr>
          <w:b/>
          <w:bCs/>
          <w:color w:val="auto"/>
          <w:sz w:val="26"/>
          <w:szCs w:val="26"/>
        </w:rPr>
        <w:t xml:space="preserve"> </w:t>
      </w:r>
      <w:r w:rsidR="004C03ED" w:rsidRPr="00B905D2">
        <w:rPr>
          <w:b/>
          <w:bCs/>
          <w:color w:val="auto"/>
          <w:sz w:val="26"/>
          <w:szCs w:val="26"/>
        </w:rPr>
        <w:t>However</w:t>
      </w:r>
      <w:r w:rsidR="00A44818" w:rsidRPr="00B905D2">
        <w:rPr>
          <w:b/>
          <w:bCs/>
          <w:color w:val="auto"/>
          <w:sz w:val="26"/>
          <w:szCs w:val="26"/>
        </w:rPr>
        <w:t>,</w:t>
      </w:r>
      <w:r w:rsidR="008F60C7" w:rsidRPr="00B905D2">
        <w:rPr>
          <w:b/>
          <w:bCs/>
          <w:color w:val="auto"/>
          <w:sz w:val="26"/>
          <w:szCs w:val="26"/>
        </w:rPr>
        <w:t xml:space="preserve"> it is </w:t>
      </w:r>
      <w:r w:rsidR="005D766F" w:rsidRPr="00B905D2">
        <w:rPr>
          <w:b/>
          <w:bCs/>
          <w:color w:val="auto"/>
          <w:sz w:val="26"/>
          <w:szCs w:val="26"/>
        </w:rPr>
        <w:t>un</w:t>
      </w:r>
      <w:r w:rsidR="008F60C7" w:rsidRPr="00B905D2">
        <w:rPr>
          <w:b/>
          <w:bCs/>
          <w:color w:val="auto"/>
          <w:sz w:val="26"/>
          <w:szCs w:val="26"/>
        </w:rPr>
        <w:t>likely that capture and rehoming will contribute significantly to the required reduction in feral horse populations in the eastern Alps.</w:t>
      </w:r>
      <w:bookmarkEnd w:id="59"/>
    </w:p>
    <w:p w14:paraId="2284DBB1" w14:textId="05BC7E5A" w:rsidR="00A82B61" w:rsidRDefault="00A82B61" w:rsidP="00A82B61">
      <w:pPr>
        <w:pStyle w:val="Heading2"/>
        <w:rPr>
          <w:noProof/>
        </w:rPr>
      </w:pPr>
      <w:bookmarkStart w:id="60" w:name="_Toc81822270"/>
      <w:r>
        <w:rPr>
          <w:noProof/>
        </w:rPr>
        <w:t>Population reduction</w:t>
      </w:r>
      <w:bookmarkEnd w:id="60"/>
    </w:p>
    <w:p w14:paraId="002D7E74" w14:textId="0DF16193" w:rsidR="00857DF0" w:rsidRPr="000A1065" w:rsidRDefault="00857DF0" w:rsidP="00857DF0">
      <w:pPr>
        <w:pStyle w:val="Heading3"/>
      </w:pPr>
      <w:r>
        <w:t>Fertility control</w:t>
      </w:r>
    </w:p>
    <w:p w14:paraId="088D4EAC" w14:textId="35EF5F80" w:rsidR="00A82B61" w:rsidRPr="00B905D2" w:rsidRDefault="005D1917" w:rsidP="00A82B61">
      <w:pPr>
        <w:jc w:val="both"/>
        <w:rPr>
          <w:sz w:val="24"/>
          <w:szCs w:val="28"/>
        </w:rPr>
      </w:pPr>
      <w:bookmarkStart w:id="61" w:name="_Hlk61877360"/>
      <w:r w:rsidRPr="00B905D2">
        <w:rPr>
          <w:sz w:val="24"/>
          <w:szCs w:val="28"/>
        </w:rPr>
        <w:t>F</w:t>
      </w:r>
      <w:r w:rsidR="00C911F2" w:rsidRPr="00B905D2">
        <w:rPr>
          <w:sz w:val="24"/>
          <w:szCs w:val="28"/>
        </w:rPr>
        <w:t xml:space="preserve">ertility control can in some circumstances be used to help </w:t>
      </w:r>
      <w:r w:rsidR="00FA105C" w:rsidRPr="00B905D2">
        <w:rPr>
          <w:sz w:val="24"/>
          <w:szCs w:val="28"/>
        </w:rPr>
        <w:t>reduce</w:t>
      </w:r>
      <w:r w:rsidR="00C911F2" w:rsidRPr="00B905D2">
        <w:rPr>
          <w:sz w:val="24"/>
          <w:szCs w:val="28"/>
        </w:rPr>
        <w:t xml:space="preserve"> population growth,</w:t>
      </w:r>
      <w:r w:rsidRPr="00B905D2">
        <w:rPr>
          <w:sz w:val="24"/>
          <w:szCs w:val="28"/>
        </w:rPr>
        <w:t xml:space="preserve"> however</w:t>
      </w:r>
      <w:r w:rsidR="00C911F2" w:rsidRPr="00B905D2">
        <w:rPr>
          <w:sz w:val="24"/>
          <w:szCs w:val="28"/>
        </w:rPr>
        <w:t xml:space="preserve"> it is not suitable for reducing large populations spread over a large, rugged and in many places, inaccessible landscape. </w:t>
      </w:r>
      <w:r w:rsidR="00A82B61" w:rsidRPr="00B905D2">
        <w:rPr>
          <w:sz w:val="24"/>
          <w:szCs w:val="28"/>
        </w:rPr>
        <w:t xml:space="preserve">Treating horses with fertility control will not have any effect on existing levels of </w:t>
      </w:r>
      <w:r w:rsidR="00532FBA" w:rsidRPr="00B905D2">
        <w:rPr>
          <w:sz w:val="24"/>
          <w:szCs w:val="28"/>
        </w:rPr>
        <w:t>damage cause</w:t>
      </w:r>
      <w:r w:rsidR="00BA31D0" w:rsidRPr="00B905D2">
        <w:rPr>
          <w:sz w:val="24"/>
          <w:szCs w:val="28"/>
        </w:rPr>
        <w:t>d</w:t>
      </w:r>
      <w:r w:rsidR="00A82B61" w:rsidRPr="00B905D2">
        <w:rPr>
          <w:sz w:val="24"/>
          <w:szCs w:val="28"/>
        </w:rPr>
        <w:t xml:space="preserve"> by </w:t>
      </w:r>
      <w:r w:rsidR="00D775B8" w:rsidRPr="00B905D2">
        <w:rPr>
          <w:sz w:val="24"/>
          <w:szCs w:val="28"/>
        </w:rPr>
        <w:t xml:space="preserve">a </w:t>
      </w:r>
      <w:r w:rsidR="00532FBA" w:rsidRPr="00B905D2">
        <w:rPr>
          <w:sz w:val="24"/>
          <w:szCs w:val="28"/>
        </w:rPr>
        <w:t xml:space="preserve">feral </w:t>
      </w:r>
      <w:r w:rsidR="00A82B61" w:rsidRPr="00B905D2">
        <w:rPr>
          <w:sz w:val="24"/>
          <w:szCs w:val="28"/>
        </w:rPr>
        <w:t>horse</w:t>
      </w:r>
      <w:r w:rsidR="00D775B8" w:rsidRPr="00B905D2">
        <w:rPr>
          <w:sz w:val="24"/>
          <w:szCs w:val="28"/>
        </w:rPr>
        <w:t xml:space="preserve"> population;</w:t>
      </w:r>
      <w:r w:rsidR="00A82B61" w:rsidRPr="00B905D2">
        <w:rPr>
          <w:sz w:val="24"/>
          <w:szCs w:val="28"/>
        </w:rPr>
        <w:t xml:space="preserve"> </w:t>
      </w:r>
      <w:r w:rsidR="00D775B8" w:rsidRPr="00B905D2">
        <w:rPr>
          <w:sz w:val="24"/>
          <w:szCs w:val="28"/>
        </w:rPr>
        <w:t>r</w:t>
      </w:r>
      <w:r w:rsidR="00A82B61" w:rsidRPr="00B905D2">
        <w:rPr>
          <w:sz w:val="24"/>
          <w:szCs w:val="28"/>
        </w:rPr>
        <w:t>eduction of population size must be achieved by other method</w:t>
      </w:r>
      <w:r w:rsidR="00C0175F" w:rsidRPr="00B905D2">
        <w:rPr>
          <w:sz w:val="24"/>
          <w:szCs w:val="28"/>
        </w:rPr>
        <w:t>s</w:t>
      </w:r>
      <w:r w:rsidR="00A82B61" w:rsidRPr="00B905D2">
        <w:rPr>
          <w:sz w:val="24"/>
          <w:szCs w:val="28"/>
        </w:rPr>
        <w:t>.</w:t>
      </w:r>
      <w:r w:rsidR="0018019C" w:rsidRPr="00B905D2">
        <w:rPr>
          <w:sz w:val="24"/>
          <w:szCs w:val="28"/>
        </w:rPr>
        <w:t xml:space="preserve"> </w:t>
      </w:r>
    </w:p>
    <w:p w14:paraId="368BAF0E" w14:textId="38DA13BE" w:rsidR="00857DF0" w:rsidRPr="00B905D2" w:rsidRDefault="00AB2B57" w:rsidP="00A82B61">
      <w:pPr>
        <w:jc w:val="both"/>
        <w:rPr>
          <w:sz w:val="24"/>
          <w:szCs w:val="28"/>
        </w:rPr>
      </w:pPr>
      <w:r w:rsidRPr="00B905D2">
        <w:rPr>
          <w:sz w:val="24"/>
          <w:szCs w:val="28"/>
        </w:rPr>
        <w:t xml:space="preserve">There is a range of different fertility control techniques </w:t>
      </w:r>
      <w:r w:rsidR="00610B25" w:rsidRPr="00B905D2">
        <w:rPr>
          <w:sz w:val="24"/>
          <w:szCs w:val="28"/>
        </w:rPr>
        <w:t xml:space="preserve">that </w:t>
      </w:r>
      <w:r w:rsidR="004A3B5B" w:rsidRPr="00B905D2">
        <w:rPr>
          <w:sz w:val="24"/>
          <w:szCs w:val="28"/>
        </w:rPr>
        <w:t xml:space="preserve">are suitable for </w:t>
      </w:r>
      <w:r w:rsidR="00621C6E" w:rsidRPr="00B905D2">
        <w:rPr>
          <w:sz w:val="24"/>
          <w:szCs w:val="28"/>
        </w:rPr>
        <w:t xml:space="preserve">reducing reproduction in </w:t>
      </w:r>
      <w:r w:rsidR="00610B25" w:rsidRPr="00B905D2">
        <w:rPr>
          <w:sz w:val="24"/>
          <w:szCs w:val="28"/>
        </w:rPr>
        <w:t xml:space="preserve">horses </w:t>
      </w:r>
      <w:r w:rsidRPr="00B905D2">
        <w:rPr>
          <w:sz w:val="24"/>
          <w:szCs w:val="28"/>
        </w:rPr>
        <w:t xml:space="preserve">including: surgical procedures (sterilisation), contraceptive drugs (subcutaneous implants in mares) and immunocontraception (uses immune response to disrupt reproductive function). Surgical implants </w:t>
      </w:r>
      <w:r w:rsidR="00610B25" w:rsidRPr="00B905D2">
        <w:rPr>
          <w:sz w:val="24"/>
          <w:szCs w:val="28"/>
        </w:rPr>
        <w:t>gener</w:t>
      </w:r>
      <w:r w:rsidR="00112C7F" w:rsidRPr="00B905D2">
        <w:rPr>
          <w:sz w:val="24"/>
          <w:szCs w:val="28"/>
        </w:rPr>
        <w:t xml:space="preserve">ally </w:t>
      </w:r>
      <w:r w:rsidRPr="00B905D2">
        <w:rPr>
          <w:sz w:val="24"/>
          <w:szCs w:val="28"/>
        </w:rPr>
        <w:t>require the capture and restraint of wild horses. Immunocontraceptive vaccines, such as porcine zona pellucida (PZP) vaccine (eg. SpayVac®) and gonadotrophin-releasing hormone (GnRH) vaccine (eg. GonaCon™)</w:t>
      </w:r>
      <w:r w:rsidR="008109E5" w:rsidRPr="00B905D2">
        <w:rPr>
          <w:sz w:val="24"/>
          <w:szCs w:val="28"/>
        </w:rPr>
        <w:t xml:space="preserve"> can require repeated booster shots at 1-</w:t>
      </w:r>
      <w:r w:rsidR="00B617D6" w:rsidRPr="00B905D2">
        <w:rPr>
          <w:sz w:val="24"/>
          <w:szCs w:val="28"/>
        </w:rPr>
        <w:t>3</w:t>
      </w:r>
      <w:r w:rsidR="008109E5" w:rsidRPr="00B905D2">
        <w:rPr>
          <w:sz w:val="24"/>
          <w:szCs w:val="28"/>
        </w:rPr>
        <w:t xml:space="preserve"> year intervals</w:t>
      </w:r>
      <w:r w:rsidR="005F3537" w:rsidRPr="00B905D2">
        <w:rPr>
          <w:sz w:val="24"/>
          <w:szCs w:val="28"/>
        </w:rPr>
        <w:t xml:space="preserve"> (Hobbs &amp; Hinds 2018)</w:t>
      </w:r>
      <w:r w:rsidR="008109E5" w:rsidRPr="00B905D2">
        <w:rPr>
          <w:sz w:val="24"/>
          <w:szCs w:val="28"/>
        </w:rPr>
        <w:t xml:space="preserve">. </w:t>
      </w:r>
      <w:r w:rsidR="00A85DD8" w:rsidRPr="00B905D2">
        <w:rPr>
          <w:sz w:val="24"/>
          <w:szCs w:val="28"/>
        </w:rPr>
        <w:t>Injecting the</w:t>
      </w:r>
      <w:r w:rsidR="00150CCF" w:rsidRPr="00B905D2">
        <w:rPr>
          <w:sz w:val="24"/>
          <w:szCs w:val="28"/>
        </w:rPr>
        <w:t xml:space="preserve"> vaccines </w:t>
      </w:r>
      <w:r w:rsidR="00C07AF4" w:rsidRPr="00B905D2">
        <w:rPr>
          <w:sz w:val="24"/>
          <w:szCs w:val="28"/>
        </w:rPr>
        <w:t>either</w:t>
      </w:r>
      <w:r w:rsidR="00A834EF" w:rsidRPr="00B905D2">
        <w:rPr>
          <w:sz w:val="24"/>
          <w:szCs w:val="28"/>
        </w:rPr>
        <w:t xml:space="preserve"> </w:t>
      </w:r>
      <w:r w:rsidR="009E1BBB" w:rsidRPr="00B905D2">
        <w:rPr>
          <w:sz w:val="24"/>
          <w:szCs w:val="28"/>
        </w:rPr>
        <w:t>require</w:t>
      </w:r>
      <w:r w:rsidR="00C07AF4" w:rsidRPr="00B905D2">
        <w:rPr>
          <w:sz w:val="24"/>
          <w:szCs w:val="28"/>
        </w:rPr>
        <w:t>s</w:t>
      </w:r>
      <w:r w:rsidR="001F3352" w:rsidRPr="00B905D2">
        <w:rPr>
          <w:sz w:val="24"/>
          <w:szCs w:val="28"/>
        </w:rPr>
        <w:t xml:space="preserve"> horse</w:t>
      </w:r>
      <w:r w:rsidR="009E1BBB" w:rsidRPr="00B905D2">
        <w:rPr>
          <w:sz w:val="24"/>
          <w:szCs w:val="28"/>
        </w:rPr>
        <w:t xml:space="preserve"> capture </w:t>
      </w:r>
      <w:r w:rsidR="001F3352" w:rsidRPr="00B905D2">
        <w:rPr>
          <w:sz w:val="24"/>
          <w:szCs w:val="28"/>
        </w:rPr>
        <w:t xml:space="preserve">and </w:t>
      </w:r>
      <w:r w:rsidR="00C1786B" w:rsidRPr="00B905D2">
        <w:rPr>
          <w:sz w:val="24"/>
          <w:szCs w:val="28"/>
        </w:rPr>
        <w:t xml:space="preserve">restraint, </w:t>
      </w:r>
      <w:r w:rsidR="003B36BC" w:rsidRPr="00B905D2">
        <w:rPr>
          <w:sz w:val="24"/>
          <w:szCs w:val="28"/>
        </w:rPr>
        <w:t>or by</w:t>
      </w:r>
      <w:r w:rsidRPr="00B905D2">
        <w:rPr>
          <w:sz w:val="24"/>
          <w:szCs w:val="28"/>
        </w:rPr>
        <w:t xml:space="preserve"> using a projectile syringe or bio-bullet at close range (less than 20</w:t>
      </w:r>
      <w:r w:rsidR="60EA39E9" w:rsidRPr="00B905D2">
        <w:rPr>
          <w:sz w:val="24"/>
          <w:szCs w:val="28"/>
        </w:rPr>
        <w:t xml:space="preserve"> </w:t>
      </w:r>
      <w:r w:rsidRPr="00B905D2">
        <w:rPr>
          <w:sz w:val="24"/>
          <w:szCs w:val="28"/>
        </w:rPr>
        <w:t>m</w:t>
      </w:r>
      <w:r w:rsidR="68A428FE" w:rsidRPr="00B905D2">
        <w:rPr>
          <w:sz w:val="24"/>
          <w:szCs w:val="28"/>
        </w:rPr>
        <w:t>etres</w:t>
      </w:r>
      <w:r w:rsidRPr="00B905D2">
        <w:rPr>
          <w:sz w:val="24"/>
          <w:szCs w:val="28"/>
        </w:rPr>
        <w:t>)</w:t>
      </w:r>
      <w:r w:rsidR="00E507BF" w:rsidRPr="00B905D2">
        <w:rPr>
          <w:sz w:val="24"/>
          <w:szCs w:val="28"/>
        </w:rPr>
        <w:t xml:space="preserve">, </w:t>
      </w:r>
      <w:r w:rsidR="00A751D2" w:rsidRPr="00B905D2">
        <w:rPr>
          <w:sz w:val="24"/>
          <w:szCs w:val="28"/>
        </w:rPr>
        <w:t xml:space="preserve">which is not </w:t>
      </w:r>
      <w:r w:rsidR="00182002" w:rsidRPr="00B905D2">
        <w:rPr>
          <w:sz w:val="24"/>
          <w:szCs w:val="28"/>
        </w:rPr>
        <w:t>practical at sufficient scale</w:t>
      </w:r>
      <w:r w:rsidR="00A751D2" w:rsidRPr="00B905D2">
        <w:rPr>
          <w:sz w:val="24"/>
          <w:szCs w:val="28"/>
        </w:rPr>
        <w:t xml:space="preserve"> in th</w:t>
      </w:r>
      <w:r w:rsidR="005C531F" w:rsidRPr="00B905D2">
        <w:rPr>
          <w:sz w:val="24"/>
          <w:szCs w:val="28"/>
        </w:rPr>
        <w:t>e</w:t>
      </w:r>
      <w:r w:rsidR="00A751D2" w:rsidRPr="00B905D2">
        <w:rPr>
          <w:sz w:val="24"/>
          <w:szCs w:val="28"/>
        </w:rPr>
        <w:t xml:space="preserve"> </w:t>
      </w:r>
      <w:r w:rsidR="7BA97D34" w:rsidRPr="00B905D2">
        <w:rPr>
          <w:sz w:val="24"/>
          <w:szCs w:val="28"/>
        </w:rPr>
        <w:t xml:space="preserve">Victorian </w:t>
      </w:r>
      <w:r w:rsidR="005C531F" w:rsidRPr="00B905D2">
        <w:rPr>
          <w:sz w:val="24"/>
          <w:szCs w:val="28"/>
        </w:rPr>
        <w:t>Alps</w:t>
      </w:r>
      <w:r w:rsidRPr="00B905D2">
        <w:rPr>
          <w:sz w:val="24"/>
          <w:szCs w:val="28"/>
        </w:rPr>
        <w:t>.</w:t>
      </w:r>
    </w:p>
    <w:p w14:paraId="25BDE3B4" w14:textId="58F3680E" w:rsidR="00AB2B57" w:rsidRPr="00B905D2" w:rsidRDefault="00AB2B57" w:rsidP="00A82B61">
      <w:pPr>
        <w:jc w:val="both"/>
        <w:rPr>
          <w:color w:val="auto"/>
          <w:sz w:val="24"/>
          <w:szCs w:val="28"/>
        </w:rPr>
      </w:pPr>
      <w:r w:rsidRPr="00B905D2">
        <w:rPr>
          <w:sz w:val="24"/>
          <w:szCs w:val="28"/>
        </w:rPr>
        <w:t xml:space="preserve">Fertility control agents </w:t>
      </w:r>
      <w:r w:rsidR="00E84970" w:rsidRPr="00B905D2">
        <w:rPr>
          <w:sz w:val="24"/>
          <w:szCs w:val="28"/>
        </w:rPr>
        <w:t xml:space="preserve">can only be successful </w:t>
      </w:r>
      <w:r w:rsidR="009A3443" w:rsidRPr="00B905D2">
        <w:rPr>
          <w:sz w:val="24"/>
          <w:szCs w:val="28"/>
        </w:rPr>
        <w:t xml:space="preserve">in reducing </w:t>
      </w:r>
      <w:r w:rsidRPr="00B905D2">
        <w:rPr>
          <w:sz w:val="24"/>
          <w:szCs w:val="28"/>
        </w:rPr>
        <w:t xml:space="preserve">reproduction rates of individual horses if the agent can be administered effectively and individual horses can be identified and re-treated when required. </w:t>
      </w:r>
      <w:r w:rsidR="00321174" w:rsidRPr="00B905D2">
        <w:rPr>
          <w:sz w:val="24"/>
          <w:szCs w:val="28"/>
        </w:rPr>
        <w:t xml:space="preserve">Reducing population growth requires that a significant proportion of the population is effectively treated. </w:t>
      </w:r>
      <w:r w:rsidRPr="00B905D2">
        <w:rPr>
          <w:sz w:val="24"/>
          <w:szCs w:val="28"/>
        </w:rPr>
        <w:t xml:space="preserve">This technique has been used overseas and is generally only practical in small confined populations where an immediate reduction of environmental impacts </w:t>
      </w:r>
      <w:r w:rsidRPr="00B905D2">
        <w:rPr>
          <w:color w:val="auto"/>
          <w:sz w:val="24"/>
          <w:szCs w:val="28"/>
        </w:rPr>
        <w:t>is not required</w:t>
      </w:r>
      <w:r w:rsidR="007C446C" w:rsidRPr="00B905D2">
        <w:rPr>
          <w:color w:val="auto"/>
          <w:sz w:val="24"/>
          <w:szCs w:val="28"/>
        </w:rPr>
        <w:t xml:space="preserve"> </w:t>
      </w:r>
      <w:r w:rsidR="008A634E" w:rsidRPr="00B905D2">
        <w:rPr>
          <w:color w:val="auto"/>
          <w:sz w:val="24"/>
          <w:szCs w:val="28"/>
        </w:rPr>
        <w:t>(Hobbs &amp;</w:t>
      </w:r>
      <w:r w:rsidR="007B39D9" w:rsidRPr="00B905D2">
        <w:rPr>
          <w:color w:val="auto"/>
          <w:sz w:val="24"/>
          <w:szCs w:val="28"/>
        </w:rPr>
        <w:t xml:space="preserve"> </w:t>
      </w:r>
      <w:r w:rsidR="008A634E" w:rsidRPr="00B905D2">
        <w:rPr>
          <w:color w:val="auto"/>
          <w:sz w:val="24"/>
          <w:szCs w:val="28"/>
        </w:rPr>
        <w:t>Hinds 2018)</w:t>
      </w:r>
      <w:r w:rsidRPr="00B905D2">
        <w:rPr>
          <w:color w:val="auto"/>
          <w:sz w:val="24"/>
          <w:szCs w:val="28"/>
        </w:rPr>
        <w:t>.</w:t>
      </w:r>
    </w:p>
    <w:p w14:paraId="6F896821" w14:textId="0DFE9633" w:rsidR="00B24D50" w:rsidRPr="00B905D2" w:rsidRDefault="00AB2B57" w:rsidP="00B905D2">
      <w:pPr>
        <w:ind w:right="-54"/>
        <w:jc w:val="both"/>
        <w:rPr>
          <w:b/>
          <w:bCs/>
          <w:color w:val="auto"/>
          <w:sz w:val="26"/>
          <w:szCs w:val="26"/>
        </w:rPr>
      </w:pPr>
      <w:r w:rsidRPr="00B905D2">
        <w:rPr>
          <w:b/>
          <w:bCs/>
          <w:color w:val="auto"/>
          <w:sz w:val="26"/>
          <w:szCs w:val="26"/>
        </w:rPr>
        <w:t xml:space="preserve">Due to the large population sizes of feral horses in the Victorian </w:t>
      </w:r>
      <w:r w:rsidR="00D20547" w:rsidRPr="00B905D2">
        <w:rPr>
          <w:b/>
          <w:bCs/>
          <w:color w:val="auto"/>
          <w:sz w:val="26"/>
          <w:szCs w:val="26"/>
        </w:rPr>
        <w:t>A</w:t>
      </w:r>
      <w:r w:rsidRPr="00B905D2">
        <w:rPr>
          <w:b/>
          <w:bCs/>
          <w:color w:val="auto"/>
          <w:sz w:val="26"/>
          <w:szCs w:val="26"/>
        </w:rPr>
        <w:t xml:space="preserve">lps, difficulty in delivering the control agent effectively in the field for large numbers of uncontained and unidentified animals, </w:t>
      </w:r>
      <w:r w:rsidR="003A04D4" w:rsidRPr="00B905D2">
        <w:rPr>
          <w:b/>
          <w:bCs/>
          <w:color w:val="auto"/>
          <w:sz w:val="26"/>
          <w:szCs w:val="26"/>
        </w:rPr>
        <w:t>the need for repeat administration to known animals,</w:t>
      </w:r>
      <w:r w:rsidR="00EF4E3A" w:rsidRPr="00B905D2">
        <w:rPr>
          <w:b/>
          <w:bCs/>
          <w:color w:val="auto"/>
          <w:sz w:val="26"/>
          <w:szCs w:val="26"/>
        </w:rPr>
        <w:t xml:space="preserve"> </w:t>
      </w:r>
      <w:r w:rsidRPr="00B905D2">
        <w:rPr>
          <w:b/>
          <w:bCs/>
          <w:color w:val="auto"/>
          <w:sz w:val="26"/>
          <w:szCs w:val="26"/>
        </w:rPr>
        <w:t xml:space="preserve">and </w:t>
      </w:r>
      <w:r w:rsidRPr="00B905D2">
        <w:rPr>
          <w:b/>
          <w:bCs/>
          <w:color w:val="auto"/>
          <w:sz w:val="26"/>
          <w:szCs w:val="26"/>
        </w:rPr>
        <w:lastRenderedPageBreak/>
        <w:t xml:space="preserve">the inability for the technique to reduce populations over </w:t>
      </w:r>
      <w:r w:rsidR="00257C81" w:rsidRPr="00B905D2">
        <w:rPr>
          <w:b/>
          <w:bCs/>
          <w:color w:val="auto"/>
          <w:sz w:val="26"/>
          <w:szCs w:val="26"/>
        </w:rPr>
        <w:t>the short term</w:t>
      </w:r>
      <w:r w:rsidRPr="00B905D2">
        <w:rPr>
          <w:b/>
          <w:bCs/>
          <w:color w:val="auto"/>
          <w:sz w:val="26"/>
          <w:szCs w:val="26"/>
        </w:rPr>
        <w:t>, fertility control is not being considered for horse control in Victorian parks</w:t>
      </w:r>
      <w:r w:rsidR="00A82B61" w:rsidRPr="00B905D2">
        <w:rPr>
          <w:b/>
          <w:bCs/>
          <w:color w:val="auto"/>
          <w:sz w:val="26"/>
          <w:szCs w:val="26"/>
        </w:rPr>
        <w:t>.</w:t>
      </w:r>
      <w:bookmarkEnd w:id="61"/>
    </w:p>
    <w:p w14:paraId="0375ACEC" w14:textId="37EF39CE" w:rsidR="00A82B61" w:rsidRPr="000A1065" w:rsidRDefault="00A82B61" w:rsidP="00F26852">
      <w:pPr>
        <w:pStyle w:val="Heading3"/>
        <w:spacing w:before="240"/>
      </w:pPr>
      <w:r>
        <w:t>Ground shooting</w:t>
      </w:r>
    </w:p>
    <w:p w14:paraId="4AEDEB0A" w14:textId="0643A139" w:rsidR="001776ED" w:rsidRPr="00B905D2" w:rsidRDefault="002B3DC9" w:rsidP="000573B8">
      <w:pPr>
        <w:jc w:val="both"/>
        <w:rPr>
          <w:sz w:val="24"/>
          <w:szCs w:val="28"/>
        </w:rPr>
      </w:pPr>
      <w:r w:rsidRPr="00B905D2">
        <w:rPr>
          <w:sz w:val="24"/>
          <w:szCs w:val="28"/>
        </w:rPr>
        <w:t>Ground shooting</w:t>
      </w:r>
      <w:r w:rsidR="002E04FD" w:rsidRPr="00B905D2">
        <w:rPr>
          <w:sz w:val="24"/>
          <w:szCs w:val="28"/>
        </w:rPr>
        <w:t xml:space="preserve"> involves </w:t>
      </w:r>
      <w:r w:rsidRPr="00B905D2">
        <w:rPr>
          <w:sz w:val="24"/>
          <w:szCs w:val="28"/>
        </w:rPr>
        <w:t>a</w:t>
      </w:r>
      <w:r w:rsidR="002E04FD" w:rsidRPr="00B905D2">
        <w:rPr>
          <w:sz w:val="24"/>
          <w:szCs w:val="28"/>
        </w:rPr>
        <w:t xml:space="preserve"> shooter </w:t>
      </w:r>
      <w:r w:rsidR="009E1BBB" w:rsidRPr="00B905D2">
        <w:rPr>
          <w:sz w:val="24"/>
          <w:szCs w:val="28"/>
        </w:rPr>
        <w:t xml:space="preserve">quietly </w:t>
      </w:r>
      <w:r w:rsidR="002E04FD" w:rsidRPr="00B905D2">
        <w:rPr>
          <w:sz w:val="24"/>
          <w:szCs w:val="28"/>
        </w:rPr>
        <w:t>approaching a group of horses on foot with the intention of culling all the animals in the group. Shooting can be a humane method of destroying feral horses when it is carried out by experienced</w:t>
      </w:r>
      <w:r w:rsidR="00E4146B" w:rsidRPr="00B905D2">
        <w:rPr>
          <w:sz w:val="24"/>
          <w:szCs w:val="28"/>
        </w:rPr>
        <w:t xml:space="preserve"> and</w:t>
      </w:r>
      <w:r w:rsidR="002E04FD" w:rsidRPr="00B905D2">
        <w:rPr>
          <w:sz w:val="24"/>
          <w:szCs w:val="28"/>
        </w:rPr>
        <w:t xml:space="preserve"> skilled </w:t>
      </w:r>
      <w:r w:rsidR="00E4146B" w:rsidRPr="00B905D2">
        <w:rPr>
          <w:sz w:val="24"/>
          <w:szCs w:val="28"/>
        </w:rPr>
        <w:t xml:space="preserve">professional </w:t>
      </w:r>
      <w:r w:rsidR="002E04FD" w:rsidRPr="00B905D2">
        <w:rPr>
          <w:sz w:val="24"/>
          <w:szCs w:val="28"/>
        </w:rPr>
        <w:t>shooters, the animal can be clearly seen</w:t>
      </w:r>
      <w:r w:rsidR="00792D9D" w:rsidRPr="00B905D2">
        <w:rPr>
          <w:sz w:val="24"/>
          <w:szCs w:val="28"/>
        </w:rPr>
        <w:t>,</w:t>
      </w:r>
      <w:r w:rsidR="002E04FD" w:rsidRPr="00B905D2">
        <w:rPr>
          <w:sz w:val="24"/>
          <w:szCs w:val="28"/>
        </w:rPr>
        <w:t xml:space="preserve"> is within range, and the correct firearm</w:t>
      </w:r>
      <w:r w:rsidR="002A384F" w:rsidRPr="00B905D2">
        <w:rPr>
          <w:sz w:val="24"/>
          <w:szCs w:val="28"/>
        </w:rPr>
        <w:t xml:space="preserve"> configuration</w:t>
      </w:r>
      <w:r w:rsidR="002E04FD" w:rsidRPr="00B905D2">
        <w:rPr>
          <w:sz w:val="24"/>
          <w:szCs w:val="28"/>
        </w:rPr>
        <w:t xml:space="preserve">, ammunition and shot placement </w:t>
      </w:r>
      <w:r w:rsidR="00344DA6" w:rsidRPr="00B905D2">
        <w:rPr>
          <w:sz w:val="24"/>
          <w:szCs w:val="28"/>
        </w:rPr>
        <w:t>ar</w:t>
      </w:r>
      <w:r w:rsidR="00A82B16" w:rsidRPr="00B905D2">
        <w:rPr>
          <w:sz w:val="24"/>
          <w:szCs w:val="28"/>
        </w:rPr>
        <w:t>e</w:t>
      </w:r>
      <w:r w:rsidR="002E04FD" w:rsidRPr="00B905D2">
        <w:rPr>
          <w:sz w:val="24"/>
          <w:szCs w:val="28"/>
        </w:rPr>
        <w:t xml:space="preserve"> used.</w:t>
      </w:r>
    </w:p>
    <w:p w14:paraId="76F9C70B" w14:textId="020C4F84" w:rsidR="00100176" w:rsidRPr="00B905D2" w:rsidRDefault="00100176" w:rsidP="000573B8">
      <w:pPr>
        <w:jc w:val="both"/>
        <w:rPr>
          <w:rFonts w:ascii="Calibri" w:hAnsi="Calibri" w:cs="Calibri"/>
          <w:sz w:val="24"/>
          <w:szCs w:val="28"/>
          <w:lang w:val="en"/>
        </w:rPr>
      </w:pPr>
      <w:r w:rsidRPr="00B905D2">
        <w:rPr>
          <w:sz w:val="24"/>
          <w:szCs w:val="28"/>
        </w:rPr>
        <w:t xml:space="preserve">This removal method is considered to have a mild impact on </w:t>
      </w:r>
      <w:r w:rsidR="0015419C" w:rsidRPr="00B905D2">
        <w:rPr>
          <w:sz w:val="24"/>
          <w:szCs w:val="28"/>
        </w:rPr>
        <w:t xml:space="preserve">the welfare of </w:t>
      </w:r>
      <w:r w:rsidRPr="00B905D2">
        <w:rPr>
          <w:sz w:val="24"/>
          <w:szCs w:val="28"/>
        </w:rPr>
        <w:t>horses</w:t>
      </w:r>
      <w:r w:rsidR="00F86E19" w:rsidRPr="00B905D2">
        <w:rPr>
          <w:sz w:val="24"/>
          <w:szCs w:val="28"/>
        </w:rPr>
        <w:t xml:space="preserve"> (HAP 2015)</w:t>
      </w:r>
      <w:r w:rsidRPr="00B905D2">
        <w:rPr>
          <w:sz w:val="24"/>
          <w:szCs w:val="28"/>
        </w:rPr>
        <w:t xml:space="preserve">, in the domains of (3) Disease, injury, functional impairment, (4) Behavioural/interactive restriction and (5) Anxiety/fear/pain/distress, assuming it is conducted in accordance with the standard operating procedure </w:t>
      </w:r>
      <w:r w:rsidRPr="00B905D2">
        <w:rPr>
          <w:rFonts w:ascii="Calibri" w:hAnsi="Calibri" w:cs="Calibri"/>
          <w:i/>
          <w:iCs/>
          <w:sz w:val="24"/>
          <w:szCs w:val="28"/>
          <w:lang w:val="en"/>
        </w:rPr>
        <w:t>HOR00</w:t>
      </w:r>
      <w:r w:rsidR="00F86E19" w:rsidRPr="00B905D2">
        <w:rPr>
          <w:rFonts w:ascii="Calibri" w:hAnsi="Calibri" w:cs="Calibri"/>
          <w:i/>
          <w:iCs/>
          <w:sz w:val="24"/>
          <w:szCs w:val="28"/>
          <w:lang w:val="en"/>
        </w:rPr>
        <w:t>1</w:t>
      </w:r>
      <w:r w:rsidRPr="00B905D2">
        <w:rPr>
          <w:rFonts w:ascii="Calibri" w:hAnsi="Calibri" w:cs="Calibri"/>
          <w:i/>
          <w:iCs/>
          <w:sz w:val="24"/>
          <w:szCs w:val="28"/>
          <w:lang w:val="en"/>
        </w:rPr>
        <w:t xml:space="preserve">: </w:t>
      </w:r>
      <w:r w:rsidR="007F52F1" w:rsidRPr="00B905D2">
        <w:rPr>
          <w:rFonts w:ascii="Calibri" w:hAnsi="Calibri" w:cs="Calibri"/>
          <w:i/>
          <w:iCs/>
          <w:sz w:val="24"/>
          <w:szCs w:val="28"/>
          <w:lang w:val="en"/>
        </w:rPr>
        <w:t xml:space="preserve">Ground shooting </w:t>
      </w:r>
      <w:r w:rsidRPr="00B905D2">
        <w:rPr>
          <w:rFonts w:ascii="Calibri" w:hAnsi="Calibri" w:cs="Calibri"/>
          <w:i/>
          <w:iCs/>
          <w:sz w:val="24"/>
          <w:szCs w:val="28"/>
          <w:lang w:val="en"/>
        </w:rPr>
        <w:t>of feral horses</w:t>
      </w:r>
      <w:r w:rsidRPr="00B905D2">
        <w:rPr>
          <w:rFonts w:ascii="Calibri" w:hAnsi="Calibri" w:cs="Calibri"/>
          <w:sz w:val="24"/>
          <w:szCs w:val="28"/>
          <w:lang w:val="en"/>
        </w:rPr>
        <w:t xml:space="preserve"> (Sharp 2011</w:t>
      </w:r>
      <w:r w:rsidR="002028B0" w:rsidRPr="00B905D2">
        <w:rPr>
          <w:rFonts w:ascii="Calibri" w:hAnsi="Calibri" w:cs="Calibri"/>
          <w:sz w:val="24"/>
          <w:szCs w:val="28"/>
          <w:lang w:val="en"/>
        </w:rPr>
        <w:t>a</w:t>
      </w:r>
      <w:r w:rsidRPr="00B905D2">
        <w:rPr>
          <w:rFonts w:ascii="Calibri" w:hAnsi="Calibri" w:cs="Calibri"/>
          <w:sz w:val="24"/>
          <w:szCs w:val="28"/>
          <w:lang w:val="en"/>
        </w:rPr>
        <w:t xml:space="preserve">). </w:t>
      </w:r>
      <w:r w:rsidR="00E10012" w:rsidRPr="00B905D2">
        <w:rPr>
          <w:rFonts w:ascii="Calibri" w:hAnsi="Calibri" w:cs="Calibri"/>
          <w:sz w:val="24"/>
          <w:szCs w:val="28"/>
          <w:lang w:val="en"/>
        </w:rPr>
        <w:t xml:space="preserve">As </w:t>
      </w:r>
      <w:r w:rsidR="006352A5" w:rsidRPr="00B905D2">
        <w:rPr>
          <w:rFonts w:ascii="Calibri" w:hAnsi="Calibri" w:cs="Calibri"/>
          <w:sz w:val="24"/>
          <w:szCs w:val="28"/>
          <w:lang w:val="en"/>
        </w:rPr>
        <w:t>a</w:t>
      </w:r>
      <w:r w:rsidR="00E10012" w:rsidRPr="00B905D2">
        <w:rPr>
          <w:rFonts w:ascii="Calibri" w:hAnsi="Calibri" w:cs="Calibri"/>
          <w:sz w:val="24"/>
          <w:szCs w:val="28"/>
          <w:lang w:val="en"/>
        </w:rPr>
        <w:t xml:space="preserve"> lethal technique, </w:t>
      </w:r>
      <w:r w:rsidR="00920F6C" w:rsidRPr="00B905D2">
        <w:rPr>
          <w:rFonts w:ascii="Calibri" w:hAnsi="Calibri" w:cs="Calibri"/>
          <w:sz w:val="24"/>
          <w:szCs w:val="28"/>
          <w:lang w:val="en"/>
        </w:rPr>
        <w:t>ground shooting</w:t>
      </w:r>
      <w:r w:rsidR="000330A6" w:rsidRPr="00B905D2">
        <w:rPr>
          <w:rFonts w:ascii="Calibri" w:hAnsi="Calibri" w:cs="Calibri"/>
          <w:sz w:val="24"/>
          <w:szCs w:val="28"/>
          <w:lang w:val="en"/>
        </w:rPr>
        <w:t xml:space="preserve"> is assessed </w:t>
      </w:r>
      <w:r w:rsidR="00E10012" w:rsidRPr="00B905D2">
        <w:rPr>
          <w:sz w:val="24"/>
          <w:szCs w:val="28"/>
        </w:rPr>
        <w:t xml:space="preserve">by evaluating the intensity of </w:t>
      </w:r>
      <w:r w:rsidR="00E10012" w:rsidRPr="00B905D2">
        <w:rPr>
          <w:noProof/>
          <w:sz w:val="24"/>
          <w:szCs w:val="28"/>
        </w:rPr>
        <w:t>suffering</w:t>
      </w:r>
      <w:r w:rsidR="00E10012" w:rsidRPr="00B905D2">
        <w:rPr>
          <w:sz w:val="24"/>
          <w:szCs w:val="28"/>
        </w:rPr>
        <w:t xml:space="preserve"> and duration of suffering caused by the technique</w:t>
      </w:r>
      <w:r w:rsidR="0079703F" w:rsidRPr="00B905D2">
        <w:rPr>
          <w:sz w:val="24"/>
          <w:szCs w:val="28"/>
        </w:rPr>
        <w:t xml:space="preserve">, and therefore </w:t>
      </w:r>
      <w:r w:rsidR="006F7F04" w:rsidRPr="00B905D2">
        <w:rPr>
          <w:sz w:val="24"/>
          <w:szCs w:val="28"/>
        </w:rPr>
        <w:t>the instantaneousness of death is critical</w:t>
      </w:r>
      <w:r w:rsidR="00920F6C" w:rsidRPr="00B905D2">
        <w:rPr>
          <w:sz w:val="24"/>
          <w:szCs w:val="28"/>
        </w:rPr>
        <w:t>.</w:t>
      </w:r>
    </w:p>
    <w:p w14:paraId="035FA679" w14:textId="33A88A54" w:rsidR="00AE3B49" w:rsidRPr="00B905D2" w:rsidRDefault="00E84AA8" w:rsidP="00CE2318">
      <w:pPr>
        <w:jc w:val="both"/>
        <w:rPr>
          <w:sz w:val="24"/>
          <w:szCs w:val="28"/>
        </w:rPr>
      </w:pPr>
      <w:r w:rsidRPr="00B905D2">
        <w:rPr>
          <w:sz w:val="24"/>
          <w:szCs w:val="28"/>
        </w:rPr>
        <w:t xml:space="preserve">Welfare outcomes are highly dependent on the skill of the shooter, and their ability to make accurate decisions about whether the shot can be successfully placed. </w:t>
      </w:r>
      <w:bookmarkStart w:id="62" w:name="_Hlk63788851"/>
      <w:r w:rsidR="0007678B" w:rsidRPr="00B905D2">
        <w:rPr>
          <w:sz w:val="24"/>
          <w:szCs w:val="28"/>
        </w:rPr>
        <w:t>Parks Victoria only use highly accredited and qualified professional shooters to ensure that welfare outcomes are maximised.</w:t>
      </w:r>
      <w:bookmarkEnd w:id="62"/>
    </w:p>
    <w:p w14:paraId="6E04918F" w14:textId="15BD4EE6" w:rsidR="00AE3B49" w:rsidRPr="00B905D2" w:rsidRDefault="00FF07BA" w:rsidP="000573B8">
      <w:pPr>
        <w:jc w:val="both"/>
        <w:rPr>
          <w:sz w:val="24"/>
          <w:szCs w:val="28"/>
        </w:rPr>
      </w:pPr>
      <w:r w:rsidRPr="00B905D2">
        <w:rPr>
          <w:sz w:val="24"/>
          <w:szCs w:val="28"/>
        </w:rPr>
        <w:t xml:space="preserve">Findings from ground shooting programs for kangaroos are instructive for ground shooting of feral horses. In an assessment </w:t>
      </w:r>
      <w:r w:rsidR="005875B7" w:rsidRPr="00B905D2">
        <w:rPr>
          <w:sz w:val="24"/>
          <w:szCs w:val="28"/>
        </w:rPr>
        <w:t xml:space="preserve">of the welfare outcomes of ground shooting eastern grey kangaroos (Hampton </w:t>
      </w:r>
      <w:r w:rsidR="00E026F6" w:rsidRPr="00B905D2">
        <w:rPr>
          <w:sz w:val="24"/>
          <w:szCs w:val="28"/>
        </w:rPr>
        <w:t xml:space="preserve">&amp; Forsyth </w:t>
      </w:r>
      <w:r w:rsidR="005875B7" w:rsidRPr="00B905D2">
        <w:rPr>
          <w:sz w:val="24"/>
          <w:szCs w:val="28"/>
        </w:rPr>
        <w:t>2016)</w:t>
      </w:r>
      <w:r w:rsidR="00CD4F49" w:rsidRPr="00B905D2">
        <w:rPr>
          <w:sz w:val="24"/>
          <w:szCs w:val="28"/>
        </w:rPr>
        <w:t>,</w:t>
      </w:r>
      <w:r w:rsidR="005875B7" w:rsidRPr="00B905D2">
        <w:rPr>
          <w:sz w:val="24"/>
          <w:szCs w:val="28"/>
        </w:rPr>
        <w:t xml:space="preserve"> high levels of accuracy were observed, resulting in a 98% instantaneous death rate</w:t>
      </w:r>
      <w:r w:rsidRPr="00B905D2">
        <w:rPr>
          <w:sz w:val="24"/>
          <w:szCs w:val="28"/>
        </w:rPr>
        <w:t>. For those animals not killed instantaneously, the median time to death was 12 seconds. The</w:t>
      </w:r>
      <w:r w:rsidR="005875B7" w:rsidRPr="00B905D2">
        <w:rPr>
          <w:sz w:val="24"/>
          <w:szCs w:val="28"/>
        </w:rPr>
        <w:t xml:space="preserve"> wounding rate of zero.</w:t>
      </w:r>
    </w:p>
    <w:p w14:paraId="5E468875" w14:textId="0EE6741A" w:rsidR="00762059" w:rsidRPr="00B905D2" w:rsidRDefault="00195FBE" w:rsidP="00762059">
      <w:pPr>
        <w:spacing w:after="0"/>
        <w:rPr>
          <w:color w:val="2C373E" w:themeColor="text1"/>
          <w:sz w:val="24"/>
          <w:szCs w:val="28"/>
        </w:rPr>
      </w:pPr>
      <w:r w:rsidRPr="00B905D2">
        <w:rPr>
          <w:color w:val="2C373E" w:themeColor="text1"/>
          <w:sz w:val="24"/>
          <w:szCs w:val="28"/>
        </w:rPr>
        <w:t>Re</w:t>
      </w:r>
      <w:r w:rsidR="00700E31" w:rsidRPr="00B905D2">
        <w:rPr>
          <w:color w:val="2C373E" w:themeColor="text1"/>
          <w:sz w:val="24"/>
          <w:szCs w:val="28"/>
        </w:rPr>
        <w:t>lative to other methods,</w:t>
      </w:r>
      <w:r w:rsidR="00762059" w:rsidRPr="00B905D2">
        <w:rPr>
          <w:color w:val="2C373E" w:themeColor="text1"/>
          <w:sz w:val="24"/>
          <w:szCs w:val="28"/>
        </w:rPr>
        <w:t xml:space="preserve"> ground shooting of free-ranging horses has been identified as the most humane, safe and effective method available due to:</w:t>
      </w:r>
    </w:p>
    <w:p w14:paraId="4461BB0E" w14:textId="49A8FF91" w:rsidR="00762059" w:rsidRPr="00B905D2" w:rsidRDefault="67BF98F7" w:rsidP="00762059">
      <w:pPr>
        <w:pStyle w:val="ListParagraph"/>
        <w:numPr>
          <w:ilvl w:val="0"/>
          <w:numId w:val="13"/>
        </w:numPr>
        <w:jc w:val="both"/>
        <w:rPr>
          <w:sz w:val="24"/>
          <w:szCs w:val="28"/>
        </w:rPr>
      </w:pPr>
      <w:r w:rsidRPr="00B905D2">
        <w:rPr>
          <w:sz w:val="24"/>
          <w:szCs w:val="28"/>
        </w:rPr>
        <w:t>i</w:t>
      </w:r>
      <w:r w:rsidR="089A06DD" w:rsidRPr="00B905D2">
        <w:rPr>
          <w:sz w:val="24"/>
          <w:szCs w:val="28"/>
        </w:rPr>
        <w:t>ts mild impact on the wel</w:t>
      </w:r>
      <w:r w:rsidR="562FFC53" w:rsidRPr="00B905D2">
        <w:rPr>
          <w:sz w:val="24"/>
          <w:szCs w:val="28"/>
        </w:rPr>
        <w:t>fare of feral horses relative to other potentially more impactful techniques</w:t>
      </w:r>
      <w:r w:rsidR="7B52C99C" w:rsidRPr="00B905D2">
        <w:rPr>
          <w:sz w:val="24"/>
          <w:szCs w:val="28"/>
        </w:rPr>
        <w:t xml:space="preserve"> s</w:t>
      </w:r>
      <w:r w:rsidR="3E26557A" w:rsidRPr="00B905D2">
        <w:rPr>
          <w:sz w:val="24"/>
          <w:szCs w:val="28"/>
        </w:rPr>
        <w:t>uch as trapping, roping and mustering</w:t>
      </w:r>
      <w:r w:rsidR="562FFC53" w:rsidRPr="00B905D2">
        <w:rPr>
          <w:sz w:val="24"/>
          <w:szCs w:val="28"/>
        </w:rPr>
        <w:t>;</w:t>
      </w:r>
    </w:p>
    <w:p w14:paraId="7B130E6B" w14:textId="074B1F76" w:rsidR="00762059" w:rsidRPr="00B905D2" w:rsidRDefault="27481DC4" w:rsidP="00762059">
      <w:pPr>
        <w:pStyle w:val="ListParagraph"/>
        <w:numPr>
          <w:ilvl w:val="0"/>
          <w:numId w:val="13"/>
        </w:numPr>
        <w:jc w:val="both"/>
        <w:rPr>
          <w:sz w:val="24"/>
          <w:szCs w:val="28"/>
        </w:rPr>
      </w:pPr>
      <w:r w:rsidRPr="00B905D2">
        <w:rPr>
          <w:sz w:val="24"/>
          <w:szCs w:val="28"/>
        </w:rPr>
        <w:t xml:space="preserve">its ability to remove complete social groups of horses from remote and fragile ecosystems, with minimal disturbance to ecological values; </w:t>
      </w:r>
    </w:p>
    <w:p w14:paraId="06FCC935" w14:textId="3A636FC8" w:rsidR="00762059" w:rsidRPr="00B905D2" w:rsidRDefault="00762059" w:rsidP="00762059">
      <w:pPr>
        <w:pStyle w:val="ListParagraph"/>
        <w:numPr>
          <w:ilvl w:val="0"/>
          <w:numId w:val="13"/>
        </w:numPr>
        <w:jc w:val="both"/>
        <w:rPr>
          <w:sz w:val="24"/>
          <w:szCs w:val="28"/>
        </w:rPr>
      </w:pPr>
      <w:bookmarkStart w:id="63" w:name="_Hlk61386660"/>
      <w:r w:rsidRPr="00B905D2">
        <w:rPr>
          <w:sz w:val="24"/>
          <w:szCs w:val="28"/>
        </w:rPr>
        <w:t xml:space="preserve">live capture and transport with an ultimate destination of culling at a knackery or abattoir </w:t>
      </w:r>
      <w:r w:rsidR="00EF7041" w:rsidRPr="00B905D2">
        <w:rPr>
          <w:sz w:val="24"/>
          <w:szCs w:val="28"/>
        </w:rPr>
        <w:t>being</w:t>
      </w:r>
      <w:r w:rsidRPr="00B905D2">
        <w:rPr>
          <w:sz w:val="24"/>
          <w:szCs w:val="28"/>
        </w:rPr>
        <w:t xml:space="preserve"> neither humane nor efficient/cost effective; </w:t>
      </w:r>
    </w:p>
    <w:bookmarkEnd w:id="63"/>
    <w:p w14:paraId="2ABF9AAC" w14:textId="5D365874" w:rsidR="00762059" w:rsidRPr="00B905D2" w:rsidRDefault="00762059" w:rsidP="00762059">
      <w:pPr>
        <w:pStyle w:val="ListParagraph"/>
        <w:numPr>
          <w:ilvl w:val="0"/>
          <w:numId w:val="13"/>
        </w:numPr>
        <w:jc w:val="both"/>
        <w:rPr>
          <w:sz w:val="24"/>
          <w:szCs w:val="28"/>
        </w:rPr>
      </w:pPr>
      <w:r w:rsidRPr="00B905D2">
        <w:rPr>
          <w:sz w:val="24"/>
          <w:szCs w:val="28"/>
        </w:rPr>
        <w:t xml:space="preserve">live capture methods not </w:t>
      </w:r>
      <w:r w:rsidR="00EF7041" w:rsidRPr="00B905D2">
        <w:rPr>
          <w:sz w:val="24"/>
          <w:szCs w:val="28"/>
        </w:rPr>
        <w:t xml:space="preserve">being </w:t>
      </w:r>
      <w:r w:rsidRPr="00B905D2">
        <w:rPr>
          <w:sz w:val="24"/>
          <w:szCs w:val="28"/>
        </w:rPr>
        <w:t>appropriate for controlling feral horse numbers in remote areas, rugged terrain or where lengthy transport of trapped horses would be required.</w:t>
      </w:r>
    </w:p>
    <w:p w14:paraId="7CFADF0F" w14:textId="2D4A55C4" w:rsidR="00A45228" w:rsidRPr="00B905D2" w:rsidRDefault="008B57BD" w:rsidP="00B905D2">
      <w:pPr>
        <w:spacing w:after="280"/>
        <w:ind w:right="-54"/>
        <w:jc w:val="both"/>
        <w:rPr>
          <w:b/>
          <w:bCs/>
          <w:color w:val="auto"/>
          <w:sz w:val="26"/>
          <w:szCs w:val="26"/>
        </w:rPr>
      </w:pPr>
      <w:bookmarkStart w:id="64" w:name="_Hlk63788776"/>
      <w:r>
        <w:rPr>
          <w:b/>
          <w:bCs/>
          <w:color w:val="auto"/>
          <w:sz w:val="26"/>
          <w:szCs w:val="26"/>
        </w:rPr>
        <w:t>Independent e</w:t>
      </w:r>
      <w:r w:rsidR="00AB783F" w:rsidRPr="00B905D2">
        <w:rPr>
          <w:b/>
          <w:bCs/>
          <w:color w:val="auto"/>
          <w:sz w:val="26"/>
          <w:szCs w:val="26"/>
        </w:rPr>
        <w:t>xperts consider g</w:t>
      </w:r>
      <w:r w:rsidR="00A45228" w:rsidRPr="00B905D2">
        <w:rPr>
          <w:b/>
          <w:bCs/>
          <w:color w:val="auto"/>
          <w:sz w:val="26"/>
          <w:szCs w:val="26"/>
        </w:rPr>
        <w:t xml:space="preserve">round shooting </w:t>
      </w:r>
      <w:r w:rsidR="00AB783F" w:rsidRPr="00B905D2">
        <w:rPr>
          <w:b/>
          <w:bCs/>
          <w:color w:val="auto"/>
          <w:sz w:val="26"/>
          <w:szCs w:val="26"/>
        </w:rPr>
        <w:t>a</w:t>
      </w:r>
      <w:r w:rsidR="00A45228" w:rsidRPr="00B905D2">
        <w:rPr>
          <w:b/>
          <w:bCs/>
          <w:color w:val="auto"/>
          <w:sz w:val="26"/>
          <w:szCs w:val="26"/>
        </w:rPr>
        <w:t>s</w:t>
      </w:r>
      <w:r w:rsidR="00A65378" w:rsidRPr="00B905D2">
        <w:rPr>
          <w:b/>
          <w:bCs/>
          <w:color w:val="auto"/>
          <w:sz w:val="26"/>
          <w:szCs w:val="26"/>
        </w:rPr>
        <w:t xml:space="preserve"> the most humane, safe and effective method available and is </w:t>
      </w:r>
      <w:r w:rsidR="00A45228" w:rsidRPr="00B905D2">
        <w:rPr>
          <w:b/>
          <w:bCs/>
          <w:color w:val="auto"/>
          <w:sz w:val="26"/>
          <w:szCs w:val="26"/>
        </w:rPr>
        <w:t>an acceptable technique for the removal of individual, or small groups of horses from a location, when performed by skilled operators who hold the appropriate licences and accreditation.</w:t>
      </w:r>
      <w:bookmarkEnd w:id="64"/>
    </w:p>
    <w:p w14:paraId="23C2D38B" w14:textId="415C2F57" w:rsidR="00F86E19" w:rsidRPr="000A1065" w:rsidRDefault="00387BE9" w:rsidP="00F86E19">
      <w:pPr>
        <w:pStyle w:val="Heading3"/>
      </w:pPr>
      <w:r>
        <w:lastRenderedPageBreak/>
        <w:t>Aerial</w:t>
      </w:r>
      <w:r w:rsidR="00F86E19">
        <w:t xml:space="preserve"> shooting</w:t>
      </w:r>
    </w:p>
    <w:p w14:paraId="5D7168B5" w14:textId="6C0AE086" w:rsidR="0068411B" w:rsidRPr="00B905D2" w:rsidRDefault="0068411B" w:rsidP="00183EDC">
      <w:pPr>
        <w:jc w:val="both"/>
        <w:rPr>
          <w:sz w:val="24"/>
          <w:szCs w:val="24"/>
        </w:rPr>
      </w:pPr>
      <w:r w:rsidRPr="00B905D2">
        <w:rPr>
          <w:sz w:val="24"/>
          <w:szCs w:val="24"/>
        </w:rPr>
        <w:t>Aerial shooting is conducted from helicopters</w:t>
      </w:r>
      <w:r w:rsidR="007E6522" w:rsidRPr="00B905D2">
        <w:rPr>
          <w:sz w:val="24"/>
          <w:szCs w:val="24"/>
        </w:rPr>
        <w:t xml:space="preserve"> and</w:t>
      </w:r>
      <w:r w:rsidRPr="00B905D2">
        <w:rPr>
          <w:sz w:val="24"/>
          <w:szCs w:val="24"/>
        </w:rPr>
        <w:t xml:space="preserve"> is considered to be an effective method </w:t>
      </w:r>
      <w:r w:rsidR="00356199" w:rsidRPr="00B905D2">
        <w:rPr>
          <w:sz w:val="24"/>
          <w:szCs w:val="24"/>
        </w:rPr>
        <w:t xml:space="preserve">for reducing the abundance of wild horse populations </w:t>
      </w:r>
      <w:r w:rsidR="0044190A" w:rsidRPr="00B905D2">
        <w:rPr>
          <w:sz w:val="24"/>
          <w:szCs w:val="24"/>
        </w:rPr>
        <w:t>in remote and inaccessible</w:t>
      </w:r>
      <w:r w:rsidR="00E315B1" w:rsidRPr="00B905D2">
        <w:rPr>
          <w:sz w:val="24"/>
          <w:szCs w:val="24"/>
        </w:rPr>
        <w:t xml:space="preserve"> locations</w:t>
      </w:r>
      <w:r w:rsidR="00356199" w:rsidRPr="00B905D2">
        <w:rPr>
          <w:sz w:val="24"/>
          <w:szCs w:val="24"/>
        </w:rPr>
        <w:t xml:space="preserve">, </w:t>
      </w:r>
      <w:r w:rsidRPr="00B905D2">
        <w:rPr>
          <w:sz w:val="24"/>
          <w:szCs w:val="24"/>
        </w:rPr>
        <w:t xml:space="preserve">and where </w:t>
      </w:r>
      <w:r w:rsidR="00D72D07" w:rsidRPr="00B905D2">
        <w:rPr>
          <w:sz w:val="24"/>
          <w:szCs w:val="24"/>
        </w:rPr>
        <w:t xml:space="preserve">feral </w:t>
      </w:r>
      <w:r w:rsidRPr="00B905D2">
        <w:rPr>
          <w:sz w:val="24"/>
          <w:szCs w:val="24"/>
        </w:rPr>
        <w:t xml:space="preserve">horse </w:t>
      </w:r>
      <w:r w:rsidR="00991934" w:rsidRPr="00B905D2">
        <w:rPr>
          <w:sz w:val="24"/>
          <w:szCs w:val="24"/>
        </w:rPr>
        <w:t>densities</w:t>
      </w:r>
      <w:r w:rsidRPr="00B905D2">
        <w:rPr>
          <w:sz w:val="24"/>
          <w:szCs w:val="24"/>
        </w:rPr>
        <w:t xml:space="preserve"> are high. It allows shooters to locate and get close to the </w:t>
      </w:r>
      <w:r w:rsidR="00A27D93" w:rsidRPr="00B905D2">
        <w:rPr>
          <w:sz w:val="24"/>
          <w:szCs w:val="24"/>
        </w:rPr>
        <w:t xml:space="preserve">feral </w:t>
      </w:r>
      <w:r w:rsidRPr="00B905D2">
        <w:rPr>
          <w:sz w:val="24"/>
          <w:szCs w:val="24"/>
        </w:rPr>
        <w:t xml:space="preserve">horse (even in </w:t>
      </w:r>
      <w:r w:rsidR="00FE793A" w:rsidRPr="00B905D2">
        <w:rPr>
          <w:sz w:val="24"/>
          <w:szCs w:val="24"/>
        </w:rPr>
        <w:t xml:space="preserve">remote </w:t>
      </w:r>
      <w:r w:rsidRPr="00B905D2">
        <w:rPr>
          <w:sz w:val="24"/>
          <w:szCs w:val="24"/>
        </w:rPr>
        <w:t xml:space="preserve">terrain), quickly </w:t>
      </w:r>
      <w:r w:rsidR="001D3ED5" w:rsidRPr="00B905D2">
        <w:rPr>
          <w:sz w:val="24"/>
          <w:szCs w:val="24"/>
        </w:rPr>
        <w:t xml:space="preserve">and humanely </w:t>
      </w:r>
      <w:r w:rsidR="00C70A44" w:rsidRPr="00B905D2">
        <w:rPr>
          <w:sz w:val="24"/>
          <w:szCs w:val="24"/>
        </w:rPr>
        <w:t xml:space="preserve">cull animals, and if necessary, </w:t>
      </w:r>
      <w:r w:rsidR="00624A2F" w:rsidRPr="00B905D2">
        <w:rPr>
          <w:sz w:val="24"/>
          <w:szCs w:val="24"/>
        </w:rPr>
        <w:t xml:space="preserve">to immediately </w:t>
      </w:r>
      <w:r w:rsidRPr="00B905D2">
        <w:rPr>
          <w:sz w:val="24"/>
          <w:szCs w:val="24"/>
        </w:rPr>
        <w:t>pursue and kill wounded animals (Norris &amp; Low 2005</w:t>
      </w:r>
      <w:r w:rsidR="00356199" w:rsidRPr="00B905D2">
        <w:rPr>
          <w:sz w:val="24"/>
          <w:szCs w:val="24"/>
        </w:rPr>
        <w:t>)</w:t>
      </w:r>
      <w:r w:rsidR="00991934" w:rsidRPr="00B905D2">
        <w:rPr>
          <w:sz w:val="24"/>
          <w:szCs w:val="24"/>
        </w:rPr>
        <w:t>.</w:t>
      </w:r>
      <w:r w:rsidR="00356199" w:rsidRPr="00B905D2">
        <w:rPr>
          <w:sz w:val="24"/>
          <w:szCs w:val="24"/>
        </w:rPr>
        <w:t xml:space="preserve"> </w:t>
      </w:r>
      <w:bookmarkStart w:id="65" w:name="_Hlk63789049"/>
      <w:r w:rsidR="00356199" w:rsidRPr="00B905D2">
        <w:rPr>
          <w:sz w:val="24"/>
          <w:szCs w:val="24"/>
        </w:rPr>
        <w:t xml:space="preserve">While aerial shooting has </w:t>
      </w:r>
      <w:r w:rsidR="00301A56" w:rsidRPr="00B905D2">
        <w:rPr>
          <w:sz w:val="24"/>
          <w:szCs w:val="24"/>
        </w:rPr>
        <w:t xml:space="preserve">only </w:t>
      </w:r>
      <w:r w:rsidR="00356199" w:rsidRPr="00B905D2">
        <w:rPr>
          <w:sz w:val="24"/>
          <w:szCs w:val="24"/>
        </w:rPr>
        <w:t xml:space="preserve">been practiced </w:t>
      </w:r>
      <w:r w:rsidR="00301A56" w:rsidRPr="00B905D2">
        <w:rPr>
          <w:sz w:val="24"/>
          <w:szCs w:val="24"/>
        </w:rPr>
        <w:t xml:space="preserve">exceptionally </w:t>
      </w:r>
      <w:r w:rsidR="00356199" w:rsidRPr="00B905D2">
        <w:rPr>
          <w:sz w:val="24"/>
          <w:szCs w:val="24"/>
        </w:rPr>
        <w:t xml:space="preserve">for feral horse control in NSW, Victoria or the ACT </w:t>
      </w:r>
      <w:r w:rsidR="00301A56" w:rsidRPr="00B905D2">
        <w:rPr>
          <w:sz w:val="24"/>
          <w:szCs w:val="24"/>
        </w:rPr>
        <w:t xml:space="preserve">in the last </w:t>
      </w:r>
      <w:r w:rsidR="00356199" w:rsidRPr="00B905D2">
        <w:rPr>
          <w:sz w:val="24"/>
          <w:szCs w:val="24"/>
        </w:rPr>
        <w:t xml:space="preserve">20 years, it remains </w:t>
      </w:r>
      <w:r w:rsidR="00085A98" w:rsidRPr="00B905D2">
        <w:rPr>
          <w:sz w:val="24"/>
          <w:szCs w:val="24"/>
        </w:rPr>
        <w:t>a</w:t>
      </w:r>
      <w:r w:rsidR="00356199" w:rsidRPr="00B905D2">
        <w:rPr>
          <w:sz w:val="24"/>
          <w:szCs w:val="24"/>
        </w:rPr>
        <w:t xml:space="preserve"> pr</w:t>
      </w:r>
      <w:r w:rsidR="00183EDC" w:rsidRPr="00B905D2">
        <w:rPr>
          <w:sz w:val="24"/>
          <w:szCs w:val="24"/>
        </w:rPr>
        <w:t>imary</w:t>
      </w:r>
      <w:r w:rsidR="00356199" w:rsidRPr="00B905D2">
        <w:rPr>
          <w:sz w:val="24"/>
          <w:szCs w:val="24"/>
        </w:rPr>
        <w:t xml:space="preserve"> control method for extensive feral horse populations in </w:t>
      </w:r>
      <w:r w:rsidR="00183EDC" w:rsidRPr="00B905D2">
        <w:rPr>
          <w:sz w:val="24"/>
          <w:szCs w:val="24"/>
        </w:rPr>
        <w:t>Northern Territory</w:t>
      </w:r>
      <w:r w:rsidR="00DE44FC" w:rsidRPr="00B905D2">
        <w:rPr>
          <w:sz w:val="24"/>
          <w:szCs w:val="24"/>
        </w:rPr>
        <w:t xml:space="preserve"> (</w:t>
      </w:r>
      <w:r w:rsidR="00595163" w:rsidRPr="00B905D2">
        <w:rPr>
          <w:sz w:val="24"/>
          <w:szCs w:val="24"/>
        </w:rPr>
        <w:t>NTG 2015)</w:t>
      </w:r>
      <w:r w:rsidR="00183EDC" w:rsidRPr="00B905D2">
        <w:rPr>
          <w:sz w:val="24"/>
          <w:szCs w:val="24"/>
        </w:rPr>
        <w:t xml:space="preserve">, </w:t>
      </w:r>
      <w:r w:rsidR="00356199" w:rsidRPr="00B905D2">
        <w:rPr>
          <w:sz w:val="24"/>
          <w:szCs w:val="24"/>
        </w:rPr>
        <w:t>Queensland</w:t>
      </w:r>
      <w:r w:rsidR="00595163" w:rsidRPr="00B905D2">
        <w:rPr>
          <w:sz w:val="24"/>
          <w:szCs w:val="24"/>
        </w:rPr>
        <w:t xml:space="preserve"> (QGBQ 2016)</w:t>
      </w:r>
      <w:r w:rsidR="00183EDC" w:rsidRPr="00B905D2">
        <w:rPr>
          <w:sz w:val="24"/>
          <w:szCs w:val="24"/>
        </w:rPr>
        <w:t xml:space="preserve"> and</w:t>
      </w:r>
      <w:r w:rsidR="00356199" w:rsidRPr="00B905D2">
        <w:rPr>
          <w:sz w:val="24"/>
          <w:szCs w:val="24"/>
        </w:rPr>
        <w:t xml:space="preserve"> Western Australia</w:t>
      </w:r>
      <w:r w:rsidR="00623A5C" w:rsidRPr="00B905D2">
        <w:rPr>
          <w:sz w:val="24"/>
          <w:szCs w:val="24"/>
        </w:rPr>
        <w:t xml:space="preserve"> (KR</w:t>
      </w:r>
      <w:r w:rsidR="00085A98" w:rsidRPr="00B905D2">
        <w:rPr>
          <w:sz w:val="24"/>
          <w:szCs w:val="24"/>
        </w:rPr>
        <w:t>BA 2016)</w:t>
      </w:r>
      <w:bookmarkEnd w:id="65"/>
      <w:r w:rsidR="00356199" w:rsidRPr="00B905D2">
        <w:rPr>
          <w:sz w:val="24"/>
          <w:szCs w:val="24"/>
        </w:rPr>
        <w:t>.</w:t>
      </w:r>
      <w:r w:rsidR="00183EDC" w:rsidRPr="00B905D2">
        <w:rPr>
          <w:sz w:val="24"/>
          <w:szCs w:val="24"/>
        </w:rPr>
        <w:t xml:space="preserve"> </w:t>
      </w:r>
    </w:p>
    <w:p w14:paraId="7DB5187A" w14:textId="3BB77490" w:rsidR="00F86E19" w:rsidRPr="00B905D2" w:rsidRDefault="00183EDC" w:rsidP="00B41686">
      <w:pPr>
        <w:jc w:val="both"/>
        <w:rPr>
          <w:sz w:val="24"/>
          <w:szCs w:val="24"/>
        </w:rPr>
      </w:pPr>
      <w:r w:rsidRPr="00B905D2">
        <w:rPr>
          <w:sz w:val="24"/>
          <w:szCs w:val="24"/>
        </w:rPr>
        <w:t xml:space="preserve">An assessment of animal welfare outcomes of helicopter shooting programs in central Australia (Hampton et al. 2017) found that shooter skill was the most important determinant of whether or not a horse had an instantaneous death. </w:t>
      </w:r>
      <w:r w:rsidR="00625CB7" w:rsidRPr="00B905D2">
        <w:rPr>
          <w:sz w:val="24"/>
          <w:szCs w:val="24"/>
        </w:rPr>
        <w:t xml:space="preserve">This removal method is considered to have a moderate impact on horses (HAP 2015), in the domains of (3) Disease, injury, functional impairment and (5) Anxiety/fear/pain/distress, assuming it is conducted in accordance with the standard operating procedure </w:t>
      </w:r>
      <w:r w:rsidR="00625CB7" w:rsidRPr="00B905D2">
        <w:rPr>
          <w:rFonts w:ascii="Calibri" w:hAnsi="Calibri" w:cs="Calibri"/>
          <w:i/>
          <w:iCs/>
          <w:sz w:val="24"/>
          <w:szCs w:val="24"/>
          <w:lang w:val="en"/>
        </w:rPr>
        <w:t>HOR00</w:t>
      </w:r>
      <w:r w:rsidR="00A75734" w:rsidRPr="00B905D2">
        <w:rPr>
          <w:rFonts w:ascii="Calibri" w:hAnsi="Calibri" w:cs="Calibri"/>
          <w:i/>
          <w:iCs/>
          <w:sz w:val="24"/>
          <w:szCs w:val="24"/>
          <w:lang w:val="en"/>
        </w:rPr>
        <w:t>2</w:t>
      </w:r>
      <w:r w:rsidR="00625CB7" w:rsidRPr="00B905D2">
        <w:rPr>
          <w:rFonts w:ascii="Calibri" w:hAnsi="Calibri" w:cs="Calibri"/>
          <w:i/>
          <w:iCs/>
          <w:sz w:val="24"/>
          <w:szCs w:val="24"/>
          <w:lang w:val="en"/>
        </w:rPr>
        <w:t xml:space="preserve">: </w:t>
      </w:r>
      <w:r w:rsidR="00D256A0" w:rsidRPr="00B905D2">
        <w:rPr>
          <w:rFonts w:ascii="Calibri" w:hAnsi="Calibri" w:cs="Calibri"/>
          <w:i/>
          <w:iCs/>
          <w:sz w:val="24"/>
          <w:szCs w:val="24"/>
          <w:lang w:val="en"/>
        </w:rPr>
        <w:t xml:space="preserve">Aerial shooting </w:t>
      </w:r>
      <w:r w:rsidR="00625CB7" w:rsidRPr="00B905D2">
        <w:rPr>
          <w:rFonts w:ascii="Calibri" w:hAnsi="Calibri" w:cs="Calibri"/>
          <w:i/>
          <w:iCs/>
          <w:sz w:val="24"/>
          <w:szCs w:val="24"/>
          <w:lang w:val="en"/>
        </w:rPr>
        <w:t>of feral horses</w:t>
      </w:r>
      <w:r w:rsidR="00625CB7" w:rsidRPr="00B905D2">
        <w:rPr>
          <w:rFonts w:ascii="Calibri" w:hAnsi="Calibri" w:cs="Calibri"/>
          <w:sz w:val="24"/>
          <w:szCs w:val="24"/>
          <w:lang w:val="en"/>
        </w:rPr>
        <w:t xml:space="preserve"> (Sharp 2011</w:t>
      </w:r>
      <w:r w:rsidR="002028B0" w:rsidRPr="00B905D2">
        <w:rPr>
          <w:rFonts w:ascii="Calibri" w:hAnsi="Calibri" w:cs="Calibri"/>
          <w:sz w:val="24"/>
          <w:szCs w:val="24"/>
          <w:lang w:val="en"/>
        </w:rPr>
        <w:t>b</w:t>
      </w:r>
      <w:r w:rsidR="00625CB7" w:rsidRPr="00B905D2">
        <w:rPr>
          <w:rFonts w:ascii="Calibri" w:hAnsi="Calibri" w:cs="Calibri"/>
          <w:sz w:val="24"/>
          <w:szCs w:val="24"/>
          <w:lang w:val="en"/>
        </w:rPr>
        <w:t xml:space="preserve">), and if conditions </w:t>
      </w:r>
      <w:r w:rsidR="0007678B" w:rsidRPr="00B905D2">
        <w:rPr>
          <w:rFonts w:ascii="Calibri" w:hAnsi="Calibri" w:cs="Calibri"/>
          <w:sz w:val="24"/>
          <w:szCs w:val="24"/>
          <w:lang w:val="en"/>
        </w:rPr>
        <w:t xml:space="preserve">relating to shooter and pilot skill, point of aim, terrain, ambient temperatures, and horse group size, </w:t>
      </w:r>
      <w:r w:rsidR="00625CB7" w:rsidRPr="00B905D2">
        <w:rPr>
          <w:rFonts w:ascii="Calibri" w:hAnsi="Calibri" w:cs="Calibri"/>
          <w:sz w:val="24"/>
          <w:szCs w:val="24"/>
          <w:lang w:val="en"/>
        </w:rPr>
        <w:t>are met</w:t>
      </w:r>
      <w:r w:rsidR="00EF1CD3" w:rsidRPr="00B905D2">
        <w:rPr>
          <w:rFonts w:ascii="Calibri" w:hAnsi="Calibri" w:cs="Calibri"/>
          <w:sz w:val="24"/>
          <w:szCs w:val="24"/>
          <w:lang w:val="en"/>
        </w:rPr>
        <w:t xml:space="preserve"> </w:t>
      </w:r>
      <w:r w:rsidR="00EF1CD3" w:rsidRPr="00B905D2">
        <w:rPr>
          <w:sz w:val="24"/>
          <w:szCs w:val="24"/>
        </w:rPr>
        <w:t>(HAP 2015)</w:t>
      </w:r>
      <w:r w:rsidR="00625CB7" w:rsidRPr="00B905D2">
        <w:rPr>
          <w:sz w:val="24"/>
          <w:szCs w:val="24"/>
          <w:lang w:val="en"/>
        </w:rPr>
        <w:t>.</w:t>
      </w:r>
    </w:p>
    <w:p w14:paraId="29AE9969" w14:textId="6BB67707" w:rsidR="00635420" w:rsidRPr="00B905D2" w:rsidRDefault="004E6422" w:rsidP="000D0A48">
      <w:pPr>
        <w:spacing w:after="40"/>
        <w:jc w:val="both"/>
        <w:rPr>
          <w:sz w:val="24"/>
          <w:szCs w:val="24"/>
        </w:rPr>
      </w:pPr>
      <w:r w:rsidRPr="00B905D2">
        <w:rPr>
          <w:sz w:val="24"/>
          <w:szCs w:val="24"/>
        </w:rPr>
        <w:t xml:space="preserve">There may be circumstances where aerial shooting of feral horses is </w:t>
      </w:r>
      <w:r w:rsidR="000C1F2C" w:rsidRPr="00B905D2">
        <w:rPr>
          <w:sz w:val="24"/>
          <w:szCs w:val="24"/>
        </w:rPr>
        <w:t xml:space="preserve">the </w:t>
      </w:r>
      <w:r w:rsidR="000442A9" w:rsidRPr="00B905D2">
        <w:rPr>
          <w:sz w:val="24"/>
          <w:szCs w:val="24"/>
        </w:rPr>
        <w:t>most effective technique</w:t>
      </w:r>
      <w:r w:rsidR="00635420" w:rsidRPr="00B905D2">
        <w:rPr>
          <w:sz w:val="24"/>
          <w:szCs w:val="24"/>
        </w:rPr>
        <w:t>,</w:t>
      </w:r>
      <w:r w:rsidRPr="00B905D2">
        <w:rPr>
          <w:sz w:val="24"/>
          <w:szCs w:val="24"/>
        </w:rPr>
        <w:t xml:space="preserve"> </w:t>
      </w:r>
      <w:r w:rsidR="0030790B" w:rsidRPr="00B905D2">
        <w:rPr>
          <w:sz w:val="24"/>
          <w:szCs w:val="24"/>
        </w:rPr>
        <w:t>including:</w:t>
      </w:r>
      <w:r w:rsidRPr="00B905D2">
        <w:rPr>
          <w:sz w:val="24"/>
          <w:szCs w:val="24"/>
        </w:rPr>
        <w:t xml:space="preserve"> </w:t>
      </w:r>
    </w:p>
    <w:p w14:paraId="5FC5C0E3" w14:textId="77777777" w:rsidR="00D703B3" w:rsidRPr="00B905D2" w:rsidRDefault="00AB6459" w:rsidP="00A01062">
      <w:pPr>
        <w:pStyle w:val="ListParagraph"/>
        <w:numPr>
          <w:ilvl w:val="0"/>
          <w:numId w:val="28"/>
        </w:numPr>
        <w:spacing w:after="40"/>
        <w:contextualSpacing w:val="0"/>
        <w:jc w:val="both"/>
        <w:rPr>
          <w:noProof/>
          <w:sz w:val="24"/>
          <w:szCs w:val="24"/>
          <w:lang w:val="en-GB" w:eastAsia="zh-CN"/>
        </w:rPr>
      </w:pPr>
      <w:r w:rsidRPr="00B905D2">
        <w:rPr>
          <w:sz w:val="24"/>
          <w:szCs w:val="24"/>
        </w:rPr>
        <w:t xml:space="preserve">when feral horses in remote or inaccessible areas are suffering from injury or malnutrition, and euthanasia is required; </w:t>
      </w:r>
    </w:p>
    <w:p w14:paraId="6255F9A7" w14:textId="22FCE9EF" w:rsidR="00D703B3" w:rsidRPr="00B905D2" w:rsidRDefault="004E6422" w:rsidP="00A01062">
      <w:pPr>
        <w:pStyle w:val="ListParagraph"/>
        <w:numPr>
          <w:ilvl w:val="0"/>
          <w:numId w:val="28"/>
        </w:numPr>
        <w:spacing w:after="40"/>
        <w:contextualSpacing w:val="0"/>
        <w:jc w:val="both"/>
        <w:rPr>
          <w:noProof/>
          <w:sz w:val="24"/>
          <w:szCs w:val="24"/>
          <w:lang w:val="en-GB" w:eastAsia="zh-CN"/>
        </w:rPr>
      </w:pPr>
      <w:r w:rsidRPr="00B905D2">
        <w:rPr>
          <w:sz w:val="24"/>
          <w:szCs w:val="24"/>
        </w:rPr>
        <w:t>during bushfire recovery operations when horses and deer are congregating in stream</w:t>
      </w:r>
      <w:r w:rsidR="00A402E1" w:rsidRPr="00B905D2">
        <w:rPr>
          <w:sz w:val="24"/>
          <w:szCs w:val="24"/>
        </w:rPr>
        <w:t>banks</w:t>
      </w:r>
      <w:r w:rsidRPr="00B905D2">
        <w:rPr>
          <w:sz w:val="24"/>
          <w:szCs w:val="24"/>
        </w:rPr>
        <w:t xml:space="preserve"> and wetlands or other high value habitats requiring protection</w:t>
      </w:r>
      <w:r w:rsidR="009B1F1F" w:rsidRPr="00B905D2">
        <w:rPr>
          <w:sz w:val="24"/>
          <w:szCs w:val="24"/>
        </w:rPr>
        <w:t>;</w:t>
      </w:r>
      <w:r w:rsidRPr="00B905D2">
        <w:rPr>
          <w:sz w:val="24"/>
          <w:szCs w:val="24"/>
        </w:rPr>
        <w:t xml:space="preserve"> </w:t>
      </w:r>
    </w:p>
    <w:p w14:paraId="46824F86" w14:textId="77777777" w:rsidR="0048089E" w:rsidRPr="00B905D2" w:rsidRDefault="00B651FF" w:rsidP="00F43D01">
      <w:pPr>
        <w:pStyle w:val="ListParagraph"/>
        <w:numPr>
          <w:ilvl w:val="0"/>
          <w:numId w:val="28"/>
        </w:numPr>
        <w:spacing w:after="40"/>
        <w:ind w:left="714" w:hanging="357"/>
        <w:contextualSpacing w:val="0"/>
        <w:jc w:val="both"/>
        <w:rPr>
          <w:noProof/>
          <w:sz w:val="24"/>
          <w:szCs w:val="24"/>
          <w:lang w:val="en-GB" w:eastAsia="zh-CN"/>
        </w:rPr>
      </w:pPr>
      <w:r w:rsidRPr="00B905D2">
        <w:rPr>
          <w:sz w:val="24"/>
          <w:szCs w:val="24"/>
        </w:rPr>
        <w:t>to remove the last remaining horses in an eradication area, where ground-base</w:t>
      </w:r>
      <w:r w:rsidR="00D279E9" w:rsidRPr="00B905D2">
        <w:rPr>
          <w:sz w:val="24"/>
          <w:szCs w:val="24"/>
        </w:rPr>
        <w:t>d</w:t>
      </w:r>
      <w:r w:rsidRPr="00B905D2">
        <w:rPr>
          <w:sz w:val="24"/>
          <w:szCs w:val="24"/>
        </w:rPr>
        <w:t xml:space="preserve"> methods have failed</w:t>
      </w:r>
      <w:r w:rsidR="0048089E" w:rsidRPr="00B905D2">
        <w:rPr>
          <w:sz w:val="24"/>
          <w:szCs w:val="24"/>
        </w:rPr>
        <w:t>; or</w:t>
      </w:r>
    </w:p>
    <w:p w14:paraId="678E336B" w14:textId="7D7CAB87" w:rsidR="002E7A7A" w:rsidRPr="00B905D2" w:rsidRDefault="0016701A" w:rsidP="009D2137">
      <w:pPr>
        <w:pStyle w:val="ListParagraph"/>
        <w:numPr>
          <w:ilvl w:val="0"/>
          <w:numId w:val="28"/>
        </w:numPr>
        <w:ind w:left="714" w:hanging="357"/>
        <w:contextualSpacing w:val="0"/>
        <w:jc w:val="both"/>
        <w:rPr>
          <w:noProof/>
          <w:sz w:val="24"/>
          <w:szCs w:val="24"/>
          <w:lang w:val="en-GB" w:eastAsia="zh-CN"/>
        </w:rPr>
      </w:pPr>
      <w:r w:rsidRPr="00B905D2">
        <w:rPr>
          <w:sz w:val="24"/>
          <w:szCs w:val="24"/>
        </w:rPr>
        <w:t xml:space="preserve">if </w:t>
      </w:r>
      <w:r w:rsidR="00582909" w:rsidRPr="00B905D2">
        <w:rPr>
          <w:sz w:val="24"/>
          <w:szCs w:val="24"/>
        </w:rPr>
        <w:t xml:space="preserve">ground-based removal techniques are demonstrated to have failed to remove sufficient </w:t>
      </w:r>
      <w:r w:rsidR="00B00B30" w:rsidRPr="00B905D2">
        <w:rPr>
          <w:sz w:val="24"/>
          <w:szCs w:val="24"/>
        </w:rPr>
        <w:t>horses to reduce damage</w:t>
      </w:r>
      <w:r w:rsidR="00732085" w:rsidRPr="00B905D2">
        <w:rPr>
          <w:sz w:val="24"/>
          <w:szCs w:val="24"/>
        </w:rPr>
        <w:t xml:space="preserve"> to streamsides</w:t>
      </w:r>
      <w:r w:rsidR="003B17A1" w:rsidRPr="00B905D2">
        <w:rPr>
          <w:sz w:val="24"/>
          <w:szCs w:val="24"/>
        </w:rPr>
        <w:t xml:space="preserve"> and wetlands or other high value habitats requiring </w:t>
      </w:r>
      <w:r w:rsidR="00DE0352" w:rsidRPr="00B905D2">
        <w:rPr>
          <w:sz w:val="24"/>
          <w:szCs w:val="24"/>
        </w:rPr>
        <w:t>protection</w:t>
      </w:r>
      <w:r w:rsidR="004E6422" w:rsidRPr="00B905D2">
        <w:rPr>
          <w:sz w:val="24"/>
          <w:szCs w:val="24"/>
        </w:rPr>
        <w:t>.</w:t>
      </w:r>
      <w:r w:rsidR="008D712B" w:rsidRPr="00B905D2">
        <w:rPr>
          <w:sz w:val="24"/>
          <w:szCs w:val="24"/>
        </w:rPr>
        <w:t xml:space="preserve"> </w:t>
      </w:r>
    </w:p>
    <w:p w14:paraId="13D52A85" w14:textId="0F05FA5D" w:rsidR="003D5DFC" w:rsidRPr="00B905D2" w:rsidRDefault="003D5DFC" w:rsidP="003D5DFC">
      <w:pPr>
        <w:jc w:val="both"/>
        <w:rPr>
          <w:color w:val="auto"/>
          <w:sz w:val="24"/>
          <w:szCs w:val="24"/>
        </w:rPr>
      </w:pPr>
      <w:r w:rsidRPr="00B905D2">
        <w:rPr>
          <w:sz w:val="24"/>
          <w:szCs w:val="24"/>
        </w:rPr>
        <w:t xml:space="preserve">Any </w:t>
      </w:r>
      <w:r w:rsidR="00A20C1D" w:rsidRPr="00B905D2">
        <w:rPr>
          <w:sz w:val="24"/>
          <w:szCs w:val="24"/>
        </w:rPr>
        <w:t xml:space="preserve">use of </w:t>
      </w:r>
      <w:r w:rsidRPr="00B905D2">
        <w:rPr>
          <w:sz w:val="24"/>
          <w:szCs w:val="24"/>
        </w:rPr>
        <w:t>aerial culling</w:t>
      </w:r>
      <w:r w:rsidR="00F55D2A" w:rsidRPr="00B905D2">
        <w:rPr>
          <w:sz w:val="24"/>
          <w:szCs w:val="24"/>
        </w:rPr>
        <w:t xml:space="preserve"> of feral horses</w:t>
      </w:r>
      <w:r w:rsidRPr="00B905D2">
        <w:rPr>
          <w:sz w:val="24"/>
          <w:szCs w:val="24"/>
        </w:rPr>
        <w:t xml:space="preserve"> in Victoria will draw on efficacy and accuracy data from </w:t>
      </w:r>
      <w:r w:rsidR="0049687D" w:rsidRPr="00B905D2">
        <w:rPr>
          <w:sz w:val="24"/>
          <w:szCs w:val="24"/>
        </w:rPr>
        <w:t xml:space="preserve">other </w:t>
      </w:r>
      <w:r w:rsidRPr="00B905D2">
        <w:rPr>
          <w:sz w:val="24"/>
          <w:szCs w:val="24"/>
        </w:rPr>
        <w:t xml:space="preserve">aerial </w:t>
      </w:r>
      <w:r w:rsidR="0049687D" w:rsidRPr="00B905D2">
        <w:rPr>
          <w:sz w:val="24"/>
          <w:szCs w:val="24"/>
        </w:rPr>
        <w:t>animal</w:t>
      </w:r>
      <w:r w:rsidRPr="00B905D2">
        <w:rPr>
          <w:sz w:val="24"/>
          <w:szCs w:val="24"/>
        </w:rPr>
        <w:t xml:space="preserve"> control program</w:t>
      </w:r>
      <w:r w:rsidR="0049687D" w:rsidRPr="00B905D2">
        <w:rPr>
          <w:sz w:val="24"/>
          <w:szCs w:val="24"/>
        </w:rPr>
        <w:t>s</w:t>
      </w:r>
      <w:r w:rsidRPr="00B905D2">
        <w:rPr>
          <w:sz w:val="24"/>
          <w:szCs w:val="24"/>
        </w:rPr>
        <w:t xml:space="preserve">, </w:t>
      </w:r>
      <w:r w:rsidR="002D6506" w:rsidRPr="00B905D2">
        <w:rPr>
          <w:sz w:val="24"/>
          <w:szCs w:val="24"/>
        </w:rPr>
        <w:t>consideration of the application of the standard operating procedure</w:t>
      </w:r>
      <w:r w:rsidR="005917C4" w:rsidRPr="00B905D2">
        <w:rPr>
          <w:sz w:val="24"/>
          <w:szCs w:val="24"/>
        </w:rPr>
        <w:t xml:space="preserve"> </w:t>
      </w:r>
      <w:r w:rsidRPr="00B905D2">
        <w:rPr>
          <w:sz w:val="24"/>
          <w:szCs w:val="24"/>
        </w:rPr>
        <w:t xml:space="preserve">and the assessment of animal welfare outcomes of helicopter shooting programs in </w:t>
      </w:r>
      <w:r w:rsidRPr="00B905D2">
        <w:rPr>
          <w:color w:val="auto"/>
          <w:sz w:val="24"/>
          <w:szCs w:val="24"/>
        </w:rPr>
        <w:t>central Australia (Hampton et al. 2017).</w:t>
      </w:r>
    </w:p>
    <w:p w14:paraId="752DE12A" w14:textId="469CC473" w:rsidR="003D5DFC" w:rsidRPr="00B905D2" w:rsidRDefault="002864BA" w:rsidP="00B905D2">
      <w:pPr>
        <w:ind w:right="-54"/>
        <w:jc w:val="both"/>
        <w:rPr>
          <w:b/>
          <w:bCs/>
          <w:noProof/>
          <w:color w:val="auto"/>
          <w:sz w:val="26"/>
          <w:szCs w:val="26"/>
          <w:lang w:val="en-GB" w:eastAsia="zh-CN"/>
        </w:rPr>
      </w:pPr>
      <w:bookmarkStart w:id="66" w:name="_Hlk63789199"/>
      <w:r w:rsidRPr="00B905D2">
        <w:rPr>
          <w:b/>
          <w:bCs/>
          <w:noProof/>
          <w:color w:val="auto"/>
          <w:sz w:val="26"/>
          <w:szCs w:val="26"/>
          <w:lang w:val="en-GB" w:eastAsia="zh-CN"/>
        </w:rPr>
        <w:t xml:space="preserve">As aerial shooting </w:t>
      </w:r>
      <w:r w:rsidR="000428DB" w:rsidRPr="00B905D2">
        <w:rPr>
          <w:b/>
          <w:bCs/>
          <w:noProof/>
          <w:color w:val="auto"/>
          <w:sz w:val="26"/>
          <w:szCs w:val="26"/>
          <w:lang w:val="en-GB" w:eastAsia="zh-CN"/>
        </w:rPr>
        <w:t xml:space="preserve">can </w:t>
      </w:r>
      <w:r w:rsidR="00BA7205" w:rsidRPr="00B905D2">
        <w:rPr>
          <w:b/>
          <w:bCs/>
          <w:noProof/>
          <w:color w:val="auto"/>
          <w:sz w:val="26"/>
          <w:szCs w:val="26"/>
          <w:lang w:val="en-GB" w:eastAsia="zh-CN"/>
        </w:rPr>
        <w:t xml:space="preserve">be performed to </w:t>
      </w:r>
      <w:r w:rsidR="00644D77" w:rsidRPr="00B905D2">
        <w:rPr>
          <w:b/>
          <w:bCs/>
          <w:noProof/>
          <w:color w:val="auto"/>
          <w:sz w:val="26"/>
          <w:szCs w:val="26"/>
          <w:lang w:val="en-GB" w:eastAsia="zh-CN"/>
        </w:rPr>
        <w:t>standards that minimise</w:t>
      </w:r>
      <w:r w:rsidR="000428DB" w:rsidRPr="00B905D2">
        <w:rPr>
          <w:b/>
          <w:bCs/>
          <w:noProof/>
          <w:color w:val="auto"/>
          <w:sz w:val="26"/>
          <w:szCs w:val="26"/>
          <w:lang w:val="en-GB" w:eastAsia="zh-CN"/>
        </w:rPr>
        <w:t xml:space="preserve"> </w:t>
      </w:r>
      <w:r w:rsidR="00AE6B2C" w:rsidRPr="00B905D2">
        <w:rPr>
          <w:b/>
          <w:bCs/>
          <w:noProof/>
          <w:color w:val="auto"/>
          <w:sz w:val="26"/>
          <w:szCs w:val="26"/>
          <w:lang w:val="en-GB" w:eastAsia="zh-CN"/>
        </w:rPr>
        <w:t xml:space="preserve">animal suffering, </w:t>
      </w:r>
      <w:r w:rsidR="0043237C" w:rsidRPr="00B905D2">
        <w:rPr>
          <w:b/>
          <w:bCs/>
          <w:noProof/>
          <w:color w:val="auto"/>
          <w:sz w:val="26"/>
          <w:szCs w:val="26"/>
          <w:lang w:val="en-GB" w:eastAsia="zh-CN"/>
        </w:rPr>
        <w:t xml:space="preserve">aerial shooting may be </w:t>
      </w:r>
      <w:r w:rsidR="00253967" w:rsidRPr="00B905D2">
        <w:rPr>
          <w:b/>
          <w:bCs/>
          <w:noProof/>
          <w:color w:val="auto"/>
          <w:sz w:val="26"/>
          <w:szCs w:val="26"/>
          <w:lang w:val="en-GB" w:eastAsia="zh-CN"/>
        </w:rPr>
        <w:t xml:space="preserve">applied </w:t>
      </w:r>
      <w:r w:rsidR="0043237C" w:rsidRPr="00B905D2">
        <w:rPr>
          <w:b/>
          <w:bCs/>
          <w:noProof/>
          <w:color w:val="auto"/>
          <w:sz w:val="26"/>
          <w:szCs w:val="26"/>
          <w:lang w:val="en-GB" w:eastAsia="zh-CN"/>
        </w:rPr>
        <w:t>in ex</w:t>
      </w:r>
      <w:r w:rsidR="001A2B97" w:rsidRPr="00B905D2">
        <w:rPr>
          <w:b/>
          <w:bCs/>
          <w:noProof/>
          <w:color w:val="auto"/>
          <w:sz w:val="26"/>
          <w:szCs w:val="26"/>
          <w:lang w:val="en-GB" w:eastAsia="zh-CN"/>
        </w:rPr>
        <w:t>ce</w:t>
      </w:r>
      <w:r w:rsidR="0043237C" w:rsidRPr="00B905D2">
        <w:rPr>
          <w:b/>
          <w:bCs/>
          <w:noProof/>
          <w:color w:val="auto"/>
          <w:sz w:val="26"/>
          <w:szCs w:val="26"/>
          <w:lang w:val="en-GB" w:eastAsia="zh-CN"/>
        </w:rPr>
        <w:t>ptional circumstances</w:t>
      </w:r>
      <w:r w:rsidR="004C750C" w:rsidRPr="00B905D2">
        <w:rPr>
          <w:b/>
          <w:bCs/>
          <w:noProof/>
          <w:color w:val="auto"/>
          <w:sz w:val="26"/>
          <w:szCs w:val="26"/>
          <w:lang w:val="en-GB" w:eastAsia="zh-CN"/>
        </w:rPr>
        <w:t xml:space="preserve">, or </w:t>
      </w:r>
      <w:r w:rsidR="007D0E46" w:rsidRPr="00B905D2">
        <w:rPr>
          <w:b/>
          <w:bCs/>
          <w:noProof/>
          <w:color w:val="auto"/>
          <w:sz w:val="26"/>
          <w:szCs w:val="26"/>
          <w:lang w:val="en-GB" w:eastAsia="zh-CN"/>
        </w:rPr>
        <w:t xml:space="preserve">if </w:t>
      </w:r>
      <w:r w:rsidR="008A3E11" w:rsidRPr="00B905D2">
        <w:rPr>
          <w:b/>
          <w:bCs/>
          <w:noProof/>
          <w:color w:val="auto"/>
          <w:sz w:val="26"/>
          <w:szCs w:val="26"/>
          <w:lang w:val="en-GB" w:eastAsia="zh-CN"/>
        </w:rPr>
        <w:t>other methods</w:t>
      </w:r>
      <w:r w:rsidR="007D0E46" w:rsidRPr="00B905D2">
        <w:rPr>
          <w:b/>
          <w:bCs/>
          <w:noProof/>
          <w:color w:val="auto"/>
          <w:sz w:val="26"/>
          <w:szCs w:val="26"/>
          <w:lang w:val="en-GB" w:eastAsia="zh-CN"/>
        </w:rPr>
        <w:t xml:space="preserve"> </w:t>
      </w:r>
      <w:r w:rsidR="008A3E11" w:rsidRPr="00B905D2">
        <w:rPr>
          <w:b/>
          <w:bCs/>
          <w:noProof/>
          <w:color w:val="auto"/>
          <w:sz w:val="26"/>
          <w:szCs w:val="26"/>
          <w:lang w:val="en-GB" w:eastAsia="zh-CN"/>
        </w:rPr>
        <w:t>fail</w:t>
      </w:r>
      <w:r w:rsidR="007D0E46" w:rsidRPr="00B905D2">
        <w:rPr>
          <w:b/>
          <w:bCs/>
          <w:noProof/>
          <w:color w:val="auto"/>
          <w:sz w:val="26"/>
          <w:szCs w:val="26"/>
          <w:lang w:val="en-GB" w:eastAsia="zh-CN"/>
        </w:rPr>
        <w:t xml:space="preserve"> to remove sufficient horses to reduce ecological impacts</w:t>
      </w:r>
      <w:bookmarkEnd w:id="66"/>
      <w:r w:rsidR="00780F03" w:rsidRPr="00B905D2">
        <w:rPr>
          <w:b/>
          <w:bCs/>
          <w:noProof/>
          <w:color w:val="auto"/>
          <w:sz w:val="26"/>
          <w:szCs w:val="26"/>
          <w:lang w:val="en-GB" w:eastAsia="zh-CN"/>
        </w:rPr>
        <w:t>.</w:t>
      </w:r>
    </w:p>
    <w:p w14:paraId="26BFD438" w14:textId="6AFAA339" w:rsidR="00850839" w:rsidRDefault="00CA3567" w:rsidP="00850839">
      <w:pPr>
        <w:pStyle w:val="Heading2"/>
        <w:rPr>
          <w:noProof/>
        </w:rPr>
      </w:pPr>
      <w:bookmarkStart w:id="67" w:name="_Toc81822271"/>
      <w:r>
        <w:rPr>
          <w:noProof/>
        </w:rPr>
        <w:t>Fenced e</w:t>
      </w:r>
      <w:r w:rsidR="00850839">
        <w:rPr>
          <w:noProof/>
        </w:rPr>
        <w:t>xclusion</w:t>
      </w:r>
      <w:bookmarkEnd w:id="67"/>
    </w:p>
    <w:p w14:paraId="70106D35" w14:textId="0D2EB0A2" w:rsidR="00CC15B0" w:rsidRPr="00B905D2" w:rsidRDefault="00671AAE" w:rsidP="00CC15B0">
      <w:pPr>
        <w:jc w:val="both"/>
        <w:rPr>
          <w:sz w:val="24"/>
          <w:szCs w:val="24"/>
        </w:rPr>
      </w:pPr>
      <w:r w:rsidRPr="00B905D2">
        <w:rPr>
          <w:noProof/>
          <w:sz w:val="24"/>
          <w:szCs w:val="28"/>
          <w:lang w:val="en-GB" w:eastAsia="zh-CN"/>
        </w:rPr>
        <w:t xml:space="preserve">Feral horses are widely distributed across the Victorian Alps, and the habitats and vegetation communities they impact are widely scattered </w:t>
      </w:r>
      <w:r w:rsidRPr="00B905D2">
        <w:rPr>
          <w:sz w:val="24"/>
          <w:szCs w:val="28"/>
        </w:rPr>
        <w:t xml:space="preserve">along drainage lines and valley floors or surrounding seepage areas on hillsides. </w:t>
      </w:r>
      <w:r w:rsidR="00CA3567" w:rsidRPr="00B905D2">
        <w:rPr>
          <w:sz w:val="24"/>
          <w:szCs w:val="24"/>
        </w:rPr>
        <w:t>Exclusion fencing</w:t>
      </w:r>
      <w:r w:rsidR="00CC15B0" w:rsidRPr="00B905D2">
        <w:rPr>
          <w:sz w:val="24"/>
          <w:szCs w:val="24"/>
        </w:rPr>
        <w:t xml:space="preserve"> requires significant capital investment as well as ongoing inspection and maintenance. It can also restrict native animal movements, </w:t>
      </w:r>
      <w:r w:rsidR="00CC15B0" w:rsidRPr="00B905D2">
        <w:rPr>
          <w:sz w:val="24"/>
          <w:szCs w:val="24"/>
        </w:rPr>
        <w:lastRenderedPageBreak/>
        <w:t xml:space="preserve">potentially act as a trap or snare to species such as turtles, introduce a flight danger to some birds, and is visually intrusive in the natural landscape. </w:t>
      </w:r>
    </w:p>
    <w:p w14:paraId="075C1074" w14:textId="08A6B57C" w:rsidR="003D5DFC" w:rsidRPr="00B905D2" w:rsidRDefault="004F79B7" w:rsidP="005B2C70">
      <w:pPr>
        <w:jc w:val="both"/>
        <w:rPr>
          <w:sz w:val="24"/>
          <w:szCs w:val="28"/>
        </w:rPr>
      </w:pPr>
      <w:r w:rsidRPr="00B905D2">
        <w:rPr>
          <w:sz w:val="24"/>
          <w:szCs w:val="28"/>
        </w:rPr>
        <w:t xml:space="preserve">It is therefore impractical to consider the wide-scale protection of these values from feral horse damage </w:t>
      </w:r>
      <w:r w:rsidR="00EF1FA2" w:rsidRPr="00B905D2">
        <w:rPr>
          <w:sz w:val="24"/>
          <w:szCs w:val="28"/>
        </w:rPr>
        <w:t xml:space="preserve">by </w:t>
      </w:r>
      <w:r w:rsidR="00932317" w:rsidRPr="00B905D2">
        <w:rPr>
          <w:sz w:val="24"/>
          <w:szCs w:val="28"/>
        </w:rPr>
        <w:t xml:space="preserve">using fences to exclude them. However, </w:t>
      </w:r>
      <w:r w:rsidR="0057408A" w:rsidRPr="00B905D2">
        <w:rPr>
          <w:sz w:val="24"/>
          <w:szCs w:val="28"/>
        </w:rPr>
        <w:t xml:space="preserve">in the short term, until feral horse numbers are brought under control, fenced exclusion plots may be appropriate for </w:t>
      </w:r>
      <w:r w:rsidR="00936622" w:rsidRPr="00B905D2">
        <w:rPr>
          <w:sz w:val="24"/>
          <w:szCs w:val="28"/>
        </w:rPr>
        <w:t xml:space="preserve">the protection of </w:t>
      </w:r>
      <w:r w:rsidR="00CA3567" w:rsidRPr="00B905D2">
        <w:rPr>
          <w:sz w:val="24"/>
          <w:szCs w:val="28"/>
        </w:rPr>
        <w:t xml:space="preserve">populations of </w:t>
      </w:r>
      <w:r w:rsidR="00936622" w:rsidRPr="00B905D2">
        <w:rPr>
          <w:sz w:val="24"/>
          <w:szCs w:val="28"/>
        </w:rPr>
        <w:t xml:space="preserve">rare or threatened flora </w:t>
      </w:r>
      <w:r w:rsidR="0074113E" w:rsidRPr="00B905D2">
        <w:rPr>
          <w:sz w:val="24"/>
          <w:szCs w:val="28"/>
        </w:rPr>
        <w:t xml:space="preserve">species of limited distribution, that are at risk of extinction </w:t>
      </w:r>
      <w:r w:rsidR="008C580B" w:rsidRPr="00B905D2">
        <w:rPr>
          <w:sz w:val="24"/>
          <w:szCs w:val="28"/>
        </w:rPr>
        <w:t xml:space="preserve">from the grazing or trampling impacts of feral horses. </w:t>
      </w:r>
    </w:p>
    <w:p w14:paraId="36CA6EE2" w14:textId="570A87F4" w:rsidR="00D72E83" w:rsidRDefault="00544243" w:rsidP="00B905D2">
      <w:pPr>
        <w:spacing w:after="0"/>
        <w:ind w:right="-54"/>
        <w:jc w:val="both"/>
        <w:rPr>
          <w:b/>
          <w:bCs/>
          <w:color w:val="auto"/>
          <w:sz w:val="26"/>
          <w:szCs w:val="26"/>
        </w:rPr>
      </w:pPr>
      <w:r w:rsidRPr="00B905D2">
        <w:rPr>
          <w:b/>
          <w:bCs/>
          <w:color w:val="auto"/>
          <w:sz w:val="26"/>
          <w:szCs w:val="26"/>
        </w:rPr>
        <w:t xml:space="preserve">Exclusion fencing can only feasibly protect small areas, </w:t>
      </w:r>
      <w:r w:rsidR="00935CF0" w:rsidRPr="00B905D2">
        <w:rPr>
          <w:b/>
          <w:bCs/>
          <w:color w:val="auto"/>
          <w:sz w:val="26"/>
          <w:szCs w:val="26"/>
        </w:rPr>
        <w:t xml:space="preserve">and </w:t>
      </w:r>
      <w:r w:rsidRPr="00B905D2">
        <w:rPr>
          <w:b/>
          <w:bCs/>
          <w:color w:val="auto"/>
          <w:sz w:val="26"/>
          <w:szCs w:val="26"/>
        </w:rPr>
        <w:t>is limited to sites that are accessible for maintenance or have low maintenance requirements, or where feral horse exclusion is part of the monitoring and evaluation of feral horse damage</w:t>
      </w:r>
      <w:r w:rsidR="005B623A" w:rsidRPr="00B905D2">
        <w:rPr>
          <w:b/>
          <w:bCs/>
          <w:color w:val="auto"/>
          <w:sz w:val="26"/>
          <w:szCs w:val="26"/>
        </w:rPr>
        <w:t>.</w:t>
      </w:r>
    </w:p>
    <w:p w14:paraId="4A0E8D62" w14:textId="48B68FAF" w:rsidR="00EE653E" w:rsidRDefault="00EE653E" w:rsidP="00B905D2">
      <w:pPr>
        <w:spacing w:after="0"/>
        <w:ind w:right="-54"/>
        <w:jc w:val="both"/>
        <w:rPr>
          <w:b/>
          <w:bCs/>
          <w:color w:val="auto"/>
          <w:sz w:val="26"/>
          <w:szCs w:val="26"/>
        </w:rPr>
      </w:pPr>
    </w:p>
    <w:p w14:paraId="1EB313D4" w14:textId="77777777" w:rsidR="00EE653E" w:rsidRDefault="00EE653E" w:rsidP="00B905D2">
      <w:pPr>
        <w:spacing w:after="0"/>
        <w:ind w:right="-54"/>
        <w:jc w:val="both"/>
        <w:rPr>
          <w:b/>
          <w:bCs/>
          <w:color w:val="auto"/>
          <w:sz w:val="26"/>
          <w:szCs w:val="26"/>
        </w:rPr>
      </w:pPr>
    </w:p>
    <w:p w14:paraId="35FC9BB3" w14:textId="77777777" w:rsidR="009008B3" w:rsidRDefault="00EE653E">
      <w:pPr>
        <w:spacing w:after="200" w:line="276" w:lineRule="auto"/>
        <w:rPr>
          <w:b/>
          <w:bCs/>
          <w:color w:val="auto"/>
          <w:sz w:val="26"/>
          <w:szCs w:val="26"/>
        </w:rPr>
      </w:pPr>
      <w:r>
        <w:rPr>
          <w:noProof/>
        </w:rPr>
        <w:drawing>
          <wp:inline distT="0" distB="0" distL="0" distR="0" wp14:anchorId="5F0A1AC9" wp14:editId="05C097E3">
            <wp:extent cx="3982720" cy="5644952"/>
            <wp:effectExtent l="0" t="0" r="0" b="0"/>
            <wp:docPr id="143" name="Picture 143" descr="A fenced off area in a flat grassland with low streams and flowers dotting the landsc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3985102" cy="5648328"/>
                    </a:xfrm>
                    <a:prstGeom prst="rect">
                      <a:avLst/>
                    </a:prstGeom>
                    <a:noFill/>
                    <a:ln>
                      <a:noFill/>
                    </a:ln>
                    <a:extLst>
                      <a:ext uri="{53640926-AAD7-44D8-BBD7-CCE9431645EC}">
                        <a14:shadowObscured xmlns:a14="http://schemas.microsoft.com/office/drawing/2010/main"/>
                      </a:ext>
                    </a:extLst>
                  </pic:spPr>
                </pic:pic>
              </a:graphicData>
            </a:graphic>
          </wp:inline>
        </w:drawing>
      </w:r>
      <w:r w:rsidR="009008B3">
        <w:rPr>
          <w:noProof/>
        </w:rPr>
        <w:drawing>
          <wp:inline distT="0" distB="0" distL="0" distR="0" wp14:anchorId="6A054EEC" wp14:editId="488F88AD">
            <wp:extent cx="1804570" cy="2763520"/>
            <wp:effectExtent l="0" t="0" r="5715" b="0"/>
            <wp:docPr id="139" name="Picture 139" descr="A close up of a mountain burr-daisy. A yellow centre is surrounded by many long pink pet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1806587" cy="2766608"/>
                    </a:xfrm>
                    <a:prstGeom prst="rect">
                      <a:avLst/>
                    </a:prstGeom>
                    <a:noFill/>
                    <a:ln>
                      <a:noFill/>
                    </a:ln>
                    <a:extLst>
                      <a:ext uri="{53640926-AAD7-44D8-BBD7-CCE9431645EC}">
                        <a14:shadowObscured xmlns:a14="http://schemas.microsoft.com/office/drawing/2010/main"/>
                      </a:ext>
                    </a:extLst>
                  </pic:spPr>
                </pic:pic>
              </a:graphicData>
            </a:graphic>
          </wp:inline>
        </w:drawing>
      </w:r>
    </w:p>
    <w:p w14:paraId="4E9A2948" w14:textId="6820669A" w:rsidR="005C7066" w:rsidRPr="005C7066" w:rsidRDefault="005C7066" w:rsidP="005C7066">
      <w:pPr>
        <w:spacing w:after="120" w:line="240" w:lineRule="auto"/>
        <w:rPr>
          <w:iCs/>
          <w:color w:val="auto"/>
          <w:sz w:val="24"/>
          <w:szCs w:val="24"/>
          <w:lang w:val="en-US"/>
        </w:rPr>
      </w:pPr>
      <w:r w:rsidRPr="005C7066">
        <w:rPr>
          <w:b/>
          <w:bCs/>
          <w:color w:val="auto"/>
          <w:sz w:val="24"/>
          <w:szCs w:val="24"/>
        </w:rPr>
        <w:t xml:space="preserve">Caption: </w:t>
      </w:r>
      <w:r>
        <w:rPr>
          <w:b/>
          <w:bCs/>
          <w:color w:val="auto"/>
          <w:sz w:val="24"/>
          <w:szCs w:val="24"/>
        </w:rPr>
        <w:t xml:space="preserve">Left: </w:t>
      </w:r>
      <w:r w:rsidRPr="005C7066">
        <w:rPr>
          <w:rFonts w:cstheme="minorHAnsi"/>
          <w:color w:val="auto"/>
          <w:sz w:val="24"/>
          <w:szCs w:val="24"/>
        </w:rPr>
        <w:t>The threatened Mountain Burr-daisy occurs at only one location (Spring Creek) where it is protected by a fenced exclosure, preventing it from being grazed and trampled by feral horses.</w:t>
      </w:r>
      <w:r>
        <w:rPr>
          <w:rFonts w:cstheme="minorHAnsi"/>
          <w:color w:val="auto"/>
          <w:sz w:val="24"/>
          <w:szCs w:val="24"/>
        </w:rPr>
        <w:t xml:space="preserve"> </w:t>
      </w:r>
      <w:r w:rsidRPr="005C7066">
        <w:rPr>
          <w:rFonts w:cstheme="minorHAnsi"/>
          <w:b/>
          <w:bCs/>
          <w:color w:val="auto"/>
          <w:sz w:val="24"/>
          <w:szCs w:val="24"/>
        </w:rPr>
        <w:t>Right:</w:t>
      </w:r>
      <w:r>
        <w:rPr>
          <w:rFonts w:cstheme="minorHAnsi"/>
          <w:b/>
          <w:bCs/>
          <w:color w:val="auto"/>
          <w:sz w:val="24"/>
          <w:szCs w:val="24"/>
        </w:rPr>
        <w:t xml:space="preserve"> </w:t>
      </w:r>
      <w:r w:rsidRPr="005C7066">
        <w:rPr>
          <w:color w:val="auto"/>
          <w:sz w:val="24"/>
          <w:szCs w:val="24"/>
          <w:lang w:val="en-US"/>
        </w:rPr>
        <w:t xml:space="preserve">Mountain Burr-daisy, </w:t>
      </w:r>
      <w:r w:rsidRPr="005C7066">
        <w:rPr>
          <w:i/>
          <w:color w:val="auto"/>
          <w:sz w:val="24"/>
          <w:szCs w:val="24"/>
          <w:lang w:val="en-US"/>
        </w:rPr>
        <w:t>Calotis pubescens</w:t>
      </w:r>
      <w:r>
        <w:rPr>
          <w:iCs/>
          <w:color w:val="auto"/>
          <w:sz w:val="24"/>
          <w:szCs w:val="24"/>
          <w:lang w:val="en-US"/>
        </w:rPr>
        <w:t>.</w:t>
      </w:r>
    </w:p>
    <w:p w14:paraId="4324DD6B" w14:textId="74A6E27D" w:rsidR="00D72E83" w:rsidRDefault="005C7066">
      <w:pPr>
        <w:spacing w:after="200" w:line="276" w:lineRule="auto"/>
        <w:rPr>
          <w:b/>
          <w:bCs/>
          <w:color w:val="auto"/>
          <w:sz w:val="26"/>
          <w:szCs w:val="26"/>
        </w:rPr>
      </w:pPr>
      <w:r>
        <w:rPr>
          <w:noProof/>
        </w:rPr>
        <w:lastRenderedPageBreak/>
        <w:drawing>
          <wp:inline distT="0" distB="0" distL="0" distR="0" wp14:anchorId="62861999" wp14:editId="457B2AF1">
            <wp:extent cx="5882640" cy="3018172"/>
            <wp:effectExtent l="0" t="0" r="3810" b="0"/>
            <wp:docPr id="63" name="Picture 63" descr="A wide shot of a flat grassy plain where a field worker is restoring the landscape. Long strips of hessian-like fabric cover the ground and three feral horses stand nea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5882640" cy="3018172"/>
                    </a:xfrm>
                    <a:prstGeom prst="rect">
                      <a:avLst/>
                    </a:prstGeom>
                    <a:ln>
                      <a:noFill/>
                    </a:ln>
                    <a:extLst>
                      <a:ext uri="{53640926-AAD7-44D8-BBD7-CCE9431645EC}">
                        <a14:shadowObscured xmlns:a14="http://schemas.microsoft.com/office/drawing/2010/main"/>
                      </a:ext>
                    </a:extLst>
                  </pic:spPr>
                </pic:pic>
              </a:graphicData>
            </a:graphic>
          </wp:inline>
        </w:drawing>
      </w:r>
    </w:p>
    <w:p w14:paraId="73C6AB3B" w14:textId="07B58DEB" w:rsidR="00D86144" w:rsidRPr="005C7066" w:rsidRDefault="005C7066" w:rsidP="005C7066">
      <w:pPr>
        <w:spacing w:after="0" w:line="240" w:lineRule="auto"/>
        <w:rPr>
          <w:color w:val="auto"/>
          <w:sz w:val="28"/>
          <w:szCs w:val="32"/>
        </w:rPr>
      </w:pPr>
      <w:r w:rsidRPr="005C7066">
        <w:rPr>
          <w:b/>
          <w:bCs/>
          <w:color w:val="auto"/>
          <w:sz w:val="26"/>
          <w:szCs w:val="26"/>
        </w:rPr>
        <w:t xml:space="preserve">Caption: </w:t>
      </w:r>
      <w:r w:rsidRPr="005C7066">
        <w:rPr>
          <w:color w:val="auto"/>
          <w:sz w:val="24"/>
          <w:szCs w:val="24"/>
        </w:rPr>
        <w:t>Feral horses at impact site undergoing restoration works, Bogong High Plains, Alpine National Park.</w:t>
      </w:r>
      <w:bookmarkEnd w:id="58"/>
    </w:p>
    <w:p w14:paraId="4B5834A4" w14:textId="6FFDBF75" w:rsidR="005B2C70" w:rsidRPr="00EB02E4" w:rsidRDefault="005B2C70" w:rsidP="00D7619D">
      <w:pPr>
        <w:pStyle w:val="Heading1"/>
        <w:spacing w:before="360"/>
        <w:jc w:val="both"/>
      </w:pPr>
      <w:bookmarkStart w:id="68" w:name="_Toc81822272"/>
      <w:r w:rsidRPr="00EB02E4">
        <w:t xml:space="preserve">Management </w:t>
      </w:r>
      <w:r w:rsidR="000A4170" w:rsidRPr="00A95392">
        <w:t>a</w:t>
      </w:r>
      <w:r w:rsidR="00311430" w:rsidRPr="00A95392">
        <w:t>ctions</w:t>
      </w:r>
      <w:bookmarkEnd w:id="68"/>
    </w:p>
    <w:p w14:paraId="293000B8" w14:textId="3082C3C6" w:rsidR="00FE2EE7" w:rsidRPr="005C7066" w:rsidRDefault="00A95392" w:rsidP="00A95392">
      <w:pPr>
        <w:ind w:right="-54"/>
        <w:jc w:val="both"/>
        <w:rPr>
          <w:sz w:val="24"/>
          <w:szCs w:val="28"/>
        </w:rPr>
      </w:pPr>
      <w:r w:rsidRPr="005C7066">
        <w:rPr>
          <w:sz w:val="24"/>
          <w:szCs w:val="28"/>
        </w:rPr>
        <w:t xml:space="preserve">The following actions are designed to </w:t>
      </w:r>
      <w:r w:rsidRPr="005C7066">
        <w:rPr>
          <w:color w:val="2C373E" w:themeColor="text1"/>
          <w:sz w:val="24"/>
          <w:szCs w:val="28"/>
        </w:rPr>
        <w:t xml:space="preserve">achieve the </w:t>
      </w:r>
      <w:r w:rsidRPr="005C7066">
        <w:rPr>
          <w:sz w:val="24"/>
          <w:szCs w:val="28"/>
        </w:rPr>
        <w:t xml:space="preserve">conservation goals of reducing the severe damage to vulnerable alpine vegetation communities and fauna habitats, particularly to riverine wetlands, alpine peatlands and streambanks, and to protect Aboriginal cultural heritage. The relationship between the actions specified below and the outcomes, outputs and measures specified at </w:t>
      </w:r>
      <w:r w:rsidRPr="005C7066">
        <w:rPr>
          <w:i/>
          <w:color w:val="284E36"/>
          <w:sz w:val="24"/>
          <w:szCs w:val="28"/>
        </w:rPr>
        <w:t xml:space="preserve">Section </w:t>
      </w:r>
      <w:r w:rsidR="003936BF" w:rsidRPr="005C7066">
        <w:rPr>
          <w:i/>
          <w:color w:val="284E36"/>
          <w:sz w:val="24"/>
          <w:szCs w:val="28"/>
        </w:rPr>
        <w:t>1</w:t>
      </w:r>
      <w:r w:rsidRPr="005C7066">
        <w:rPr>
          <w:i/>
          <w:color w:val="284E36"/>
          <w:sz w:val="24"/>
          <w:szCs w:val="28"/>
        </w:rPr>
        <w:t>.3</w:t>
      </w:r>
      <w:r w:rsidRPr="005C7066">
        <w:rPr>
          <w:sz w:val="24"/>
          <w:szCs w:val="28"/>
        </w:rPr>
        <w:t xml:space="preserve"> are summarised in </w:t>
      </w:r>
      <w:r w:rsidRPr="005C7066">
        <w:rPr>
          <w:i/>
          <w:color w:val="284E36"/>
          <w:sz w:val="24"/>
          <w:szCs w:val="28"/>
        </w:rPr>
        <w:t xml:space="preserve">Table </w:t>
      </w:r>
      <w:r w:rsidR="003936BF" w:rsidRPr="005C7066">
        <w:rPr>
          <w:i/>
          <w:color w:val="284E36"/>
          <w:sz w:val="24"/>
          <w:szCs w:val="28"/>
        </w:rPr>
        <w:t>6</w:t>
      </w:r>
      <w:r w:rsidRPr="005C7066">
        <w:rPr>
          <w:i/>
          <w:color w:val="284E36"/>
          <w:sz w:val="24"/>
          <w:szCs w:val="28"/>
        </w:rPr>
        <w:t>.1</w:t>
      </w:r>
      <w:r w:rsidRPr="005C7066">
        <w:rPr>
          <w:i/>
          <w:sz w:val="24"/>
          <w:szCs w:val="28"/>
        </w:rPr>
        <w:t>.</w:t>
      </w:r>
    </w:p>
    <w:p w14:paraId="338DF749" w14:textId="238A9981" w:rsidR="005B2C70" w:rsidRPr="00E828B5" w:rsidRDefault="00147AF4" w:rsidP="005B2C70">
      <w:pPr>
        <w:pStyle w:val="Heading2"/>
        <w:jc w:val="both"/>
        <w:rPr>
          <w:b w:val="0"/>
        </w:rPr>
      </w:pPr>
      <w:bookmarkStart w:id="69" w:name="_Toc81822273"/>
      <w:r>
        <w:t>Control</w:t>
      </w:r>
      <w:r w:rsidR="005B2C70" w:rsidRPr="00E828B5">
        <w:t xml:space="preserve"> </w:t>
      </w:r>
      <w:r w:rsidR="005B2C70" w:rsidRPr="009E49EC">
        <w:t xml:space="preserve">of </w:t>
      </w:r>
      <w:r w:rsidR="005B2C70">
        <w:t xml:space="preserve">feral </w:t>
      </w:r>
      <w:r w:rsidR="005B2C70" w:rsidRPr="00A87DE2">
        <w:t>horse</w:t>
      </w:r>
      <w:r>
        <w:t>s</w:t>
      </w:r>
      <w:bookmarkEnd w:id="69"/>
    </w:p>
    <w:p w14:paraId="6931A8CB" w14:textId="4432FE2C" w:rsidR="00C6751F" w:rsidRPr="007C1742" w:rsidRDefault="00C6751F" w:rsidP="005B623A">
      <w:pPr>
        <w:pStyle w:val="Heading3"/>
        <w:spacing w:before="120"/>
      </w:pPr>
      <w:r w:rsidRPr="007C1742">
        <w:t xml:space="preserve">Control of small </w:t>
      </w:r>
      <w:r w:rsidRPr="004979C2">
        <w:t>and</w:t>
      </w:r>
      <w:r w:rsidRPr="007C1742">
        <w:t xml:space="preserve"> isolated populations</w:t>
      </w:r>
    </w:p>
    <w:p w14:paraId="39664B99" w14:textId="689CD546" w:rsidR="0073047C" w:rsidRPr="005C7066" w:rsidRDefault="00842A89" w:rsidP="00F03EDC">
      <w:pPr>
        <w:jc w:val="both"/>
        <w:rPr>
          <w:sz w:val="24"/>
          <w:szCs w:val="28"/>
        </w:rPr>
      </w:pPr>
      <w:r w:rsidRPr="005C7066">
        <w:rPr>
          <w:sz w:val="24"/>
          <w:szCs w:val="28"/>
        </w:rPr>
        <w:t xml:space="preserve">In accordance with the </w:t>
      </w:r>
      <w:r w:rsidRPr="005C7066">
        <w:rPr>
          <w:i/>
          <w:sz w:val="24"/>
          <w:szCs w:val="28"/>
        </w:rPr>
        <w:t>Greater Alpine National Parks Management Plan</w:t>
      </w:r>
      <w:r w:rsidRPr="005C7066">
        <w:rPr>
          <w:sz w:val="24"/>
          <w:szCs w:val="28"/>
        </w:rPr>
        <w:t xml:space="preserve"> </w:t>
      </w:r>
      <w:r w:rsidRPr="005C7066">
        <w:rPr>
          <w:i/>
          <w:sz w:val="24"/>
          <w:szCs w:val="28"/>
        </w:rPr>
        <w:t>(2016)</w:t>
      </w:r>
      <w:r w:rsidRPr="005C7066">
        <w:rPr>
          <w:sz w:val="24"/>
          <w:szCs w:val="28"/>
        </w:rPr>
        <w:t>, isolated populations of horses</w:t>
      </w:r>
      <w:r w:rsidR="00BC270F" w:rsidRPr="005C7066">
        <w:rPr>
          <w:sz w:val="24"/>
          <w:szCs w:val="28"/>
        </w:rPr>
        <w:t>, including any deliberately released horses,</w:t>
      </w:r>
      <w:r w:rsidRPr="005C7066">
        <w:rPr>
          <w:sz w:val="24"/>
          <w:szCs w:val="28"/>
        </w:rPr>
        <w:t xml:space="preserve"> will be removed where feasible.</w:t>
      </w:r>
      <w:r w:rsidR="0073047C" w:rsidRPr="005C7066">
        <w:rPr>
          <w:sz w:val="24"/>
          <w:szCs w:val="28"/>
        </w:rPr>
        <w:t xml:space="preserve"> This is to prevent further spread, and to protect vulnerable biodiversity values in the greater </w:t>
      </w:r>
      <w:r w:rsidR="77A6ED99" w:rsidRPr="005C7066">
        <w:rPr>
          <w:sz w:val="24"/>
          <w:szCs w:val="28"/>
        </w:rPr>
        <w:t>Victorian</w:t>
      </w:r>
      <w:r w:rsidR="0073047C" w:rsidRPr="005C7066">
        <w:rPr>
          <w:sz w:val="24"/>
          <w:szCs w:val="28"/>
        </w:rPr>
        <w:t xml:space="preserve"> </w:t>
      </w:r>
      <w:r w:rsidR="007237ED" w:rsidRPr="005C7066">
        <w:rPr>
          <w:sz w:val="24"/>
          <w:szCs w:val="28"/>
        </w:rPr>
        <w:t>A</w:t>
      </w:r>
      <w:r w:rsidR="0073047C" w:rsidRPr="005C7066">
        <w:rPr>
          <w:sz w:val="24"/>
          <w:szCs w:val="28"/>
        </w:rPr>
        <w:t>lps</w:t>
      </w:r>
      <w:r w:rsidR="002C6683" w:rsidRPr="005C7066">
        <w:rPr>
          <w:sz w:val="24"/>
          <w:szCs w:val="28"/>
        </w:rPr>
        <w:t>.</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shd w:val="clear" w:color="auto" w:fill="FFFFFF" w:themeFill="background1"/>
        <w:tblLook w:val="04A0" w:firstRow="1" w:lastRow="0" w:firstColumn="1" w:lastColumn="0" w:noHBand="0" w:noVBand="1"/>
        <w:tblCaption w:val="Actions for general control of small and isolated populations of feral horses"/>
        <w:tblDescription w:val="Two actions are listed: active surveillance to detect new populations, and removal of new populations. "/>
      </w:tblPr>
      <w:tblGrid>
        <w:gridCol w:w="988"/>
        <w:gridCol w:w="8304"/>
      </w:tblGrid>
      <w:tr w:rsidR="00DC7BAD" w:rsidRPr="00DC7BAD" w14:paraId="7FF0FD12" w14:textId="77777777" w:rsidTr="00DC7BAD">
        <w:tc>
          <w:tcPr>
            <w:tcW w:w="988" w:type="dxa"/>
            <w:shd w:val="clear" w:color="auto" w:fill="FFFFFF" w:themeFill="background1"/>
          </w:tcPr>
          <w:p w14:paraId="247F3FB5" w14:textId="77777777" w:rsidR="002E4648" w:rsidRPr="00DC7BAD" w:rsidRDefault="002E4648" w:rsidP="0045333E">
            <w:pPr>
              <w:spacing w:before="60" w:after="60" w:line="240" w:lineRule="auto"/>
              <w:rPr>
                <w:b/>
                <w:color w:val="auto"/>
                <w:sz w:val="24"/>
                <w:szCs w:val="24"/>
              </w:rPr>
            </w:pPr>
            <w:r w:rsidRPr="00DC7BAD">
              <w:rPr>
                <w:b/>
                <w:color w:val="auto"/>
                <w:sz w:val="24"/>
                <w:szCs w:val="24"/>
              </w:rPr>
              <w:t>Action:</w:t>
            </w:r>
          </w:p>
        </w:tc>
        <w:tc>
          <w:tcPr>
            <w:tcW w:w="8304" w:type="dxa"/>
            <w:shd w:val="clear" w:color="auto" w:fill="FFFFFF" w:themeFill="background1"/>
            <w:vAlign w:val="center"/>
          </w:tcPr>
          <w:p w14:paraId="40BBCE95" w14:textId="201FF4AD" w:rsidR="002E4648" w:rsidRPr="00DC7BAD" w:rsidRDefault="002E4648" w:rsidP="0045333E">
            <w:pPr>
              <w:spacing w:before="60" w:after="60" w:line="240" w:lineRule="auto"/>
              <w:rPr>
                <w:color w:val="auto"/>
                <w:sz w:val="24"/>
                <w:szCs w:val="24"/>
              </w:rPr>
            </w:pPr>
            <w:r w:rsidRPr="00DC7BAD">
              <w:rPr>
                <w:color w:val="auto"/>
                <w:sz w:val="24"/>
                <w:szCs w:val="24"/>
              </w:rPr>
              <w:t xml:space="preserve">Maintain active surveillance programs to detect the </w:t>
            </w:r>
            <w:r w:rsidR="00AC33F6" w:rsidRPr="00DC7BAD">
              <w:rPr>
                <w:color w:val="auto"/>
                <w:sz w:val="24"/>
                <w:szCs w:val="24"/>
              </w:rPr>
              <w:t>emergence</w:t>
            </w:r>
            <w:r w:rsidRPr="00DC7BAD">
              <w:rPr>
                <w:color w:val="auto"/>
                <w:sz w:val="24"/>
                <w:szCs w:val="24"/>
              </w:rPr>
              <w:t xml:space="preserve"> of populations of feral horses in </w:t>
            </w:r>
            <w:r w:rsidR="005B5E45" w:rsidRPr="00DC7BAD">
              <w:rPr>
                <w:color w:val="auto"/>
                <w:sz w:val="24"/>
                <w:szCs w:val="24"/>
              </w:rPr>
              <w:t xml:space="preserve">new </w:t>
            </w:r>
            <w:r w:rsidRPr="00DC7BAD">
              <w:rPr>
                <w:color w:val="auto"/>
                <w:sz w:val="24"/>
                <w:szCs w:val="24"/>
              </w:rPr>
              <w:t>locations</w:t>
            </w:r>
            <w:r w:rsidR="00B063E8" w:rsidRPr="00DC7BAD">
              <w:rPr>
                <w:color w:val="auto"/>
                <w:sz w:val="24"/>
                <w:szCs w:val="24"/>
              </w:rPr>
              <w:t>.</w:t>
            </w:r>
          </w:p>
        </w:tc>
      </w:tr>
      <w:tr w:rsidR="00DC7BAD" w:rsidRPr="00DC7BAD" w14:paraId="56FCFC88" w14:textId="77777777" w:rsidTr="00DC7BAD">
        <w:tc>
          <w:tcPr>
            <w:tcW w:w="988" w:type="dxa"/>
            <w:shd w:val="clear" w:color="auto" w:fill="FFFFFF" w:themeFill="background1"/>
          </w:tcPr>
          <w:p w14:paraId="5B299EAA" w14:textId="77777777" w:rsidR="002E4648" w:rsidRPr="00DC7BAD" w:rsidRDefault="002E4648" w:rsidP="0045333E">
            <w:pPr>
              <w:spacing w:before="60" w:after="60" w:line="240" w:lineRule="auto"/>
              <w:rPr>
                <w:b/>
                <w:color w:val="auto"/>
                <w:sz w:val="24"/>
                <w:szCs w:val="24"/>
              </w:rPr>
            </w:pPr>
            <w:r w:rsidRPr="00DC7BAD">
              <w:rPr>
                <w:b/>
                <w:color w:val="auto"/>
                <w:sz w:val="24"/>
                <w:szCs w:val="24"/>
              </w:rPr>
              <w:t>Action:</w:t>
            </w:r>
          </w:p>
        </w:tc>
        <w:tc>
          <w:tcPr>
            <w:tcW w:w="8304" w:type="dxa"/>
            <w:shd w:val="clear" w:color="auto" w:fill="FFFFFF" w:themeFill="background1"/>
            <w:vAlign w:val="center"/>
          </w:tcPr>
          <w:p w14:paraId="66B8B4CD" w14:textId="74C4EA12" w:rsidR="002E4648" w:rsidRPr="00DC7BAD" w:rsidRDefault="002E4648" w:rsidP="0045333E">
            <w:pPr>
              <w:spacing w:before="60" w:after="60" w:line="240" w:lineRule="auto"/>
              <w:rPr>
                <w:color w:val="auto"/>
                <w:sz w:val="24"/>
                <w:szCs w:val="24"/>
              </w:rPr>
            </w:pPr>
            <w:r w:rsidRPr="00DC7BAD">
              <w:rPr>
                <w:color w:val="auto"/>
                <w:sz w:val="24"/>
                <w:szCs w:val="24"/>
              </w:rPr>
              <w:t>Immediately remove any feral horses that have invaded, or have been released to</w:t>
            </w:r>
            <w:r w:rsidR="00D00438" w:rsidRPr="00DC7BAD">
              <w:rPr>
                <w:color w:val="auto"/>
                <w:sz w:val="24"/>
                <w:szCs w:val="24"/>
              </w:rPr>
              <w:t>,</w:t>
            </w:r>
            <w:r w:rsidRPr="00DC7BAD">
              <w:rPr>
                <w:color w:val="auto"/>
                <w:sz w:val="24"/>
                <w:szCs w:val="24"/>
              </w:rPr>
              <w:t xml:space="preserve"> new areas outside their current distribution in the Alpine National Park.</w:t>
            </w:r>
          </w:p>
        </w:tc>
      </w:tr>
    </w:tbl>
    <w:p w14:paraId="5F619F5E" w14:textId="4E915190" w:rsidR="001A7B13" w:rsidRDefault="00842A89" w:rsidP="00CC5E85">
      <w:pPr>
        <w:spacing w:before="160"/>
        <w:jc w:val="both"/>
      </w:pPr>
      <w:r w:rsidRPr="00DC7BAD">
        <w:rPr>
          <w:sz w:val="24"/>
          <w:szCs w:val="28"/>
        </w:rPr>
        <w:t xml:space="preserve">The Bogong High Plains population of around 100 horses </w:t>
      </w:r>
      <w:r w:rsidR="001A7B13" w:rsidRPr="00DC7BAD">
        <w:rPr>
          <w:sz w:val="24"/>
          <w:szCs w:val="28"/>
        </w:rPr>
        <w:t>poses a significant threat to the</w:t>
      </w:r>
      <w:r w:rsidR="00A7377A" w:rsidRPr="00DC7BAD">
        <w:rPr>
          <w:sz w:val="24"/>
          <w:szCs w:val="28"/>
        </w:rPr>
        <w:t xml:space="preserve"> significant number of</w:t>
      </w:r>
      <w:r w:rsidR="001A7B13" w:rsidRPr="00DC7BAD">
        <w:rPr>
          <w:sz w:val="24"/>
          <w:szCs w:val="28"/>
        </w:rPr>
        <w:t xml:space="preserve"> high</w:t>
      </w:r>
      <w:r w:rsidR="00C26283" w:rsidRPr="00DC7BAD">
        <w:rPr>
          <w:sz w:val="24"/>
          <w:szCs w:val="28"/>
        </w:rPr>
        <w:t>-</w:t>
      </w:r>
      <w:r w:rsidR="001A7B13" w:rsidRPr="00DC7BAD">
        <w:rPr>
          <w:sz w:val="24"/>
          <w:szCs w:val="28"/>
        </w:rPr>
        <w:t xml:space="preserve">altitude wetlands that occur </w:t>
      </w:r>
      <w:r w:rsidR="00A7377A" w:rsidRPr="00DC7BAD">
        <w:rPr>
          <w:sz w:val="24"/>
          <w:szCs w:val="28"/>
        </w:rPr>
        <w:t>in this area</w:t>
      </w:r>
      <w:r w:rsidR="002C6683" w:rsidRPr="00DC7BAD">
        <w:rPr>
          <w:sz w:val="24"/>
          <w:szCs w:val="28"/>
        </w:rPr>
        <w:t>, as well as the rare snow</w:t>
      </w:r>
      <w:r w:rsidR="00F10328" w:rsidRPr="00DC7BAD">
        <w:rPr>
          <w:sz w:val="24"/>
          <w:szCs w:val="28"/>
        </w:rPr>
        <w:t xml:space="preserve"> </w:t>
      </w:r>
      <w:r w:rsidR="002C6683" w:rsidRPr="00DC7BAD">
        <w:rPr>
          <w:sz w:val="24"/>
          <w:szCs w:val="28"/>
        </w:rPr>
        <w:t>patch communities with their specific plant associations that are adapted to prolonged snow cover</w:t>
      </w:r>
      <w:r w:rsidRPr="00DC7BAD">
        <w:rPr>
          <w:sz w:val="24"/>
          <w:szCs w:val="28"/>
        </w:rPr>
        <w:t>. Reduction of this population to zero horses</w:t>
      </w:r>
      <w:r w:rsidR="00CA3567" w:rsidRPr="00DC7BAD">
        <w:rPr>
          <w:sz w:val="24"/>
          <w:szCs w:val="28"/>
        </w:rPr>
        <w:t xml:space="preserve"> within three years</w:t>
      </w:r>
      <w:r w:rsidRPr="00DC7BAD">
        <w:rPr>
          <w:sz w:val="24"/>
          <w:szCs w:val="28"/>
        </w:rPr>
        <w:t xml:space="preserve"> is a management objective for this plan.</w:t>
      </w:r>
      <w:r w:rsidR="001A7B13" w:rsidRPr="00DC7BAD">
        <w:rPr>
          <w:sz w:val="24"/>
          <w:szCs w:val="28"/>
        </w:rPr>
        <w:t xml:space="preserve"> </w:t>
      </w:r>
      <w:bookmarkStart w:id="70" w:name="_Hlk64040214"/>
      <w:r w:rsidR="0056206A" w:rsidRPr="00DC7BAD">
        <w:rPr>
          <w:sz w:val="24"/>
          <w:szCs w:val="28"/>
        </w:rPr>
        <w:t xml:space="preserve">There is a risk that horses may persist in low numbers in the Bogong </w:t>
      </w:r>
      <w:r w:rsidR="00A96015" w:rsidRPr="00DC7BAD">
        <w:rPr>
          <w:sz w:val="24"/>
          <w:szCs w:val="28"/>
        </w:rPr>
        <w:t>High Plains</w:t>
      </w:r>
      <w:r w:rsidR="0056206A" w:rsidRPr="00DC7BAD">
        <w:rPr>
          <w:sz w:val="24"/>
          <w:szCs w:val="28"/>
        </w:rPr>
        <w:t xml:space="preserve"> </w:t>
      </w:r>
      <w:r w:rsidR="0056206A" w:rsidRPr="00DC7BAD">
        <w:rPr>
          <w:sz w:val="24"/>
          <w:szCs w:val="28"/>
        </w:rPr>
        <w:lastRenderedPageBreak/>
        <w:t xml:space="preserve">through potential re-invasion from adjacent </w:t>
      </w:r>
      <w:r w:rsidR="4815F222" w:rsidRPr="00DC7BAD">
        <w:rPr>
          <w:sz w:val="24"/>
          <w:szCs w:val="28"/>
        </w:rPr>
        <w:t>C</w:t>
      </w:r>
      <w:r w:rsidR="0056206A" w:rsidRPr="00DC7BAD">
        <w:rPr>
          <w:sz w:val="24"/>
          <w:szCs w:val="28"/>
        </w:rPr>
        <w:t xml:space="preserve">rown </w:t>
      </w:r>
      <w:r w:rsidR="00DC075C" w:rsidRPr="00DC7BAD">
        <w:rPr>
          <w:sz w:val="24"/>
          <w:szCs w:val="28"/>
        </w:rPr>
        <w:t>l</w:t>
      </w:r>
      <w:r w:rsidR="0056206A" w:rsidRPr="00DC7BAD">
        <w:rPr>
          <w:sz w:val="24"/>
          <w:szCs w:val="28"/>
        </w:rPr>
        <w:t>ands</w:t>
      </w:r>
      <w:r w:rsidR="003546E0" w:rsidRPr="00DC7BAD">
        <w:rPr>
          <w:sz w:val="24"/>
          <w:szCs w:val="28"/>
        </w:rPr>
        <w:t xml:space="preserve"> in the Cobungra and Victoria river valleys</w:t>
      </w:r>
      <w:r w:rsidR="0056206A" w:rsidRPr="00DC7BAD">
        <w:rPr>
          <w:sz w:val="24"/>
          <w:szCs w:val="28"/>
        </w:rPr>
        <w:t>, possible illegal release and/or escape of horses into the park</w:t>
      </w:r>
      <w:r w:rsidR="006F40D9" w:rsidRPr="00DC7BAD">
        <w:rPr>
          <w:sz w:val="24"/>
          <w:szCs w:val="28"/>
        </w:rPr>
        <w:t>, and this may require coordinated action across tenure</w:t>
      </w:r>
      <w:r w:rsidR="0056206A" w:rsidRPr="00DC7BAD">
        <w:rPr>
          <w:sz w:val="24"/>
          <w:szCs w:val="28"/>
        </w:rPr>
        <w:t>.</w:t>
      </w:r>
      <w:r w:rsidR="00E25A0E" w:rsidRPr="00DC7BAD">
        <w:rPr>
          <w:sz w:val="24"/>
          <w:szCs w:val="28"/>
        </w:rPr>
        <w:t xml:space="preserve"> </w:t>
      </w:r>
      <w:r w:rsidR="00E059F0" w:rsidRPr="00DC7BAD">
        <w:rPr>
          <w:sz w:val="24"/>
          <w:szCs w:val="28"/>
        </w:rPr>
        <w:t>Ultimately</w:t>
      </w:r>
      <w:r w:rsidR="00274E3E" w:rsidRPr="00DC7BAD">
        <w:rPr>
          <w:sz w:val="24"/>
          <w:szCs w:val="28"/>
        </w:rPr>
        <w:t>,</w:t>
      </w:r>
      <w:r w:rsidR="00E059F0" w:rsidRPr="00DC7BAD">
        <w:rPr>
          <w:sz w:val="24"/>
          <w:szCs w:val="28"/>
        </w:rPr>
        <w:t xml:space="preserve"> </w:t>
      </w:r>
      <w:r w:rsidR="00C26182" w:rsidRPr="00DC7BAD">
        <w:rPr>
          <w:sz w:val="24"/>
          <w:szCs w:val="28"/>
        </w:rPr>
        <w:t xml:space="preserve">complete </w:t>
      </w:r>
      <w:r w:rsidR="00E059F0" w:rsidRPr="00DC7BAD">
        <w:rPr>
          <w:sz w:val="24"/>
          <w:szCs w:val="28"/>
        </w:rPr>
        <w:t>removal of feral horses from</w:t>
      </w:r>
      <w:r w:rsidR="00C26182" w:rsidRPr="00DC7BAD">
        <w:rPr>
          <w:sz w:val="24"/>
          <w:szCs w:val="28"/>
        </w:rPr>
        <w:t xml:space="preserve"> across</w:t>
      </w:r>
      <w:r w:rsidR="00E059F0" w:rsidRPr="00DC7BAD">
        <w:rPr>
          <w:sz w:val="24"/>
          <w:szCs w:val="28"/>
        </w:rPr>
        <w:t xml:space="preserve"> the </w:t>
      </w:r>
      <w:r w:rsidR="00274E3E" w:rsidRPr="00DC7BAD">
        <w:rPr>
          <w:sz w:val="24"/>
          <w:szCs w:val="28"/>
        </w:rPr>
        <w:t xml:space="preserve">Bogong-Cobungra area would achieve </w:t>
      </w:r>
      <w:r w:rsidR="00D860C5" w:rsidRPr="00DC7BAD">
        <w:rPr>
          <w:sz w:val="24"/>
          <w:szCs w:val="28"/>
        </w:rPr>
        <w:t>permanent</w:t>
      </w:r>
      <w:r w:rsidR="00274E3E" w:rsidRPr="00DC7BAD">
        <w:rPr>
          <w:sz w:val="24"/>
          <w:szCs w:val="28"/>
        </w:rPr>
        <w:t xml:space="preserve"> pr</w:t>
      </w:r>
      <w:r w:rsidR="00D860C5" w:rsidRPr="00DC7BAD">
        <w:rPr>
          <w:sz w:val="24"/>
          <w:szCs w:val="28"/>
        </w:rPr>
        <w:t>otection of environmental values across this area</w:t>
      </w:r>
      <w:r w:rsidR="0054659C" w:rsidRPr="00DC7BAD">
        <w:rPr>
          <w:sz w:val="24"/>
          <w:szCs w:val="28"/>
        </w:rPr>
        <w:t>.</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shd w:val="clear" w:color="auto" w:fill="FFFFFF" w:themeFill="background1"/>
        <w:tblLook w:val="04A0" w:firstRow="1" w:lastRow="0" w:firstColumn="1" w:lastColumn="0" w:noHBand="0" w:noVBand="1"/>
        <w:tblCaption w:val="Actions for control of small and isolated populations of feral horses in the Bogong High Plains"/>
        <w:tblDescription w:val="Two actions are listed: removal or the Bogong high plains population with monitoring for reinvasion, and application of coordinated control with the Department of Environment, Land, Water and Planning in the Cobrunga and Dinner Plain areas to prevent re-invasion."/>
      </w:tblPr>
      <w:tblGrid>
        <w:gridCol w:w="988"/>
        <w:gridCol w:w="8304"/>
      </w:tblGrid>
      <w:tr w:rsidR="00DC7BAD" w:rsidRPr="00DC7BAD" w14:paraId="18737845" w14:textId="77777777" w:rsidTr="00DC7BAD">
        <w:tc>
          <w:tcPr>
            <w:tcW w:w="988" w:type="dxa"/>
            <w:tcBorders>
              <w:bottom w:val="single" w:sz="4" w:space="0" w:color="FFFFFF" w:themeColor="accent6"/>
            </w:tcBorders>
            <w:shd w:val="clear" w:color="auto" w:fill="FFFFFF" w:themeFill="background1"/>
          </w:tcPr>
          <w:p w14:paraId="7FEF4682" w14:textId="6A51E03B" w:rsidR="00BF64C3" w:rsidRPr="00DC7BAD" w:rsidRDefault="001053F6" w:rsidP="006C6049">
            <w:pPr>
              <w:spacing w:before="60" w:after="60" w:line="240" w:lineRule="auto"/>
              <w:rPr>
                <w:b/>
                <w:color w:val="auto"/>
                <w:sz w:val="24"/>
                <w:szCs w:val="24"/>
              </w:rPr>
            </w:pPr>
            <w:r w:rsidRPr="00DC7BAD">
              <w:rPr>
                <w:b/>
                <w:color w:val="auto"/>
                <w:sz w:val="24"/>
                <w:szCs w:val="24"/>
              </w:rPr>
              <w:t>Action:</w:t>
            </w:r>
          </w:p>
        </w:tc>
        <w:tc>
          <w:tcPr>
            <w:tcW w:w="8304" w:type="dxa"/>
            <w:tcBorders>
              <w:bottom w:val="single" w:sz="4" w:space="0" w:color="FFFFFF" w:themeColor="accent6"/>
            </w:tcBorders>
            <w:shd w:val="clear" w:color="auto" w:fill="FFFFFF" w:themeFill="background1"/>
            <w:vAlign w:val="center"/>
          </w:tcPr>
          <w:p w14:paraId="1970D3A1" w14:textId="59599C73" w:rsidR="00BF64C3" w:rsidRPr="00DC7BAD" w:rsidRDefault="001053F6" w:rsidP="001053F6">
            <w:pPr>
              <w:spacing w:before="60" w:after="60" w:line="240" w:lineRule="auto"/>
              <w:rPr>
                <w:color w:val="auto"/>
                <w:sz w:val="24"/>
                <w:szCs w:val="24"/>
              </w:rPr>
            </w:pPr>
            <w:r w:rsidRPr="00DC7BAD">
              <w:rPr>
                <w:color w:val="auto"/>
                <w:sz w:val="24"/>
                <w:szCs w:val="24"/>
              </w:rPr>
              <w:t>Remove the Bogong High Plains population, monitor for reinvasion, and undertake further removals as required.</w:t>
            </w:r>
          </w:p>
        </w:tc>
      </w:tr>
      <w:tr w:rsidR="00DC7BAD" w:rsidRPr="00DC7BAD" w14:paraId="7FD7911B" w14:textId="77777777" w:rsidTr="00DC7BAD">
        <w:tc>
          <w:tcPr>
            <w:tcW w:w="988" w:type="dxa"/>
            <w:tcBorders>
              <w:top w:val="single" w:sz="4" w:space="0" w:color="FFFFFF" w:themeColor="accent6"/>
              <w:bottom w:val="nil"/>
            </w:tcBorders>
            <w:shd w:val="clear" w:color="auto" w:fill="FFFFFF" w:themeFill="background1"/>
          </w:tcPr>
          <w:p w14:paraId="77891BDB" w14:textId="7E550599" w:rsidR="00F006D8" w:rsidRPr="00DC7BAD" w:rsidRDefault="00F006D8" w:rsidP="00421F7E">
            <w:pPr>
              <w:spacing w:before="60" w:after="60" w:line="240" w:lineRule="auto"/>
              <w:rPr>
                <w:b/>
                <w:color w:val="auto"/>
                <w:sz w:val="24"/>
                <w:szCs w:val="24"/>
              </w:rPr>
            </w:pPr>
            <w:r w:rsidRPr="00DC7BAD">
              <w:rPr>
                <w:b/>
                <w:color w:val="auto"/>
                <w:sz w:val="24"/>
                <w:szCs w:val="24"/>
              </w:rPr>
              <w:t>Action:</w:t>
            </w:r>
          </w:p>
        </w:tc>
        <w:tc>
          <w:tcPr>
            <w:tcW w:w="8304" w:type="dxa"/>
            <w:tcBorders>
              <w:top w:val="single" w:sz="4" w:space="0" w:color="FFFFFF" w:themeColor="accent6"/>
              <w:bottom w:val="nil"/>
            </w:tcBorders>
            <w:shd w:val="clear" w:color="auto" w:fill="FFFFFF" w:themeFill="background1"/>
            <w:vAlign w:val="center"/>
          </w:tcPr>
          <w:p w14:paraId="61FE9CF0" w14:textId="02EA2B2F" w:rsidR="00F006D8" w:rsidRPr="00DC7BAD" w:rsidRDefault="006235A7" w:rsidP="005B2D19">
            <w:pPr>
              <w:spacing w:before="60" w:after="60" w:line="240" w:lineRule="auto"/>
              <w:rPr>
                <w:color w:val="auto"/>
                <w:sz w:val="24"/>
                <w:szCs w:val="24"/>
              </w:rPr>
            </w:pPr>
            <w:r w:rsidRPr="00DC7BAD">
              <w:rPr>
                <w:color w:val="auto"/>
                <w:sz w:val="24"/>
                <w:szCs w:val="24"/>
              </w:rPr>
              <w:t xml:space="preserve">Develop </w:t>
            </w:r>
            <w:r w:rsidR="008E591E" w:rsidRPr="00DC7BAD">
              <w:rPr>
                <w:color w:val="auto"/>
                <w:sz w:val="24"/>
                <w:szCs w:val="24"/>
              </w:rPr>
              <w:t xml:space="preserve">partnerships with </w:t>
            </w:r>
            <w:r w:rsidR="0007678B" w:rsidRPr="00DC7BAD">
              <w:rPr>
                <w:color w:val="auto"/>
                <w:sz w:val="24"/>
                <w:szCs w:val="24"/>
              </w:rPr>
              <w:t>the Department of Environment, Land, Water and Planning</w:t>
            </w:r>
            <w:r w:rsidR="0007678B" w:rsidRPr="00DC7BAD" w:rsidDel="0007678B">
              <w:rPr>
                <w:color w:val="auto"/>
                <w:sz w:val="24"/>
                <w:szCs w:val="24"/>
              </w:rPr>
              <w:t xml:space="preserve"> </w:t>
            </w:r>
            <w:r w:rsidR="00D658A0" w:rsidRPr="00DC7BAD">
              <w:rPr>
                <w:color w:val="auto"/>
                <w:sz w:val="24"/>
                <w:szCs w:val="24"/>
              </w:rPr>
              <w:t xml:space="preserve">to coordinate </w:t>
            </w:r>
            <w:r w:rsidR="00DB07BF" w:rsidRPr="00DC7BAD">
              <w:rPr>
                <w:color w:val="auto"/>
                <w:sz w:val="24"/>
                <w:szCs w:val="24"/>
              </w:rPr>
              <w:t xml:space="preserve">cross-tenure feral horse control </w:t>
            </w:r>
            <w:r w:rsidR="006C6049" w:rsidRPr="00DC7BAD">
              <w:rPr>
                <w:color w:val="auto"/>
                <w:sz w:val="24"/>
                <w:szCs w:val="24"/>
              </w:rPr>
              <w:t xml:space="preserve">in the Cobungra </w:t>
            </w:r>
            <w:r w:rsidR="003A3C7C" w:rsidRPr="00DC7BAD">
              <w:rPr>
                <w:color w:val="auto"/>
                <w:sz w:val="24"/>
                <w:szCs w:val="24"/>
              </w:rPr>
              <w:t xml:space="preserve">and Dinner </w:t>
            </w:r>
            <w:r w:rsidR="51EEA635" w:rsidRPr="00DC7BAD">
              <w:rPr>
                <w:color w:val="auto"/>
                <w:sz w:val="24"/>
                <w:szCs w:val="24"/>
              </w:rPr>
              <w:t>Plain</w:t>
            </w:r>
            <w:r w:rsidR="003A3C7C" w:rsidRPr="00DC7BAD">
              <w:rPr>
                <w:color w:val="auto"/>
                <w:sz w:val="24"/>
                <w:szCs w:val="24"/>
              </w:rPr>
              <w:t xml:space="preserve"> </w:t>
            </w:r>
            <w:r w:rsidR="006C6049" w:rsidRPr="00DC7BAD">
              <w:rPr>
                <w:color w:val="auto"/>
                <w:sz w:val="24"/>
                <w:szCs w:val="24"/>
              </w:rPr>
              <w:t>area</w:t>
            </w:r>
            <w:r w:rsidR="003A3C7C" w:rsidRPr="00DC7BAD">
              <w:rPr>
                <w:color w:val="auto"/>
                <w:sz w:val="24"/>
                <w:szCs w:val="24"/>
              </w:rPr>
              <w:t>s</w:t>
            </w:r>
            <w:r w:rsidR="006C6049" w:rsidRPr="00DC7BAD">
              <w:rPr>
                <w:color w:val="auto"/>
                <w:sz w:val="24"/>
                <w:szCs w:val="24"/>
              </w:rPr>
              <w:t xml:space="preserve"> to </w:t>
            </w:r>
            <w:r w:rsidR="0007678B" w:rsidRPr="00DC7BAD">
              <w:rPr>
                <w:color w:val="auto"/>
                <w:sz w:val="24"/>
                <w:szCs w:val="24"/>
              </w:rPr>
              <w:t xml:space="preserve">prevent re-invasion of the Bogong High Plains and to </w:t>
            </w:r>
            <w:r w:rsidR="006B7626" w:rsidRPr="00DC7BAD">
              <w:rPr>
                <w:color w:val="auto"/>
                <w:sz w:val="24"/>
                <w:szCs w:val="24"/>
              </w:rPr>
              <w:t xml:space="preserve">protect </w:t>
            </w:r>
            <w:r w:rsidR="0007678B" w:rsidRPr="00DC7BAD">
              <w:rPr>
                <w:color w:val="auto"/>
                <w:sz w:val="24"/>
                <w:szCs w:val="24"/>
              </w:rPr>
              <w:t xml:space="preserve">environmental </w:t>
            </w:r>
            <w:r w:rsidR="00E25A0E" w:rsidRPr="00DC7BAD">
              <w:rPr>
                <w:color w:val="auto"/>
                <w:sz w:val="24"/>
                <w:szCs w:val="24"/>
              </w:rPr>
              <w:t>value</w:t>
            </w:r>
            <w:r w:rsidR="0007678B" w:rsidRPr="00DC7BAD">
              <w:rPr>
                <w:color w:val="auto"/>
                <w:sz w:val="24"/>
                <w:szCs w:val="24"/>
              </w:rPr>
              <w:t>s</w:t>
            </w:r>
            <w:r w:rsidR="006C6049" w:rsidRPr="00DC7BAD">
              <w:rPr>
                <w:color w:val="auto"/>
                <w:sz w:val="24"/>
                <w:szCs w:val="24"/>
              </w:rPr>
              <w:t>.</w:t>
            </w:r>
          </w:p>
        </w:tc>
      </w:tr>
    </w:tbl>
    <w:bookmarkEnd w:id="70"/>
    <w:p w14:paraId="7194DB1C" w14:textId="77777777" w:rsidR="000C1543" w:rsidRDefault="000C1543" w:rsidP="000C1543">
      <w:pPr>
        <w:pStyle w:val="Heading3"/>
      </w:pPr>
      <w:r>
        <w:t>Control of the established population in the eastern Alps</w:t>
      </w:r>
    </w:p>
    <w:p w14:paraId="7AB3785F" w14:textId="34D6E9DC" w:rsidR="00842A89" w:rsidRPr="00DC7BAD" w:rsidRDefault="005E76B4" w:rsidP="00F03EDC">
      <w:pPr>
        <w:jc w:val="both"/>
        <w:rPr>
          <w:sz w:val="24"/>
          <w:szCs w:val="28"/>
        </w:rPr>
      </w:pPr>
      <w:r w:rsidRPr="00DC7BAD">
        <w:rPr>
          <w:sz w:val="24"/>
          <w:szCs w:val="28"/>
        </w:rPr>
        <w:t>Over the coming years, management effort in the eastern Alps will be focused on reducing the damage caused by feral horses on vulnerable peatlands and streambanks (</w:t>
      </w:r>
      <w:r w:rsidR="00304362" w:rsidRPr="00DC7BAD">
        <w:rPr>
          <w:sz w:val="24"/>
          <w:szCs w:val="28"/>
        </w:rPr>
        <w:t>a</w:t>
      </w:r>
      <w:r w:rsidR="00842A89" w:rsidRPr="00DC7BAD">
        <w:rPr>
          <w:sz w:val="24"/>
          <w:szCs w:val="28"/>
        </w:rPr>
        <w:t>sset-based protection</w:t>
      </w:r>
      <w:r w:rsidRPr="00DC7BAD">
        <w:rPr>
          <w:sz w:val="24"/>
          <w:szCs w:val="28"/>
        </w:rPr>
        <w:t>)</w:t>
      </w:r>
      <w:r w:rsidR="00842A89" w:rsidRPr="00DC7BAD">
        <w:rPr>
          <w:sz w:val="24"/>
          <w:szCs w:val="28"/>
        </w:rPr>
        <w:t xml:space="preserve">. </w:t>
      </w:r>
      <w:r w:rsidR="002C6683" w:rsidRPr="00DC7BAD">
        <w:rPr>
          <w:sz w:val="24"/>
          <w:szCs w:val="28"/>
        </w:rPr>
        <w:t>Management of horses will target those areas that are damaged and are the most vulnerable, or are in good condition but have the potential to be impacted by the threat</w:t>
      </w:r>
      <w:r w:rsidR="00842A89" w:rsidRPr="00DC7BAD">
        <w:rPr>
          <w:sz w:val="24"/>
          <w:szCs w:val="28"/>
        </w:rPr>
        <w:t>.</w:t>
      </w:r>
      <w:r w:rsidR="00216225" w:rsidRPr="00DC7BAD">
        <w:rPr>
          <w:sz w:val="24"/>
          <w:szCs w:val="28"/>
        </w:rPr>
        <w:t xml:space="preserve"> </w:t>
      </w:r>
    </w:p>
    <w:p w14:paraId="355581AE" w14:textId="6348D1A7" w:rsidR="00147AF4" w:rsidRPr="00DC7BAD" w:rsidRDefault="00147AF4" w:rsidP="00F03EDC">
      <w:pPr>
        <w:jc w:val="both"/>
        <w:rPr>
          <w:sz w:val="24"/>
          <w:szCs w:val="28"/>
        </w:rPr>
      </w:pPr>
      <w:r w:rsidRPr="00DC7BAD">
        <w:rPr>
          <w:sz w:val="24"/>
          <w:szCs w:val="28"/>
        </w:rPr>
        <w:t xml:space="preserve">While small numbers of feral horses have been removed from the Alpine National Park over several years, an increased scale of removal </w:t>
      </w:r>
      <w:r w:rsidR="00A5435D" w:rsidRPr="00DC7BAD">
        <w:rPr>
          <w:sz w:val="24"/>
          <w:szCs w:val="28"/>
        </w:rPr>
        <w:t xml:space="preserve">is </w:t>
      </w:r>
      <w:r w:rsidRPr="00DC7BAD">
        <w:rPr>
          <w:sz w:val="24"/>
          <w:szCs w:val="28"/>
        </w:rPr>
        <w:t>required</w:t>
      </w:r>
      <w:r w:rsidR="0074613F" w:rsidRPr="00DC7BAD">
        <w:rPr>
          <w:sz w:val="24"/>
          <w:szCs w:val="28"/>
        </w:rPr>
        <w:t>. The scale</w:t>
      </w:r>
      <w:r w:rsidR="00E05158" w:rsidRPr="00DC7BAD">
        <w:rPr>
          <w:sz w:val="24"/>
          <w:szCs w:val="28"/>
        </w:rPr>
        <w:t xml:space="preserve"> and intensity</w:t>
      </w:r>
      <w:r w:rsidR="0074613F" w:rsidRPr="00DC7BAD">
        <w:rPr>
          <w:sz w:val="24"/>
          <w:szCs w:val="28"/>
        </w:rPr>
        <w:t xml:space="preserve"> of removal is ultimately </w:t>
      </w:r>
      <w:r w:rsidR="00A5435D" w:rsidRPr="00DC7BAD">
        <w:rPr>
          <w:sz w:val="24"/>
          <w:szCs w:val="28"/>
        </w:rPr>
        <w:t xml:space="preserve">determined </w:t>
      </w:r>
      <w:r w:rsidRPr="00DC7BAD">
        <w:rPr>
          <w:sz w:val="24"/>
          <w:szCs w:val="28"/>
        </w:rPr>
        <w:t>based on whether horse impacts to peatlands and streambanks ha</w:t>
      </w:r>
      <w:r w:rsidR="0074613F" w:rsidRPr="00DC7BAD">
        <w:rPr>
          <w:sz w:val="24"/>
          <w:szCs w:val="28"/>
        </w:rPr>
        <w:t>ve</w:t>
      </w:r>
      <w:r w:rsidRPr="00DC7BAD">
        <w:rPr>
          <w:sz w:val="24"/>
          <w:szCs w:val="28"/>
        </w:rPr>
        <w:t xml:space="preserve"> been reduced to a level that can allow for recovery</w:t>
      </w:r>
      <w:r w:rsidR="0074613F" w:rsidRPr="00DC7BAD">
        <w:rPr>
          <w:sz w:val="24"/>
          <w:szCs w:val="28"/>
        </w:rPr>
        <w:t xml:space="preserve">, while the rate of removal is constrained by the effectiveness of methods that can be </w:t>
      </w:r>
      <w:r w:rsidR="00493835" w:rsidRPr="00DC7BAD">
        <w:rPr>
          <w:sz w:val="24"/>
          <w:szCs w:val="28"/>
        </w:rPr>
        <w:t xml:space="preserve">employed </w:t>
      </w:r>
      <w:r w:rsidR="0074613F" w:rsidRPr="00DC7BAD">
        <w:rPr>
          <w:sz w:val="24"/>
          <w:szCs w:val="28"/>
        </w:rPr>
        <w:t>safely and humanely</w:t>
      </w:r>
      <w:r w:rsidRPr="00DC7BAD">
        <w:rPr>
          <w:sz w:val="24"/>
          <w:szCs w:val="28"/>
        </w:rPr>
        <w:t>.</w:t>
      </w:r>
      <w:r w:rsidR="00A5435D" w:rsidRPr="00DC7BAD">
        <w:rPr>
          <w:sz w:val="24"/>
          <w:szCs w:val="28"/>
        </w:rPr>
        <w:t xml:space="preserve"> </w:t>
      </w:r>
    </w:p>
    <w:p w14:paraId="3C7A5C70" w14:textId="28539EF2" w:rsidR="000D7746" w:rsidRPr="00DC7BAD" w:rsidRDefault="00D764A3" w:rsidP="000D7746">
      <w:pPr>
        <w:jc w:val="both"/>
        <w:rPr>
          <w:sz w:val="24"/>
          <w:szCs w:val="28"/>
        </w:rPr>
      </w:pPr>
      <w:r w:rsidRPr="00DC7BAD">
        <w:rPr>
          <w:sz w:val="24"/>
          <w:szCs w:val="28"/>
        </w:rPr>
        <w:t>T</w:t>
      </w:r>
      <w:r w:rsidR="000D7746" w:rsidRPr="00DC7BAD">
        <w:rPr>
          <w:sz w:val="24"/>
          <w:szCs w:val="28"/>
        </w:rPr>
        <w:t xml:space="preserve">o reduce measures of active erosion and damage to streambanks and wetlands, the annual rate of feral horse removal needs to be </w:t>
      </w:r>
      <w:r w:rsidR="00DF7943" w:rsidRPr="00DC7BAD">
        <w:rPr>
          <w:sz w:val="24"/>
          <w:szCs w:val="28"/>
        </w:rPr>
        <w:t>significantly increased</w:t>
      </w:r>
      <w:r w:rsidR="000D7746" w:rsidRPr="00DC7BAD">
        <w:rPr>
          <w:sz w:val="24"/>
          <w:szCs w:val="28"/>
        </w:rPr>
        <w:t>.</w:t>
      </w:r>
      <w:r w:rsidR="00D40381" w:rsidRPr="00DC7BAD">
        <w:rPr>
          <w:sz w:val="24"/>
          <w:szCs w:val="28"/>
        </w:rPr>
        <w:t xml:space="preserve"> An adaptive approach will need to be applied, </w:t>
      </w:r>
      <w:r w:rsidR="00315FB2" w:rsidRPr="00DC7BAD">
        <w:rPr>
          <w:sz w:val="24"/>
          <w:szCs w:val="28"/>
        </w:rPr>
        <w:t>with enough</w:t>
      </w:r>
      <w:r w:rsidR="00D40381" w:rsidRPr="00DC7BAD">
        <w:rPr>
          <w:sz w:val="24"/>
          <w:szCs w:val="28"/>
        </w:rPr>
        <w:t xml:space="preserve"> horses removed to </w:t>
      </w:r>
      <w:r w:rsidR="0086562D" w:rsidRPr="00DC7BAD">
        <w:rPr>
          <w:sz w:val="24"/>
          <w:szCs w:val="28"/>
        </w:rPr>
        <w:t xml:space="preserve">adequately protect park values and </w:t>
      </w:r>
      <w:r w:rsidR="00D40381" w:rsidRPr="00DC7BAD">
        <w:rPr>
          <w:sz w:val="24"/>
          <w:szCs w:val="28"/>
        </w:rPr>
        <w:t>achieve a</w:t>
      </w:r>
      <w:r w:rsidR="00CA5A42" w:rsidRPr="00DC7BAD">
        <w:rPr>
          <w:sz w:val="24"/>
          <w:szCs w:val="28"/>
        </w:rPr>
        <w:t xml:space="preserve"> </w:t>
      </w:r>
      <w:r w:rsidR="003F7D3D" w:rsidRPr="00DC7BAD">
        <w:rPr>
          <w:sz w:val="24"/>
          <w:szCs w:val="28"/>
        </w:rPr>
        <w:t>sufficientl</w:t>
      </w:r>
      <w:r w:rsidR="0086562D" w:rsidRPr="00DC7BAD">
        <w:rPr>
          <w:sz w:val="24"/>
          <w:szCs w:val="28"/>
        </w:rPr>
        <w:t>y</w:t>
      </w:r>
      <w:r w:rsidR="00D40381" w:rsidRPr="00DC7BAD">
        <w:rPr>
          <w:sz w:val="24"/>
          <w:szCs w:val="28"/>
        </w:rPr>
        <w:t xml:space="preserve"> low residual population in the eastern Alps.</w:t>
      </w:r>
      <w:r w:rsidR="000942A2" w:rsidRPr="00DC7BAD">
        <w:rPr>
          <w:sz w:val="24"/>
          <w:szCs w:val="28"/>
        </w:rPr>
        <w:t xml:space="preserve"> </w:t>
      </w:r>
      <w:r w:rsidR="004B560A" w:rsidRPr="00DC7BAD">
        <w:rPr>
          <w:sz w:val="24"/>
          <w:szCs w:val="28"/>
        </w:rPr>
        <w:t>In</w:t>
      </w:r>
      <w:r w:rsidR="00F46EB8" w:rsidRPr="00DC7BAD">
        <w:rPr>
          <w:sz w:val="24"/>
          <w:szCs w:val="28"/>
        </w:rPr>
        <w:t xml:space="preserve"> the first year</w:t>
      </w:r>
      <w:r w:rsidR="004B560A" w:rsidRPr="00DC7BAD">
        <w:rPr>
          <w:sz w:val="24"/>
          <w:szCs w:val="28"/>
        </w:rPr>
        <w:t xml:space="preserve"> up to 500 feral horses may be removed</w:t>
      </w:r>
      <w:r w:rsidR="00B4110F" w:rsidRPr="00DC7BAD">
        <w:rPr>
          <w:sz w:val="24"/>
          <w:szCs w:val="28"/>
        </w:rPr>
        <w:t>. Following this</w:t>
      </w:r>
      <w:r w:rsidR="00F46EB8" w:rsidRPr="00DC7BAD">
        <w:rPr>
          <w:sz w:val="24"/>
          <w:szCs w:val="28"/>
        </w:rPr>
        <w:t>, a</w:t>
      </w:r>
      <w:r w:rsidR="000942A2" w:rsidRPr="00DC7BAD">
        <w:rPr>
          <w:sz w:val="24"/>
          <w:szCs w:val="28"/>
        </w:rPr>
        <w:t xml:space="preserve">nnual removal </w:t>
      </w:r>
      <w:r w:rsidR="000A7D47" w:rsidRPr="00DC7BAD">
        <w:rPr>
          <w:sz w:val="24"/>
          <w:szCs w:val="28"/>
        </w:rPr>
        <w:t xml:space="preserve">targets will be developed </w:t>
      </w:r>
      <w:r w:rsidR="00F46EB8" w:rsidRPr="00DC7BAD">
        <w:rPr>
          <w:sz w:val="24"/>
          <w:szCs w:val="28"/>
        </w:rPr>
        <w:t xml:space="preserve">based on </w:t>
      </w:r>
      <w:r w:rsidR="00696A6C" w:rsidRPr="00DC7BAD">
        <w:rPr>
          <w:sz w:val="24"/>
          <w:szCs w:val="28"/>
        </w:rPr>
        <w:t xml:space="preserve">feral horse population surveys and </w:t>
      </w:r>
      <w:r w:rsidR="00824B7F" w:rsidRPr="00DC7BAD">
        <w:rPr>
          <w:sz w:val="24"/>
          <w:szCs w:val="28"/>
        </w:rPr>
        <w:t>monitoring and evaluation of feral horse damage</w:t>
      </w:r>
      <w:r w:rsidR="00FA0C4F" w:rsidRPr="00DC7BAD">
        <w:rPr>
          <w:sz w:val="24"/>
          <w:szCs w:val="28"/>
        </w:rPr>
        <w:t xml:space="preserve"> to </w:t>
      </w:r>
      <w:r w:rsidR="00641F87" w:rsidRPr="00DC7BAD">
        <w:rPr>
          <w:sz w:val="24"/>
          <w:szCs w:val="28"/>
        </w:rPr>
        <w:t xml:space="preserve">sites of </w:t>
      </w:r>
      <w:r w:rsidR="006F65D0" w:rsidRPr="00DC7BAD">
        <w:rPr>
          <w:sz w:val="24"/>
          <w:szCs w:val="28"/>
        </w:rPr>
        <w:t>high conservation value sites</w:t>
      </w:r>
      <w:r w:rsidR="00641F87" w:rsidRPr="00DC7BAD">
        <w:rPr>
          <w:sz w:val="24"/>
          <w:szCs w:val="28"/>
        </w:rPr>
        <w:t>, inc</w:t>
      </w:r>
      <w:r w:rsidR="006F65D0" w:rsidRPr="00DC7BAD">
        <w:rPr>
          <w:sz w:val="24"/>
          <w:szCs w:val="28"/>
        </w:rPr>
        <w:t xml:space="preserve">luding </w:t>
      </w:r>
      <w:r w:rsidR="00FA0C4F" w:rsidRPr="00DC7BAD">
        <w:rPr>
          <w:sz w:val="24"/>
          <w:szCs w:val="28"/>
        </w:rPr>
        <w:t>mossbeds, peatlands and streambanks.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Caption w:val="Actions for control of the established population in the eastern Alps"/>
        <w:tblDescription w:val="Two actions are listed: increasing the annual rate of feral horse removal, especially in areas of high conservation value, and application of coordinated control with the Department of Environment, Land, Water and Planning to protect environmental values. "/>
      </w:tblPr>
      <w:tblGrid>
        <w:gridCol w:w="988"/>
        <w:gridCol w:w="8304"/>
      </w:tblGrid>
      <w:tr w:rsidR="00DC7BAD" w:rsidRPr="00DC7BAD" w14:paraId="670E12FE" w14:textId="77777777" w:rsidTr="00DC7BAD">
        <w:tc>
          <w:tcPr>
            <w:tcW w:w="988" w:type="dxa"/>
            <w:tcBorders>
              <w:top w:val="nil"/>
              <w:bottom w:val="single" w:sz="4" w:space="0" w:color="FFFFFF" w:themeColor="background1"/>
              <w:right w:val="nil"/>
            </w:tcBorders>
            <w:shd w:val="clear" w:color="auto" w:fill="FFFFFF" w:themeFill="background1"/>
          </w:tcPr>
          <w:p w14:paraId="13ED0E15" w14:textId="77777777" w:rsidR="00D96D6E" w:rsidRPr="00DC7BAD" w:rsidRDefault="00D96D6E" w:rsidP="00C63FE8">
            <w:pPr>
              <w:spacing w:before="40" w:after="40" w:line="240" w:lineRule="auto"/>
              <w:rPr>
                <w:b/>
                <w:color w:val="auto"/>
                <w:sz w:val="24"/>
                <w:szCs w:val="24"/>
              </w:rPr>
            </w:pPr>
            <w:r w:rsidRPr="00DC7BAD">
              <w:rPr>
                <w:b/>
                <w:color w:val="auto"/>
                <w:sz w:val="24"/>
                <w:szCs w:val="24"/>
              </w:rPr>
              <w:t>Action:</w:t>
            </w:r>
          </w:p>
        </w:tc>
        <w:tc>
          <w:tcPr>
            <w:tcW w:w="8304" w:type="dxa"/>
            <w:tcBorders>
              <w:left w:val="nil"/>
            </w:tcBorders>
            <w:shd w:val="clear" w:color="auto" w:fill="FFFFFF" w:themeFill="background1"/>
            <w:vAlign w:val="center"/>
          </w:tcPr>
          <w:p w14:paraId="08420031" w14:textId="62B55F9C" w:rsidR="00D96D6E" w:rsidRPr="00DC7BAD" w:rsidRDefault="005E5674" w:rsidP="00C63FE8">
            <w:pPr>
              <w:spacing w:before="40" w:after="40" w:line="240" w:lineRule="auto"/>
              <w:rPr>
                <w:color w:val="auto"/>
                <w:sz w:val="24"/>
                <w:szCs w:val="24"/>
              </w:rPr>
            </w:pPr>
            <w:r w:rsidRPr="00DC7BAD">
              <w:rPr>
                <w:color w:val="auto"/>
                <w:sz w:val="24"/>
                <w:szCs w:val="24"/>
              </w:rPr>
              <w:t xml:space="preserve">Increase the annual </w:t>
            </w:r>
            <w:r w:rsidR="008C3D39" w:rsidRPr="00DC7BAD">
              <w:rPr>
                <w:color w:val="auto"/>
                <w:sz w:val="24"/>
                <w:szCs w:val="24"/>
              </w:rPr>
              <w:t>rate of</w:t>
            </w:r>
            <w:r w:rsidR="00D96D6E" w:rsidRPr="00DC7BAD">
              <w:rPr>
                <w:color w:val="auto"/>
                <w:sz w:val="24"/>
                <w:szCs w:val="24"/>
              </w:rPr>
              <w:t xml:space="preserve"> removal of horses from the eastern Alps, </w:t>
            </w:r>
            <w:r w:rsidR="00F46E8A" w:rsidRPr="00DC7BAD">
              <w:rPr>
                <w:color w:val="auto"/>
                <w:sz w:val="24"/>
                <w:szCs w:val="24"/>
              </w:rPr>
              <w:t xml:space="preserve">particularly from </w:t>
            </w:r>
            <w:r w:rsidR="00E45599" w:rsidRPr="00DC7BAD">
              <w:rPr>
                <w:color w:val="auto"/>
                <w:sz w:val="24"/>
                <w:szCs w:val="24"/>
              </w:rPr>
              <w:t>areas of high conservation value.</w:t>
            </w:r>
          </w:p>
        </w:tc>
      </w:tr>
      <w:tr w:rsidR="00DC7BAD" w:rsidRPr="00DC7BAD" w14:paraId="0AD085BC" w14:textId="77777777" w:rsidTr="00DC7BAD">
        <w:tblPrEx>
          <w:tblBorders>
            <w:insideV w:val="none" w:sz="0" w:space="0" w:color="auto"/>
          </w:tblBorders>
        </w:tblPrEx>
        <w:tc>
          <w:tcPr>
            <w:tcW w:w="988" w:type="dxa"/>
            <w:tcBorders>
              <w:top w:val="single" w:sz="4" w:space="0" w:color="FFFFFF" w:themeColor="background1"/>
              <w:bottom w:val="nil"/>
            </w:tcBorders>
            <w:shd w:val="clear" w:color="auto" w:fill="FFFFFF" w:themeFill="background1"/>
          </w:tcPr>
          <w:p w14:paraId="23BF71C8" w14:textId="1EC4CD53" w:rsidR="00844CB6" w:rsidRPr="00DC7BAD" w:rsidRDefault="00844CB6" w:rsidP="00C63FE8">
            <w:pPr>
              <w:spacing w:before="40" w:after="40" w:line="240" w:lineRule="auto"/>
              <w:rPr>
                <w:b/>
                <w:color w:val="auto"/>
                <w:sz w:val="24"/>
                <w:szCs w:val="24"/>
              </w:rPr>
            </w:pPr>
            <w:r w:rsidRPr="00DC7BAD">
              <w:rPr>
                <w:b/>
                <w:color w:val="auto"/>
                <w:sz w:val="24"/>
                <w:szCs w:val="24"/>
              </w:rPr>
              <w:t>Action:</w:t>
            </w:r>
          </w:p>
        </w:tc>
        <w:tc>
          <w:tcPr>
            <w:tcW w:w="8304" w:type="dxa"/>
            <w:tcBorders>
              <w:top w:val="nil"/>
              <w:bottom w:val="nil"/>
            </w:tcBorders>
            <w:shd w:val="clear" w:color="auto" w:fill="FFFFFF" w:themeFill="background1"/>
            <w:vAlign w:val="center"/>
          </w:tcPr>
          <w:p w14:paraId="027CDA54" w14:textId="5BA51374" w:rsidR="00844CB6" w:rsidRPr="00DC7BAD" w:rsidRDefault="008E591E" w:rsidP="00C63FE8">
            <w:pPr>
              <w:spacing w:before="40" w:after="40" w:line="240" w:lineRule="auto"/>
              <w:rPr>
                <w:color w:val="auto"/>
                <w:sz w:val="24"/>
                <w:szCs w:val="24"/>
              </w:rPr>
            </w:pPr>
            <w:r w:rsidRPr="00DC7BAD">
              <w:rPr>
                <w:color w:val="auto"/>
                <w:sz w:val="24"/>
                <w:szCs w:val="24"/>
              </w:rPr>
              <w:t>Develop</w:t>
            </w:r>
            <w:r w:rsidR="002D143D" w:rsidRPr="00DC7BAD">
              <w:rPr>
                <w:color w:val="auto"/>
                <w:sz w:val="24"/>
                <w:szCs w:val="24"/>
              </w:rPr>
              <w:t xml:space="preserve"> partnerships </w:t>
            </w:r>
            <w:r w:rsidR="00402488" w:rsidRPr="00DC7BAD">
              <w:rPr>
                <w:color w:val="auto"/>
                <w:sz w:val="24"/>
                <w:szCs w:val="24"/>
              </w:rPr>
              <w:t xml:space="preserve">with the Department of Environment, Land, Water and Planning </w:t>
            </w:r>
            <w:r w:rsidR="00D658A0" w:rsidRPr="00DC7BAD">
              <w:rPr>
                <w:color w:val="auto"/>
                <w:sz w:val="24"/>
                <w:szCs w:val="24"/>
              </w:rPr>
              <w:t xml:space="preserve">to coordinate cross-tenure feral horse control </w:t>
            </w:r>
            <w:r w:rsidR="00402488" w:rsidRPr="00DC7BAD">
              <w:rPr>
                <w:color w:val="auto"/>
                <w:sz w:val="24"/>
                <w:szCs w:val="24"/>
              </w:rPr>
              <w:t>where required for the protection of environmental values.</w:t>
            </w:r>
          </w:p>
        </w:tc>
      </w:tr>
    </w:tbl>
    <w:p w14:paraId="40EF615F" w14:textId="77777777" w:rsidR="00AD58E4" w:rsidRPr="00D201C3" w:rsidRDefault="00AD58E4" w:rsidP="00D201C3">
      <w:pPr>
        <w:pStyle w:val="Heading3"/>
      </w:pPr>
      <w:r w:rsidRPr="00D201C3">
        <w:t>Fenced exclusion</w:t>
      </w:r>
    </w:p>
    <w:p w14:paraId="3A775633" w14:textId="583FB1AE" w:rsidR="00AD58E4" w:rsidRDefault="00AD58E4" w:rsidP="00AD58E4">
      <w:pPr>
        <w:jc w:val="both"/>
        <w:rPr>
          <w:sz w:val="24"/>
          <w:szCs w:val="28"/>
        </w:rPr>
      </w:pPr>
      <w:r w:rsidRPr="00DC7BAD">
        <w:rPr>
          <w:sz w:val="24"/>
          <w:szCs w:val="28"/>
        </w:rPr>
        <w:t xml:space="preserve">In the short to medium term, until feral horse numbers are brought under control, </w:t>
      </w:r>
      <w:r w:rsidR="00535392" w:rsidRPr="00DC7BAD">
        <w:rPr>
          <w:sz w:val="24"/>
          <w:szCs w:val="28"/>
        </w:rPr>
        <w:t xml:space="preserve">small </w:t>
      </w:r>
      <w:r w:rsidRPr="00DC7BAD">
        <w:rPr>
          <w:sz w:val="24"/>
          <w:szCs w:val="28"/>
        </w:rPr>
        <w:t xml:space="preserve">fenced exclusion plots may be required for the </w:t>
      </w:r>
      <w:r w:rsidR="00935CF0" w:rsidRPr="00DC7BAD">
        <w:rPr>
          <w:sz w:val="24"/>
          <w:szCs w:val="28"/>
        </w:rPr>
        <w:t xml:space="preserve">highly localised </w:t>
      </w:r>
      <w:r w:rsidRPr="00DC7BAD">
        <w:rPr>
          <w:sz w:val="24"/>
          <w:szCs w:val="28"/>
        </w:rPr>
        <w:t>protection of rare or threatened flora species that are at risk of extinction from the grazing or trampling impacts of feral horses, or where feral horse exclusion is part of the monitoring and</w:t>
      </w:r>
      <w:r w:rsidRPr="00DC7BAD">
        <w:rPr>
          <w:color w:val="FFFFFF" w:themeColor="background1"/>
          <w:sz w:val="28"/>
          <w:szCs w:val="28"/>
        </w:rPr>
        <w:t xml:space="preserve"> </w:t>
      </w:r>
      <w:r w:rsidRPr="00DC7BAD">
        <w:rPr>
          <w:sz w:val="24"/>
          <w:szCs w:val="28"/>
        </w:rPr>
        <w:t>evaluation of feral horse damage.</w:t>
      </w:r>
    </w:p>
    <w:p w14:paraId="1E904EBC" w14:textId="77777777" w:rsidR="00DC7BAD" w:rsidRPr="00DC7BAD" w:rsidRDefault="00DC7BAD" w:rsidP="00AD58E4">
      <w:pPr>
        <w:jc w:val="both"/>
        <w:rPr>
          <w:sz w:val="24"/>
          <w:szCs w:val="28"/>
        </w:rPr>
      </w:pP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Caption w:val="Actions for fenced exclusion"/>
        <w:tblDescription w:val="One action is listed: establishing the maintaining small fenced exclusion sites to protect endangered species and monitor feral horse damage"/>
      </w:tblPr>
      <w:tblGrid>
        <w:gridCol w:w="988"/>
        <w:gridCol w:w="8304"/>
      </w:tblGrid>
      <w:tr w:rsidR="00DC7BAD" w:rsidRPr="00DC7BAD" w14:paraId="1C221411" w14:textId="77777777" w:rsidTr="00DC7BAD">
        <w:tc>
          <w:tcPr>
            <w:tcW w:w="988" w:type="dxa"/>
            <w:tcBorders>
              <w:top w:val="nil"/>
              <w:bottom w:val="nil"/>
              <w:right w:val="nil"/>
            </w:tcBorders>
            <w:shd w:val="clear" w:color="auto" w:fill="FFFFFF" w:themeFill="background1"/>
          </w:tcPr>
          <w:p w14:paraId="0F32B075" w14:textId="77777777" w:rsidR="00AD58E4" w:rsidRPr="00DC7BAD" w:rsidRDefault="00AD58E4" w:rsidP="00C63FE8">
            <w:pPr>
              <w:spacing w:before="40" w:after="40" w:line="240" w:lineRule="auto"/>
              <w:rPr>
                <w:b/>
                <w:color w:val="auto"/>
                <w:sz w:val="24"/>
                <w:szCs w:val="24"/>
              </w:rPr>
            </w:pPr>
            <w:r w:rsidRPr="00DC7BAD">
              <w:rPr>
                <w:b/>
                <w:color w:val="auto"/>
                <w:sz w:val="24"/>
                <w:szCs w:val="24"/>
              </w:rPr>
              <w:lastRenderedPageBreak/>
              <w:t>Action:</w:t>
            </w:r>
          </w:p>
        </w:tc>
        <w:tc>
          <w:tcPr>
            <w:tcW w:w="8304" w:type="dxa"/>
            <w:tcBorders>
              <w:left w:val="nil"/>
            </w:tcBorders>
            <w:shd w:val="clear" w:color="auto" w:fill="FFFFFF" w:themeFill="background1"/>
            <w:vAlign w:val="center"/>
          </w:tcPr>
          <w:p w14:paraId="26A82863" w14:textId="7F8A6E30" w:rsidR="00AD58E4" w:rsidRPr="00DC7BAD" w:rsidRDefault="00AD58E4" w:rsidP="00C63FE8">
            <w:pPr>
              <w:spacing w:before="40" w:after="40" w:line="240" w:lineRule="auto"/>
              <w:rPr>
                <w:color w:val="auto"/>
                <w:sz w:val="24"/>
                <w:szCs w:val="24"/>
              </w:rPr>
            </w:pPr>
            <w:r w:rsidRPr="00DC7BAD">
              <w:rPr>
                <w:color w:val="auto"/>
                <w:sz w:val="24"/>
                <w:szCs w:val="24"/>
              </w:rPr>
              <w:t xml:space="preserve">Establish and maintain </w:t>
            </w:r>
            <w:r w:rsidR="00935CF0" w:rsidRPr="00DC7BAD">
              <w:rPr>
                <w:color w:val="auto"/>
                <w:sz w:val="24"/>
                <w:szCs w:val="24"/>
              </w:rPr>
              <w:t xml:space="preserve">small fenced </w:t>
            </w:r>
            <w:r w:rsidRPr="00DC7BAD">
              <w:rPr>
                <w:color w:val="auto"/>
                <w:sz w:val="24"/>
                <w:szCs w:val="24"/>
              </w:rPr>
              <w:t xml:space="preserve">exclusion </w:t>
            </w:r>
            <w:r w:rsidR="00935CF0" w:rsidRPr="00DC7BAD">
              <w:rPr>
                <w:color w:val="auto"/>
                <w:sz w:val="24"/>
                <w:szCs w:val="24"/>
              </w:rPr>
              <w:t>sites</w:t>
            </w:r>
            <w:r w:rsidRPr="00DC7BAD">
              <w:rPr>
                <w:color w:val="auto"/>
                <w:sz w:val="24"/>
                <w:szCs w:val="24"/>
              </w:rPr>
              <w:t xml:space="preserve"> where required </w:t>
            </w:r>
            <w:r w:rsidR="00935CF0" w:rsidRPr="00DC7BAD">
              <w:rPr>
                <w:color w:val="auto"/>
                <w:sz w:val="24"/>
                <w:szCs w:val="24"/>
              </w:rPr>
              <w:t>for highly localised</w:t>
            </w:r>
            <w:r w:rsidRPr="00DC7BAD">
              <w:rPr>
                <w:color w:val="auto"/>
                <w:sz w:val="24"/>
                <w:szCs w:val="24"/>
              </w:rPr>
              <w:t xml:space="preserve"> protect</w:t>
            </w:r>
            <w:r w:rsidR="00935CF0" w:rsidRPr="00DC7BAD">
              <w:rPr>
                <w:color w:val="auto"/>
                <w:sz w:val="24"/>
                <w:szCs w:val="24"/>
              </w:rPr>
              <w:t xml:space="preserve">ion of </w:t>
            </w:r>
            <w:r w:rsidRPr="00DC7BAD">
              <w:rPr>
                <w:color w:val="auto"/>
                <w:sz w:val="24"/>
                <w:szCs w:val="24"/>
              </w:rPr>
              <w:t>species at high risk of extinction</w:t>
            </w:r>
            <w:r w:rsidR="00935CF0" w:rsidRPr="00DC7BAD">
              <w:rPr>
                <w:color w:val="auto"/>
                <w:sz w:val="24"/>
                <w:szCs w:val="24"/>
              </w:rPr>
              <w:t>,</w:t>
            </w:r>
            <w:r w:rsidRPr="00DC7BAD">
              <w:rPr>
                <w:color w:val="auto"/>
                <w:sz w:val="24"/>
                <w:szCs w:val="24"/>
              </w:rPr>
              <w:t xml:space="preserve"> or for monitoring feral horse damage.</w:t>
            </w:r>
          </w:p>
        </w:tc>
      </w:tr>
    </w:tbl>
    <w:p w14:paraId="0E934C51" w14:textId="6CBAD521" w:rsidR="00EF7540" w:rsidRDefault="005B2D19" w:rsidP="00B74591">
      <w:pPr>
        <w:pStyle w:val="Heading3"/>
      </w:pPr>
      <w:r>
        <w:t xml:space="preserve">Selected removal </w:t>
      </w:r>
      <w:r w:rsidRPr="00B74591">
        <w:t>methods</w:t>
      </w:r>
    </w:p>
    <w:p w14:paraId="6F0B2E7F" w14:textId="73F1B4E0" w:rsidR="00DB6A1D" w:rsidRPr="00DC7BAD" w:rsidRDefault="00DB6A1D" w:rsidP="00B74591">
      <w:pPr>
        <w:jc w:val="both"/>
        <w:rPr>
          <w:sz w:val="24"/>
          <w:szCs w:val="28"/>
        </w:rPr>
      </w:pPr>
      <w:r w:rsidRPr="00DC7BAD">
        <w:rPr>
          <w:sz w:val="24"/>
          <w:szCs w:val="24"/>
        </w:rPr>
        <w:t>The reduction of feral horse numbers will primarily be delivered through two control methods: (i) passive trapping and rehoming where appropriate recipients are secured, and (ii) ground shooting of free-ranging horses using professional shooters.</w:t>
      </w:r>
      <w:r w:rsidRPr="00DC7BAD">
        <w:rPr>
          <w:sz w:val="24"/>
          <w:szCs w:val="28"/>
        </w:rPr>
        <w:t xml:space="preserve"> The sequencing of implementing trapping and rehoming, and the deployment of ground shooting may depend on environmental conditions, park accessibility and the extent of available rehoming opportunities.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Caption w:val="Actions for general removal methods"/>
        <w:tblDescription w:val="One action is listed: conducting feral horse control according to established codes of practice and standard operating procedures. "/>
      </w:tblPr>
      <w:tblGrid>
        <w:gridCol w:w="988"/>
        <w:gridCol w:w="8304"/>
      </w:tblGrid>
      <w:tr w:rsidR="00F0377F" w:rsidRPr="00F0377F" w14:paraId="05B9071A" w14:textId="77777777" w:rsidTr="00F0377F">
        <w:tc>
          <w:tcPr>
            <w:tcW w:w="988" w:type="dxa"/>
            <w:tcBorders>
              <w:top w:val="nil"/>
              <w:bottom w:val="nil"/>
              <w:right w:val="nil"/>
            </w:tcBorders>
            <w:shd w:val="clear" w:color="auto" w:fill="FFFFFF" w:themeFill="background1"/>
          </w:tcPr>
          <w:p w14:paraId="548FB897" w14:textId="77777777" w:rsidR="003B7693" w:rsidRPr="00F0377F" w:rsidRDefault="003B7693" w:rsidP="00C63FE8">
            <w:pPr>
              <w:spacing w:before="40" w:after="40" w:line="240" w:lineRule="auto"/>
              <w:rPr>
                <w:b/>
                <w:color w:val="auto"/>
                <w:sz w:val="24"/>
                <w:szCs w:val="24"/>
              </w:rPr>
            </w:pPr>
            <w:r w:rsidRPr="00F0377F">
              <w:rPr>
                <w:b/>
                <w:color w:val="auto"/>
                <w:sz w:val="24"/>
                <w:szCs w:val="24"/>
              </w:rPr>
              <w:t>Action:</w:t>
            </w:r>
          </w:p>
        </w:tc>
        <w:tc>
          <w:tcPr>
            <w:tcW w:w="8304" w:type="dxa"/>
            <w:tcBorders>
              <w:left w:val="nil"/>
            </w:tcBorders>
            <w:shd w:val="clear" w:color="auto" w:fill="FFFFFF" w:themeFill="background1"/>
            <w:vAlign w:val="center"/>
          </w:tcPr>
          <w:p w14:paraId="28A965F4" w14:textId="3EA219FF" w:rsidR="003B7693" w:rsidRPr="00F0377F" w:rsidRDefault="00E55010" w:rsidP="00C63FE8">
            <w:pPr>
              <w:spacing w:before="40" w:after="40" w:line="240" w:lineRule="auto"/>
              <w:rPr>
                <w:color w:val="auto"/>
                <w:sz w:val="24"/>
                <w:szCs w:val="24"/>
              </w:rPr>
            </w:pPr>
            <w:r w:rsidRPr="00F0377F">
              <w:rPr>
                <w:color w:val="auto"/>
                <w:sz w:val="24"/>
                <w:szCs w:val="24"/>
              </w:rPr>
              <w:t>Conduct feral horse control according to established codes of practice and standard operating procedures.</w:t>
            </w:r>
          </w:p>
        </w:tc>
      </w:tr>
    </w:tbl>
    <w:p w14:paraId="7BC9FA01" w14:textId="61A6D849" w:rsidR="00DB6A1D" w:rsidRPr="00F0377F" w:rsidRDefault="00DB6A1D" w:rsidP="00E2358C">
      <w:pPr>
        <w:pStyle w:val="SubHeading"/>
        <w:rPr>
          <w:sz w:val="28"/>
          <w:szCs w:val="28"/>
        </w:rPr>
      </w:pPr>
      <w:r w:rsidRPr="00F0377F">
        <w:rPr>
          <w:sz w:val="28"/>
          <w:szCs w:val="28"/>
        </w:rPr>
        <w:t>Trapping and rehoming</w:t>
      </w:r>
    </w:p>
    <w:p w14:paraId="502C8AB5" w14:textId="305707FA" w:rsidR="00F03EDC" w:rsidRPr="00F0377F" w:rsidRDefault="00DB6A1D" w:rsidP="00CE4956">
      <w:pPr>
        <w:jc w:val="both"/>
        <w:rPr>
          <w:sz w:val="24"/>
          <w:szCs w:val="28"/>
        </w:rPr>
      </w:pPr>
      <w:r w:rsidRPr="00F0377F">
        <w:rPr>
          <w:sz w:val="24"/>
          <w:szCs w:val="28"/>
        </w:rPr>
        <w:t xml:space="preserve">Horses </w:t>
      </w:r>
      <w:r w:rsidR="005061F7" w:rsidRPr="00F0377F">
        <w:rPr>
          <w:sz w:val="24"/>
          <w:szCs w:val="28"/>
        </w:rPr>
        <w:t xml:space="preserve">for rehoming </w:t>
      </w:r>
      <w:r w:rsidRPr="00F0377F">
        <w:rPr>
          <w:sz w:val="24"/>
          <w:szCs w:val="28"/>
        </w:rPr>
        <w:t xml:space="preserve">will be </w:t>
      </w:r>
      <w:r w:rsidR="005061F7" w:rsidRPr="00F0377F">
        <w:rPr>
          <w:sz w:val="24"/>
          <w:szCs w:val="28"/>
        </w:rPr>
        <w:t xml:space="preserve">captured primarily using passive trapping. </w:t>
      </w:r>
      <w:r w:rsidR="00D27DD1" w:rsidRPr="00F0377F">
        <w:rPr>
          <w:sz w:val="24"/>
          <w:szCs w:val="28"/>
        </w:rPr>
        <w:t xml:space="preserve">Trap operators will ensure that Parks Victoria’s strict operating standards and animal welfare conditions are met. </w:t>
      </w:r>
      <w:r w:rsidRPr="00F0377F">
        <w:rPr>
          <w:sz w:val="24"/>
          <w:szCs w:val="28"/>
        </w:rPr>
        <w:t>Horses will only be trapped when appropriate rehoming recipients have been secured prior to any trapping activities and where horses can be transported safely and humanely</w:t>
      </w:r>
      <w:r w:rsidR="008916DF" w:rsidRPr="00F0377F">
        <w:rPr>
          <w:sz w:val="24"/>
          <w:szCs w:val="28"/>
        </w:rPr>
        <w:t xml:space="preserve">, in accordance with </w:t>
      </w:r>
      <w:r w:rsidR="001F759F" w:rsidRPr="00F0377F">
        <w:rPr>
          <w:sz w:val="24"/>
          <w:szCs w:val="28"/>
        </w:rPr>
        <w:t>relevant codes and standard operating procedures</w:t>
      </w:r>
      <w:r w:rsidRPr="00F0377F">
        <w:rPr>
          <w:sz w:val="24"/>
          <w:szCs w:val="28"/>
        </w:rPr>
        <w:t xml:space="preserve">. </w:t>
      </w:r>
      <w:r w:rsidR="00F03EDC" w:rsidRPr="00F0377F">
        <w:rPr>
          <w:sz w:val="24"/>
          <w:szCs w:val="28"/>
        </w:rPr>
        <w:t>Horses will only be trapped in areas where transport from the trap site can be done safely and humanely.</w:t>
      </w:r>
    </w:p>
    <w:p w14:paraId="069CA700" w14:textId="19F5035E" w:rsidR="00415BCD" w:rsidRPr="00F0377F" w:rsidRDefault="00EC06C2" w:rsidP="00CE4956">
      <w:pPr>
        <w:jc w:val="both"/>
        <w:rPr>
          <w:sz w:val="24"/>
          <w:szCs w:val="28"/>
        </w:rPr>
      </w:pPr>
      <w:r w:rsidRPr="00F0377F">
        <w:rPr>
          <w:sz w:val="24"/>
          <w:szCs w:val="28"/>
        </w:rPr>
        <w:t>Rehoming opportunities will be offered through an expression of interest (EOI) process, open to suitably experienced horse rescue organisations or individuals that are willing to take receipt of and responsibility for captured horses.</w:t>
      </w:r>
      <w:r w:rsidR="00D1650F" w:rsidRPr="00F0377F">
        <w:rPr>
          <w:sz w:val="24"/>
          <w:szCs w:val="28"/>
        </w:rPr>
        <w:t xml:space="preserve"> </w:t>
      </w:r>
      <w:r w:rsidR="006E4E70" w:rsidRPr="00F0377F">
        <w:rPr>
          <w:sz w:val="24"/>
          <w:szCs w:val="28"/>
        </w:rPr>
        <w:t>Captured horses will be transported offsite to the approved rehom</w:t>
      </w:r>
      <w:r w:rsidR="00760BE5" w:rsidRPr="00F0377F">
        <w:rPr>
          <w:sz w:val="24"/>
          <w:szCs w:val="28"/>
        </w:rPr>
        <w:t>er</w:t>
      </w:r>
      <w:r w:rsidR="00C87951" w:rsidRPr="00F0377F">
        <w:rPr>
          <w:sz w:val="24"/>
          <w:szCs w:val="28"/>
        </w:rPr>
        <w:t>’s care</w:t>
      </w:r>
      <w:r w:rsidR="006E4E70" w:rsidRPr="00F0377F">
        <w:rPr>
          <w:sz w:val="24"/>
          <w:szCs w:val="28"/>
        </w:rPr>
        <w:t xml:space="preserve">. </w:t>
      </w:r>
      <w:r w:rsidR="00415BCD" w:rsidRPr="00F0377F">
        <w:rPr>
          <w:sz w:val="24"/>
          <w:szCs w:val="24"/>
        </w:rPr>
        <w:t>Feral horses then become the responsibility of the rehomer and must be provided with feed, shelter, clean water, veterinary care and be microchipped</w:t>
      </w:r>
      <w:r w:rsidR="006E4E70" w:rsidRPr="00F0377F">
        <w:rPr>
          <w:sz w:val="24"/>
          <w:szCs w:val="24"/>
        </w:rPr>
        <w:t xml:space="preserve"> to enable monitoring and tracking of the surrendered horses.</w:t>
      </w:r>
      <w:r w:rsidR="00D1650F" w:rsidRPr="00F0377F">
        <w:rPr>
          <w:sz w:val="24"/>
          <w:szCs w:val="28"/>
        </w:rPr>
        <w:t xml:space="preserve"> </w:t>
      </w:r>
    </w:p>
    <w:p w14:paraId="4515CEED" w14:textId="48859DC2" w:rsidR="00C61C7F" w:rsidRPr="00F0377F" w:rsidRDefault="00DB6A1D" w:rsidP="00CE4956">
      <w:pPr>
        <w:jc w:val="both"/>
        <w:rPr>
          <w:sz w:val="24"/>
          <w:szCs w:val="24"/>
        </w:rPr>
      </w:pPr>
      <w:r w:rsidRPr="00F0377F">
        <w:rPr>
          <w:sz w:val="24"/>
          <w:szCs w:val="28"/>
        </w:rPr>
        <w:t xml:space="preserve">Parks Victoria will seek </w:t>
      </w:r>
      <w:r w:rsidR="00BD78B4" w:rsidRPr="00F0377F">
        <w:rPr>
          <w:sz w:val="24"/>
          <w:szCs w:val="28"/>
        </w:rPr>
        <w:t>ad</w:t>
      </w:r>
      <w:r w:rsidR="0014784F" w:rsidRPr="00F0377F">
        <w:rPr>
          <w:sz w:val="24"/>
          <w:szCs w:val="28"/>
        </w:rPr>
        <w:t>vice from</w:t>
      </w:r>
      <w:r w:rsidRPr="00F0377F">
        <w:rPr>
          <w:sz w:val="24"/>
          <w:szCs w:val="28"/>
        </w:rPr>
        <w:t xml:space="preserve"> horse interest groups </w:t>
      </w:r>
      <w:r w:rsidR="0014784F" w:rsidRPr="00F0377F">
        <w:rPr>
          <w:sz w:val="24"/>
          <w:szCs w:val="28"/>
        </w:rPr>
        <w:t xml:space="preserve">on how </w:t>
      </w:r>
      <w:r w:rsidRPr="00F0377F">
        <w:rPr>
          <w:sz w:val="24"/>
          <w:szCs w:val="28"/>
        </w:rPr>
        <w:t xml:space="preserve">to </w:t>
      </w:r>
      <w:r w:rsidR="0014784F" w:rsidRPr="00F0377F">
        <w:rPr>
          <w:sz w:val="24"/>
          <w:szCs w:val="28"/>
        </w:rPr>
        <w:t xml:space="preserve">advertise for, or </w:t>
      </w:r>
      <w:r w:rsidRPr="00F0377F">
        <w:rPr>
          <w:sz w:val="24"/>
          <w:szCs w:val="28"/>
        </w:rPr>
        <w:t>identify</w:t>
      </w:r>
      <w:r w:rsidR="0014784F" w:rsidRPr="00F0377F">
        <w:rPr>
          <w:sz w:val="24"/>
          <w:szCs w:val="28"/>
        </w:rPr>
        <w:t>,</w:t>
      </w:r>
      <w:r w:rsidRPr="00F0377F">
        <w:rPr>
          <w:sz w:val="24"/>
          <w:szCs w:val="28"/>
        </w:rPr>
        <w:t xml:space="preserve"> willing and appropriately skilled and equipped horse recipients. </w:t>
      </w:r>
      <w:r w:rsidR="001250EE" w:rsidRPr="00F0377F">
        <w:rPr>
          <w:sz w:val="24"/>
          <w:szCs w:val="28"/>
        </w:rPr>
        <w:t>Parks Victoria welcomes community initiatives to expand rehoming capacity or to increase the rate of removal to meet that capacity while meeting appropriate safety and animal welfare standards</w:t>
      </w:r>
      <w:r w:rsidR="0006644F" w:rsidRPr="00F0377F">
        <w:rPr>
          <w:sz w:val="24"/>
          <w:szCs w:val="28"/>
        </w:rPr>
        <w:t>, which could include privately run</w:t>
      </w:r>
      <w:r w:rsidR="001250EE" w:rsidRPr="00F0377F">
        <w:rPr>
          <w:sz w:val="24"/>
          <w:szCs w:val="28"/>
        </w:rPr>
        <w:t xml:space="preserve"> horse </w:t>
      </w:r>
      <w:r w:rsidR="007351FB" w:rsidRPr="00F0377F">
        <w:rPr>
          <w:sz w:val="24"/>
          <w:szCs w:val="28"/>
        </w:rPr>
        <w:t>“</w:t>
      </w:r>
      <w:r w:rsidR="001250EE" w:rsidRPr="00F0377F">
        <w:rPr>
          <w:sz w:val="24"/>
          <w:szCs w:val="28"/>
        </w:rPr>
        <w:t>hubs</w:t>
      </w:r>
      <w:r w:rsidR="007351FB" w:rsidRPr="00F0377F">
        <w:rPr>
          <w:sz w:val="24"/>
          <w:szCs w:val="28"/>
        </w:rPr>
        <w:t>”</w:t>
      </w:r>
      <w:r w:rsidR="001250EE" w:rsidRPr="00F0377F">
        <w:rPr>
          <w:sz w:val="24"/>
          <w:szCs w:val="28"/>
        </w:rPr>
        <w:t xml:space="preserve"> that would </w:t>
      </w:r>
      <w:r w:rsidR="0006644F" w:rsidRPr="00F0377F">
        <w:rPr>
          <w:sz w:val="24"/>
          <w:szCs w:val="28"/>
        </w:rPr>
        <w:t xml:space="preserve">receive horses to </w:t>
      </w:r>
      <w:r w:rsidR="001250EE" w:rsidRPr="00F0377F">
        <w:rPr>
          <w:sz w:val="24"/>
          <w:szCs w:val="28"/>
        </w:rPr>
        <w:t>train and pass on.</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Caption w:val="Actions for trapping and rehoming as a removal method"/>
        <w:tblDescription w:val="Two actions are listed: continued implementation of expression of interest program to identify opportunities for rehoming, and undertaking trapping and providing horses to those with demonstrated capabilities to look after them. "/>
      </w:tblPr>
      <w:tblGrid>
        <w:gridCol w:w="988"/>
        <w:gridCol w:w="8304"/>
      </w:tblGrid>
      <w:tr w:rsidR="00F0377F" w:rsidRPr="00F0377F" w14:paraId="0073BAF3" w14:textId="77777777" w:rsidTr="00F0377F">
        <w:tc>
          <w:tcPr>
            <w:tcW w:w="988" w:type="dxa"/>
            <w:tcBorders>
              <w:top w:val="nil"/>
              <w:bottom w:val="single" w:sz="4" w:space="0" w:color="FFFFFF" w:themeColor="background1"/>
              <w:right w:val="nil"/>
            </w:tcBorders>
            <w:shd w:val="clear" w:color="auto" w:fill="FFFFFF" w:themeFill="background1"/>
          </w:tcPr>
          <w:p w14:paraId="1497FB02" w14:textId="77777777" w:rsidR="00B41C5F" w:rsidRPr="00F0377F" w:rsidRDefault="00B41C5F" w:rsidP="00C63FE8">
            <w:pPr>
              <w:spacing w:before="40" w:after="40" w:line="240" w:lineRule="auto"/>
              <w:rPr>
                <w:b/>
                <w:color w:val="auto"/>
                <w:sz w:val="24"/>
                <w:szCs w:val="24"/>
              </w:rPr>
            </w:pPr>
            <w:r w:rsidRPr="00F0377F">
              <w:rPr>
                <w:b/>
                <w:color w:val="auto"/>
                <w:sz w:val="24"/>
                <w:szCs w:val="24"/>
              </w:rPr>
              <w:t>Action:</w:t>
            </w:r>
          </w:p>
        </w:tc>
        <w:tc>
          <w:tcPr>
            <w:tcW w:w="8304" w:type="dxa"/>
            <w:tcBorders>
              <w:left w:val="nil"/>
              <w:bottom w:val="single" w:sz="4" w:space="0" w:color="FFFFFF" w:themeColor="background1"/>
            </w:tcBorders>
            <w:shd w:val="clear" w:color="auto" w:fill="FFFFFF" w:themeFill="background1"/>
            <w:vAlign w:val="center"/>
          </w:tcPr>
          <w:p w14:paraId="2585289C" w14:textId="04D74C2F" w:rsidR="00B41C5F" w:rsidRPr="00F0377F" w:rsidRDefault="00B41C5F" w:rsidP="00C63FE8">
            <w:pPr>
              <w:spacing w:before="40" w:after="40" w:line="240" w:lineRule="auto"/>
              <w:rPr>
                <w:color w:val="auto"/>
                <w:sz w:val="24"/>
                <w:szCs w:val="24"/>
              </w:rPr>
            </w:pPr>
            <w:r w:rsidRPr="00F0377F">
              <w:rPr>
                <w:color w:val="auto"/>
                <w:sz w:val="24"/>
                <w:szCs w:val="24"/>
              </w:rPr>
              <w:t>Continue</w:t>
            </w:r>
            <w:r w:rsidR="00CD7D8E" w:rsidRPr="00F0377F">
              <w:rPr>
                <w:color w:val="auto"/>
                <w:sz w:val="24"/>
                <w:szCs w:val="24"/>
              </w:rPr>
              <w:t xml:space="preserve"> </w:t>
            </w:r>
            <w:r w:rsidRPr="00F0377F">
              <w:rPr>
                <w:color w:val="auto"/>
                <w:sz w:val="24"/>
                <w:szCs w:val="24"/>
              </w:rPr>
              <w:t>implementing the Expression of Interest process and rehoming register to identify rehoming opportunities in advance of trapping horses.</w:t>
            </w:r>
          </w:p>
        </w:tc>
      </w:tr>
      <w:tr w:rsidR="00F0377F" w:rsidRPr="00F0377F" w14:paraId="7143C737" w14:textId="77777777" w:rsidTr="00F0377F">
        <w:tc>
          <w:tcPr>
            <w:tcW w:w="988" w:type="dxa"/>
            <w:tcBorders>
              <w:top w:val="single" w:sz="4" w:space="0" w:color="FFFFFF" w:themeColor="background1"/>
              <w:bottom w:val="single" w:sz="4" w:space="0" w:color="FFFFFF" w:themeColor="background1"/>
              <w:right w:val="nil"/>
            </w:tcBorders>
            <w:shd w:val="clear" w:color="auto" w:fill="FFFFFF" w:themeFill="background1"/>
          </w:tcPr>
          <w:p w14:paraId="72D79A52" w14:textId="66F442E3" w:rsidR="00B41C5F" w:rsidRPr="00F0377F" w:rsidRDefault="00B41C5F" w:rsidP="00C63FE8">
            <w:pPr>
              <w:spacing w:before="40" w:after="40" w:line="240" w:lineRule="auto"/>
              <w:rPr>
                <w:b/>
                <w:color w:val="auto"/>
                <w:sz w:val="24"/>
                <w:szCs w:val="24"/>
              </w:rPr>
            </w:pPr>
            <w:r w:rsidRPr="00F0377F">
              <w:rPr>
                <w:b/>
                <w:color w:val="auto"/>
                <w:sz w:val="24"/>
                <w:szCs w:val="24"/>
              </w:rPr>
              <w:t>Action:</w:t>
            </w:r>
          </w:p>
        </w:tc>
        <w:tc>
          <w:tcPr>
            <w:tcW w:w="8304" w:type="dxa"/>
            <w:tcBorders>
              <w:top w:val="single" w:sz="4" w:space="0" w:color="FFFFFF" w:themeColor="background1"/>
              <w:left w:val="nil"/>
              <w:bottom w:val="single" w:sz="4" w:space="0" w:color="FFFFFF" w:themeColor="background1"/>
            </w:tcBorders>
            <w:shd w:val="clear" w:color="auto" w:fill="FFFFFF" w:themeFill="background1"/>
            <w:vAlign w:val="center"/>
          </w:tcPr>
          <w:p w14:paraId="544835C6" w14:textId="62B3BC5A" w:rsidR="00B41C5F" w:rsidRPr="00F0377F" w:rsidRDefault="00E70ECB" w:rsidP="00C63FE8">
            <w:pPr>
              <w:spacing w:before="40" w:after="40" w:line="240" w:lineRule="auto"/>
              <w:rPr>
                <w:color w:val="auto"/>
                <w:sz w:val="24"/>
                <w:szCs w:val="24"/>
              </w:rPr>
            </w:pPr>
            <w:r w:rsidRPr="00F0377F" w:rsidDel="00840121">
              <w:rPr>
                <w:color w:val="auto"/>
                <w:sz w:val="24"/>
                <w:szCs w:val="24"/>
              </w:rPr>
              <w:t>U</w:t>
            </w:r>
            <w:r w:rsidRPr="00F0377F" w:rsidDel="00D14489">
              <w:rPr>
                <w:color w:val="auto"/>
                <w:sz w:val="24"/>
                <w:szCs w:val="24"/>
              </w:rPr>
              <w:t>ndertak</w:t>
            </w:r>
            <w:r w:rsidRPr="00F0377F" w:rsidDel="00840121">
              <w:rPr>
                <w:color w:val="auto"/>
                <w:sz w:val="24"/>
                <w:szCs w:val="24"/>
              </w:rPr>
              <w:t>e</w:t>
            </w:r>
            <w:r w:rsidRPr="00F0377F">
              <w:rPr>
                <w:color w:val="auto"/>
                <w:sz w:val="24"/>
                <w:szCs w:val="24"/>
              </w:rPr>
              <w:t xml:space="preserve"> trapping, and provide horses to organisations or individuals that </w:t>
            </w:r>
            <w:r w:rsidRPr="00F0377F" w:rsidDel="00FC44AC">
              <w:rPr>
                <w:color w:val="auto"/>
                <w:sz w:val="24"/>
                <w:szCs w:val="24"/>
              </w:rPr>
              <w:t>are able to</w:t>
            </w:r>
            <w:r w:rsidRPr="00F0377F">
              <w:rPr>
                <w:color w:val="auto"/>
                <w:sz w:val="24"/>
                <w:szCs w:val="24"/>
              </w:rPr>
              <w:t xml:space="preserve"> demonstrate they </w:t>
            </w:r>
            <w:r w:rsidRPr="00F0377F" w:rsidDel="00FC44AC">
              <w:rPr>
                <w:color w:val="auto"/>
                <w:sz w:val="24"/>
                <w:szCs w:val="24"/>
              </w:rPr>
              <w:t xml:space="preserve">can </w:t>
            </w:r>
            <w:r w:rsidRPr="00F0377F">
              <w:rPr>
                <w:color w:val="auto"/>
                <w:sz w:val="24"/>
                <w:szCs w:val="24"/>
              </w:rPr>
              <w:t>provide suitable care for them</w:t>
            </w:r>
            <w:r w:rsidR="00B41C5F" w:rsidRPr="00F0377F">
              <w:rPr>
                <w:color w:val="auto"/>
                <w:sz w:val="24"/>
                <w:szCs w:val="24"/>
              </w:rPr>
              <w:t>.</w:t>
            </w:r>
          </w:p>
        </w:tc>
      </w:tr>
      <w:tr w:rsidR="00F0377F" w:rsidRPr="00F0377F" w14:paraId="4BFE0095" w14:textId="77777777" w:rsidTr="00F0377F">
        <w:tc>
          <w:tcPr>
            <w:tcW w:w="988" w:type="dxa"/>
            <w:tcBorders>
              <w:top w:val="single" w:sz="4" w:space="0" w:color="FFFFFF" w:themeColor="background1"/>
              <w:bottom w:val="nil"/>
              <w:right w:val="nil"/>
            </w:tcBorders>
            <w:shd w:val="clear" w:color="auto" w:fill="FFFFFF" w:themeFill="background1"/>
          </w:tcPr>
          <w:p w14:paraId="46965D8C" w14:textId="10CDD974" w:rsidR="001250EE" w:rsidRPr="00F0377F" w:rsidRDefault="001250EE" w:rsidP="001250EE">
            <w:pPr>
              <w:spacing w:before="40" w:after="40" w:line="240" w:lineRule="auto"/>
              <w:rPr>
                <w:b/>
                <w:color w:val="auto"/>
                <w:sz w:val="24"/>
                <w:szCs w:val="24"/>
              </w:rPr>
            </w:pPr>
            <w:r w:rsidRPr="00F0377F">
              <w:rPr>
                <w:b/>
                <w:color w:val="auto"/>
                <w:sz w:val="24"/>
                <w:szCs w:val="24"/>
              </w:rPr>
              <w:t>Action:</w:t>
            </w:r>
          </w:p>
        </w:tc>
        <w:tc>
          <w:tcPr>
            <w:tcW w:w="8304" w:type="dxa"/>
            <w:tcBorders>
              <w:top w:val="single" w:sz="4" w:space="0" w:color="FFFFFF" w:themeColor="background1"/>
              <w:left w:val="nil"/>
              <w:bottom w:val="nil"/>
            </w:tcBorders>
            <w:shd w:val="clear" w:color="auto" w:fill="FFFFFF" w:themeFill="background1"/>
            <w:vAlign w:val="center"/>
          </w:tcPr>
          <w:p w14:paraId="118F92C3" w14:textId="1222E52A" w:rsidR="001250EE" w:rsidRPr="00F0377F" w:rsidRDefault="0077252F" w:rsidP="001250EE">
            <w:pPr>
              <w:spacing w:before="40" w:after="40" w:line="240" w:lineRule="auto"/>
              <w:rPr>
                <w:color w:val="auto"/>
                <w:sz w:val="24"/>
                <w:szCs w:val="24"/>
              </w:rPr>
            </w:pPr>
            <w:r w:rsidRPr="00F0377F">
              <w:rPr>
                <w:color w:val="auto"/>
                <w:sz w:val="24"/>
                <w:szCs w:val="24"/>
              </w:rPr>
              <w:t xml:space="preserve">Continue to work with stakeholders to improve rehoming </w:t>
            </w:r>
            <w:r w:rsidR="00385C06" w:rsidRPr="00F0377F">
              <w:rPr>
                <w:color w:val="auto"/>
                <w:sz w:val="24"/>
                <w:szCs w:val="24"/>
              </w:rPr>
              <w:t xml:space="preserve">capacity and </w:t>
            </w:r>
            <w:r w:rsidRPr="00F0377F">
              <w:rPr>
                <w:color w:val="auto"/>
                <w:sz w:val="24"/>
                <w:szCs w:val="24"/>
              </w:rPr>
              <w:t>outcomes</w:t>
            </w:r>
            <w:r w:rsidR="00A213F5" w:rsidRPr="00F0377F">
              <w:rPr>
                <w:color w:val="auto"/>
                <w:sz w:val="24"/>
                <w:szCs w:val="24"/>
              </w:rPr>
              <w:t>.</w:t>
            </w:r>
          </w:p>
        </w:tc>
      </w:tr>
    </w:tbl>
    <w:p w14:paraId="2BB67727" w14:textId="77777777" w:rsidR="00F0377F" w:rsidRDefault="00F0377F" w:rsidP="005E7DFE">
      <w:pPr>
        <w:pStyle w:val="SubHeading"/>
        <w:rPr>
          <w:sz w:val="28"/>
          <w:szCs w:val="28"/>
        </w:rPr>
      </w:pPr>
    </w:p>
    <w:p w14:paraId="4C4D2BA3" w14:textId="75111744" w:rsidR="002246FD" w:rsidRPr="00F0377F" w:rsidRDefault="002246FD" w:rsidP="005E7DFE">
      <w:pPr>
        <w:pStyle w:val="SubHeading"/>
        <w:rPr>
          <w:sz w:val="28"/>
          <w:szCs w:val="28"/>
        </w:rPr>
      </w:pPr>
      <w:r w:rsidRPr="00F0377F">
        <w:rPr>
          <w:sz w:val="28"/>
          <w:szCs w:val="28"/>
        </w:rPr>
        <w:t>Shooting</w:t>
      </w:r>
    </w:p>
    <w:p w14:paraId="32941161" w14:textId="719A754B" w:rsidR="00DB6A1D" w:rsidRPr="00F0377F" w:rsidRDefault="00DB6A1D" w:rsidP="00CE4956">
      <w:pPr>
        <w:jc w:val="both"/>
        <w:rPr>
          <w:sz w:val="24"/>
          <w:szCs w:val="28"/>
        </w:rPr>
      </w:pPr>
      <w:r w:rsidRPr="00F0377F">
        <w:rPr>
          <w:sz w:val="24"/>
          <w:szCs w:val="28"/>
        </w:rPr>
        <w:t xml:space="preserve">In terms of minimising animal suffering, shooting of </w:t>
      </w:r>
      <w:r w:rsidR="7CEF40BC" w:rsidRPr="00F0377F">
        <w:rPr>
          <w:sz w:val="24"/>
          <w:szCs w:val="28"/>
        </w:rPr>
        <w:t>feral</w:t>
      </w:r>
      <w:r w:rsidRPr="00F0377F">
        <w:rPr>
          <w:sz w:val="24"/>
          <w:szCs w:val="28"/>
        </w:rPr>
        <w:t xml:space="preserve"> horses by contracted professional shooters has been proposed by a number of stakeholders and welfare organisations as a more humane approach than methods involving capture, transport and being put down as a final outcome (e.g. at a knackery). Professional shooters will be engaged to use specialist equipment </w:t>
      </w:r>
      <w:r w:rsidRPr="00F0377F">
        <w:rPr>
          <w:sz w:val="24"/>
          <w:szCs w:val="28"/>
        </w:rPr>
        <w:lastRenderedPageBreak/>
        <w:t xml:space="preserve">to cull free-ranging horses by ground shooting under strict operational procedures. Shooting operations will be </w:t>
      </w:r>
      <w:r w:rsidR="00BC3139" w:rsidRPr="00F0377F">
        <w:rPr>
          <w:sz w:val="24"/>
          <w:szCs w:val="28"/>
        </w:rPr>
        <w:t xml:space="preserve">audited </w:t>
      </w:r>
      <w:r w:rsidRPr="00F0377F">
        <w:rPr>
          <w:sz w:val="24"/>
          <w:szCs w:val="28"/>
        </w:rPr>
        <w:t xml:space="preserve">by </w:t>
      </w:r>
      <w:r w:rsidR="00BC3139" w:rsidRPr="00F0377F">
        <w:rPr>
          <w:sz w:val="24"/>
          <w:szCs w:val="28"/>
        </w:rPr>
        <w:t xml:space="preserve">independent </w:t>
      </w:r>
      <w:r w:rsidRPr="00F0377F">
        <w:rPr>
          <w:sz w:val="24"/>
          <w:szCs w:val="28"/>
        </w:rPr>
        <w:t>expert equine veterinarians and strictly managed in terms of humane animal welfare and public safety standards.</w:t>
      </w:r>
    </w:p>
    <w:p w14:paraId="06F30D65" w14:textId="14BA7A77" w:rsidR="00147AF4" w:rsidRPr="00F0377F" w:rsidRDefault="007D479C" w:rsidP="00CE4956">
      <w:pPr>
        <w:jc w:val="both"/>
        <w:rPr>
          <w:sz w:val="24"/>
          <w:szCs w:val="28"/>
        </w:rPr>
      </w:pPr>
      <w:r w:rsidRPr="00F0377F">
        <w:rPr>
          <w:sz w:val="24"/>
          <w:szCs w:val="28"/>
        </w:rPr>
        <w:t xml:space="preserve">As aerial shooting can </w:t>
      </w:r>
      <w:r w:rsidR="00B04FFB" w:rsidRPr="00F0377F">
        <w:rPr>
          <w:sz w:val="24"/>
          <w:szCs w:val="28"/>
        </w:rPr>
        <w:t xml:space="preserve">be </w:t>
      </w:r>
      <w:r w:rsidRPr="00F0377F">
        <w:rPr>
          <w:sz w:val="24"/>
          <w:szCs w:val="28"/>
        </w:rPr>
        <w:t>performed to standards</w:t>
      </w:r>
      <w:r w:rsidR="00B04FFB" w:rsidRPr="00F0377F">
        <w:rPr>
          <w:sz w:val="24"/>
          <w:szCs w:val="28"/>
        </w:rPr>
        <w:t xml:space="preserve"> that minimise animal suffering</w:t>
      </w:r>
      <w:r w:rsidRPr="00F0377F">
        <w:rPr>
          <w:sz w:val="24"/>
          <w:szCs w:val="28"/>
        </w:rPr>
        <w:t xml:space="preserve">, aerial shooting may be </w:t>
      </w:r>
      <w:r w:rsidR="003F315F" w:rsidRPr="00F0377F">
        <w:rPr>
          <w:sz w:val="24"/>
          <w:szCs w:val="28"/>
        </w:rPr>
        <w:t xml:space="preserve">applied </w:t>
      </w:r>
      <w:r w:rsidRPr="00F0377F">
        <w:rPr>
          <w:sz w:val="24"/>
          <w:szCs w:val="28"/>
        </w:rPr>
        <w:t>in exceptional circumstances</w:t>
      </w:r>
      <w:r w:rsidR="00800C5A" w:rsidRPr="00F0377F">
        <w:rPr>
          <w:sz w:val="24"/>
          <w:szCs w:val="28"/>
        </w:rPr>
        <w:t xml:space="preserve"> </w:t>
      </w:r>
      <w:r w:rsidR="00002C28" w:rsidRPr="00F0377F">
        <w:rPr>
          <w:sz w:val="24"/>
          <w:szCs w:val="28"/>
        </w:rPr>
        <w:t xml:space="preserve">(as described in </w:t>
      </w:r>
      <w:r w:rsidR="00002C28" w:rsidRPr="00F0377F">
        <w:rPr>
          <w:i/>
          <w:color w:val="1F4E1A" w:themeColor="accent2" w:themeShade="80"/>
          <w:sz w:val="24"/>
          <w:szCs w:val="28"/>
        </w:rPr>
        <w:t>Section 4.3</w:t>
      </w:r>
      <w:r w:rsidR="00002C28" w:rsidRPr="00F0377F">
        <w:rPr>
          <w:sz w:val="24"/>
          <w:szCs w:val="28"/>
        </w:rPr>
        <w:t>)</w:t>
      </w:r>
      <w:r w:rsidRPr="00F0377F">
        <w:rPr>
          <w:sz w:val="24"/>
          <w:szCs w:val="28"/>
        </w:rPr>
        <w:t>, or if other methods fail to remove sufficient horses to reduce ecological impacts.</w:t>
      </w:r>
    </w:p>
    <w:p w14:paraId="6D30B820" w14:textId="726B7307" w:rsidR="00735E86" w:rsidRPr="00F0377F" w:rsidRDefault="4FF8B8AF" w:rsidP="00CE4956">
      <w:pPr>
        <w:jc w:val="both"/>
        <w:rPr>
          <w:sz w:val="24"/>
          <w:szCs w:val="28"/>
        </w:rPr>
      </w:pPr>
      <w:r w:rsidRPr="00F0377F">
        <w:rPr>
          <w:sz w:val="24"/>
          <w:szCs w:val="28"/>
        </w:rPr>
        <w:t>Expert advice, guidance and review on</w:t>
      </w:r>
      <w:r w:rsidR="00735E86" w:rsidRPr="00F0377F">
        <w:rPr>
          <w:sz w:val="24"/>
          <w:szCs w:val="28"/>
        </w:rPr>
        <w:t xml:space="preserve"> the use of shooting (and other control methods) will </w:t>
      </w:r>
      <w:r w:rsidR="3129F082" w:rsidRPr="00F0377F">
        <w:rPr>
          <w:sz w:val="24"/>
          <w:szCs w:val="28"/>
        </w:rPr>
        <w:t xml:space="preserve">form part of operational planning, and advice will be obtained from animal welfare experts, technical specialists, scientists and Parks Victoria’s </w:t>
      </w:r>
      <w:r w:rsidR="00735E86" w:rsidRPr="00F0377F">
        <w:rPr>
          <w:sz w:val="24"/>
          <w:szCs w:val="28"/>
        </w:rPr>
        <w:t>Feral Horse Technical Reference Group.</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Caption w:val="Actions for shooting as a control method on the ground"/>
        <w:tblDescription w:val="One action is listed: implementing shooting using professional shooters, particularly in high priority conservation areas to reduce environmental damage and minimise the potential for poor animal welfare outcomes. "/>
      </w:tblPr>
      <w:tblGrid>
        <w:gridCol w:w="988"/>
        <w:gridCol w:w="8304"/>
      </w:tblGrid>
      <w:tr w:rsidR="001B4447" w:rsidRPr="001B4447" w14:paraId="5858821B" w14:textId="77777777" w:rsidTr="001B4447">
        <w:tc>
          <w:tcPr>
            <w:tcW w:w="988" w:type="dxa"/>
            <w:tcBorders>
              <w:top w:val="nil"/>
              <w:bottom w:val="nil"/>
              <w:right w:val="nil"/>
            </w:tcBorders>
            <w:shd w:val="clear" w:color="auto" w:fill="FFFFFF" w:themeFill="background1"/>
          </w:tcPr>
          <w:p w14:paraId="3A60E723" w14:textId="77777777" w:rsidR="00F847CD" w:rsidRPr="001B4447" w:rsidRDefault="00F847CD" w:rsidP="009C69E3">
            <w:pPr>
              <w:spacing w:before="40" w:after="40" w:line="240" w:lineRule="auto"/>
              <w:rPr>
                <w:b/>
                <w:color w:val="auto"/>
                <w:sz w:val="24"/>
                <w:szCs w:val="24"/>
              </w:rPr>
            </w:pPr>
            <w:bookmarkStart w:id="71" w:name="_Hlk79417031"/>
            <w:r w:rsidRPr="001B4447">
              <w:rPr>
                <w:b/>
                <w:color w:val="auto"/>
                <w:sz w:val="24"/>
                <w:szCs w:val="24"/>
              </w:rPr>
              <w:t>Action:</w:t>
            </w:r>
          </w:p>
        </w:tc>
        <w:tc>
          <w:tcPr>
            <w:tcW w:w="8304" w:type="dxa"/>
            <w:tcBorders>
              <w:left w:val="nil"/>
            </w:tcBorders>
            <w:shd w:val="clear" w:color="auto" w:fill="FFFFFF" w:themeFill="background1"/>
            <w:vAlign w:val="center"/>
          </w:tcPr>
          <w:p w14:paraId="328FF937" w14:textId="77777777" w:rsidR="00F847CD" w:rsidRPr="001B4447" w:rsidRDefault="00F847CD" w:rsidP="009C69E3">
            <w:pPr>
              <w:spacing w:before="40" w:after="40" w:line="240" w:lineRule="auto"/>
              <w:rPr>
                <w:color w:val="auto"/>
                <w:sz w:val="24"/>
                <w:szCs w:val="24"/>
              </w:rPr>
            </w:pPr>
            <w:r w:rsidRPr="001B4447">
              <w:rPr>
                <w:color w:val="auto"/>
                <w:sz w:val="24"/>
                <w:szCs w:val="24"/>
              </w:rPr>
              <w:t>Implement feral horse removal by ground shooting using professional shooters, particularly in high priority conservation areas, to reduce environmental damage and minimise the potential for poor animal welfare outcomes.</w:t>
            </w:r>
          </w:p>
        </w:tc>
      </w:tr>
      <w:tr w:rsidR="001B4447" w:rsidRPr="001B4447" w14:paraId="2784F786" w14:textId="77777777" w:rsidTr="001B4447">
        <w:tc>
          <w:tcPr>
            <w:tcW w:w="988" w:type="dxa"/>
            <w:tcBorders>
              <w:top w:val="single" w:sz="4" w:space="0" w:color="FFFFFF" w:themeColor="background1"/>
              <w:bottom w:val="nil"/>
              <w:right w:val="nil"/>
            </w:tcBorders>
            <w:shd w:val="clear" w:color="auto" w:fill="FFFFFF" w:themeFill="background1"/>
          </w:tcPr>
          <w:p w14:paraId="23F2E28D" w14:textId="77777777" w:rsidR="00F847CD" w:rsidRPr="001B4447" w:rsidRDefault="00F847CD" w:rsidP="009C69E3">
            <w:pPr>
              <w:spacing w:before="40" w:after="40" w:line="240" w:lineRule="auto"/>
              <w:rPr>
                <w:b/>
                <w:color w:val="auto"/>
                <w:sz w:val="24"/>
                <w:szCs w:val="24"/>
              </w:rPr>
            </w:pPr>
            <w:r w:rsidRPr="001B4447">
              <w:rPr>
                <w:b/>
                <w:color w:val="auto"/>
                <w:sz w:val="24"/>
                <w:szCs w:val="24"/>
              </w:rPr>
              <w:t>Action:</w:t>
            </w:r>
          </w:p>
        </w:tc>
        <w:tc>
          <w:tcPr>
            <w:tcW w:w="8304" w:type="dxa"/>
            <w:tcBorders>
              <w:top w:val="single" w:sz="4" w:space="0" w:color="FFFFFF" w:themeColor="background1"/>
              <w:left w:val="nil"/>
              <w:bottom w:val="nil"/>
            </w:tcBorders>
            <w:shd w:val="clear" w:color="auto" w:fill="FFFFFF" w:themeFill="background1"/>
            <w:vAlign w:val="center"/>
          </w:tcPr>
          <w:p w14:paraId="37EA0314" w14:textId="5A69FBFD" w:rsidR="00F847CD" w:rsidRPr="001B4447" w:rsidRDefault="00F847CD" w:rsidP="009C69E3">
            <w:pPr>
              <w:spacing w:before="40" w:after="40" w:line="240" w:lineRule="auto"/>
              <w:rPr>
                <w:color w:val="auto"/>
                <w:sz w:val="24"/>
                <w:szCs w:val="24"/>
              </w:rPr>
            </w:pPr>
            <w:r w:rsidRPr="001B4447">
              <w:rPr>
                <w:color w:val="auto"/>
                <w:sz w:val="24"/>
                <w:szCs w:val="24"/>
              </w:rPr>
              <w:t xml:space="preserve">Apply aerial shooting in response to exceptional circumstances as required, or if other methods cannot meet </w:t>
            </w:r>
            <w:r w:rsidR="005B5E5C" w:rsidRPr="001B4447">
              <w:rPr>
                <w:color w:val="auto"/>
                <w:sz w:val="24"/>
                <w:szCs w:val="24"/>
              </w:rPr>
              <w:t xml:space="preserve">conservation or welfare </w:t>
            </w:r>
            <w:r w:rsidRPr="001B4447">
              <w:rPr>
                <w:color w:val="auto"/>
                <w:sz w:val="24"/>
                <w:szCs w:val="24"/>
              </w:rPr>
              <w:t>objectives.</w:t>
            </w:r>
          </w:p>
        </w:tc>
      </w:tr>
      <w:bookmarkEnd w:id="71"/>
      <w:tr w:rsidR="001B4447" w:rsidRPr="001B4447" w14:paraId="6446D282" w14:textId="77777777" w:rsidTr="001B4447">
        <w:tc>
          <w:tcPr>
            <w:tcW w:w="988" w:type="dxa"/>
            <w:tcBorders>
              <w:top w:val="single" w:sz="4" w:space="0" w:color="FFFFFF" w:themeColor="background1"/>
              <w:bottom w:val="nil"/>
              <w:right w:val="nil"/>
            </w:tcBorders>
            <w:shd w:val="clear" w:color="auto" w:fill="FFFFFF" w:themeFill="background1"/>
          </w:tcPr>
          <w:p w14:paraId="108AED35" w14:textId="77777777" w:rsidR="00344F7B" w:rsidRPr="001B4447" w:rsidRDefault="00344F7B" w:rsidP="009C69E3">
            <w:pPr>
              <w:spacing w:before="40" w:after="40" w:line="240" w:lineRule="auto"/>
              <w:rPr>
                <w:b/>
                <w:color w:val="auto"/>
                <w:sz w:val="24"/>
                <w:szCs w:val="24"/>
              </w:rPr>
            </w:pPr>
            <w:r w:rsidRPr="001B4447">
              <w:rPr>
                <w:b/>
                <w:color w:val="auto"/>
                <w:sz w:val="24"/>
                <w:szCs w:val="24"/>
              </w:rPr>
              <w:t>Action:</w:t>
            </w:r>
          </w:p>
        </w:tc>
        <w:tc>
          <w:tcPr>
            <w:tcW w:w="8304" w:type="dxa"/>
            <w:tcBorders>
              <w:top w:val="single" w:sz="4" w:space="0" w:color="FFFFFF" w:themeColor="background1"/>
              <w:left w:val="nil"/>
              <w:bottom w:val="nil"/>
            </w:tcBorders>
            <w:shd w:val="clear" w:color="auto" w:fill="FFFFFF" w:themeFill="background1"/>
            <w:vAlign w:val="center"/>
          </w:tcPr>
          <w:p w14:paraId="3CBAC5E6" w14:textId="7C4FFEB2" w:rsidR="00344F7B" w:rsidRPr="001B4447" w:rsidRDefault="00344F7B" w:rsidP="009C69E3">
            <w:pPr>
              <w:spacing w:before="40" w:after="40" w:line="240" w:lineRule="auto"/>
              <w:rPr>
                <w:color w:val="auto"/>
                <w:sz w:val="24"/>
                <w:szCs w:val="24"/>
              </w:rPr>
            </w:pPr>
            <w:r w:rsidRPr="001B4447">
              <w:rPr>
                <w:color w:val="auto"/>
                <w:sz w:val="24"/>
                <w:szCs w:val="24"/>
              </w:rPr>
              <w:t>Seek and review expert advice on the use of shooting and other control methods to ensure best available practices are employed.</w:t>
            </w:r>
          </w:p>
        </w:tc>
      </w:tr>
    </w:tbl>
    <w:p w14:paraId="2447280B" w14:textId="744C3AAF" w:rsidR="00493835" w:rsidRPr="00E828B5" w:rsidRDefault="00493835" w:rsidP="00493835">
      <w:pPr>
        <w:pStyle w:val="Heading2"/>
        <w:jc w:val="both"/>
        <w:rPr>
          <w:b w:val="0"/>
        </w:rPr>
      </w:pPr>
      <w:bookmarkStart w:id="72" w:name="_Toc81822274"/>
      <w:r>
        <w:t>Euthanasia</w:t>
      </w:r>
      <w:bookmarkEnd w:id="72"/>
    </w:p>
    <w:p w14:paraId="2063808B" w14:textId="5CED1B1F" w:rsidR="00493835" w:rsidRPr="001B4447" w:rsidRDefault="00493835" w:rsidP="00904073">
      <w:pPr>
        <w:spacing w:after="120"/>
        <w:jc w:val="both"/>
        <w:rPr>
          <w:sz w:val="24"/>
          <w:szCs w:val="28"/>
        </w:rPr>
      </w:pPr>
      <w:r w:rsidRPr="001B4447">
        <w:rPr>
          <w:sz w:val="24"/>
          <w:szCs w:val="28"/>
        </w:rPr>
        <w:t>Defined as the practice of intentionally ending a life in order to relieve pain and suffering, euthanasia is not a population control method, however it is applic</w:t>
      </w:r>
      <w:r w:rsidR="0CE87EFE" w:rsidRPr="001B4447">
        <w:rPr>
          <w:sz w:val="24"/>
          <w:szCs w:val="28"/>
        </w:rPr>
        <w:t>able in some circumstances for park management</w:t>
      </w:r>
      <w:r w:rsidRPr="001B4447">
        <w:rPr>
          <w:sz w:val="24"/>
          <w:szCs w:val="28"/>
        </w:rPr>
        <w:t>.</w:t>
      </w:r>
    </w:p>
    <w:p w14:paraId="1A0722DC" w14:textId="72F25CC7" w:rsidR="00493835" w:rsidRPr="001B4447" w:rsidRDefault="00493835" w:rsidP="00D62C41">
      <w:pPr>
        <w:spacing w:after="0"/>
        <w:jc w:val="both"/>
        <w:rPr>
          <w:sz w:val="24"/>
          <w:szCs w:val="28"/>
        </w:rPr>
      </w:pPr>
      <w:r w:rsidRPr="001B4447">
        <w:rPr>
          <w:sz w:val="24"/>
          <w:szCs w:val="28"/>
        </w:rPr>
        <w:t>Euthanasia of free-ranging or captive horses may be required when horses are injured, ill, or are in very poor body condition. Population reduction will reduce the likelihood of this occurring. Should euthanasia be required, Parks Victoria will:</w:t>
      </w:r>
    </w:p>
    <w:p w14:paraId="1ED11669" w14:textId="42468312" w:rsidR="00493835" w:rsidRPr="001B4447" w:rsidRDefault="00493835" w:rsidP="00B952D1">
      <w:pPr>
        <w:pStyle w:val="ListParagraph"/>
        <w:numPr>
          <w:ilvl w:val="0"/>
          <w:numId w:val="2"/>
        </w:numPr>
        <w:spacing w:after="0"/>
        <w:ind w:left="714" w:hanging="357"/>
        <w:contextualSpacing w:val="0"/>
        <w:jc w:val="both"/>
        <w:rPr>
          <w:sz w:val="24"/>
          <w:szCs w:val="28"/>
        </w:rPr>
      </w:pPr>
      <w:r w:rsidRPr="001B4447">
        <w:rPr>
          <w:sz w:val="24"/>
          <w:szCs w:val="28"/>
        </w:rPr>
        <w:t>work with expert equine veterinarians to accurately assess feral horse condition to identify animals requiring euthanasia</w:t>
      </w:r>
      <w:r w:rsidR="00F85AF0" w:rsidRPr="001B4447">
        <w:rPr>
          <w:sz w:val="24"/>
          <w:szCs w:val="28"/>
        </w:rPr>
        <w:t>;</w:t>
      </w:r>
    </w:p>
    <w:p w14:paraId="3D2C6C9C" w14:textId="789293AA" w:rsidR="00493835" w:rsidRPr="001B4447" w:rsidRDefault="00493835" w:rsidP="00B952D1">
      <w:pPr>
        <w:pStyle w:val="ListParagraph"/>
        <w:numPr>
          <w:ilvl w:val="0"/>
          <w:numId w:val="2"/>
        </w:numPr>
        <w:spacing w:after="0"/>
        <w:ind w:left="714" w:hanging="357"/>
        <w:contextualSpacing w:val="0"/>
        <w:jc w:val="both"/>
        <w:rPr>
          <w:sz w:val="24"/>
          <w:szCs w:val="28"/>
        </w:rPr>
      </w:pPr>
      <w:r w:rsidRPr="001B4447">
        <w:rPr>
          <w:sz w:val="24"/>
          <w:szCs w:val="28"/>
        </w:rPr>
        <w:t>use appropriately accredited and supervised Parks Victoria staff and/or professional shooters to carry out the shooting</w:t>
      </w:r>
      <w:r w:rsidR="00C127DF" w:rsidRPr="001B4447">
        <w:rPr>
          <w:sz w:val="24"/>
          <w:szCs w:val="28"/>
        </w:rPr>
        <w:t>;</w:t>
      </w:r>
    </w:p>
    <w:p w14:paraId="2EEE5D35" w14:textId="274FE8A7" w:rsidR="008C73FA" w:rsidRPr="001B4447" w:rsidRDefault="00C20BBB" w:rsidP="003E5CF1">
      <w:pPr>
        <w:pStyle w:val="ListParagraph"/>
        <w:numPr>
          <w:ilvl w:val="0"/>
          <w:numId w:val="2"/>
        </w:numPr>
        <w:spacing w:after="200" w:line="276" w:lineRule="auto"/>
        <w:ind w:left="714" w:hanging="357"/>
        <w:contextualSpacing w:val="0"/>
        <w:jc w:val="both"/>
        <w:rPr>
          <w:rFonts w:eastAsiaTheme="minorEastAsia"/>
          <w:color w:val="434343"/>
          <w:sz w:val="24"/>
          <w:szCs w:val="28"/>
          <w:shd w:val="clear" w:color="auto" w:fill="FFFFFF"/>
        </w:rPr>
      </w:pPr>
      <w:r w:rsidRPr="001B4447">
        <w:rPr>
          <w:sz w:val="24"/>
          <w:szCs w:val="28"/>
        </w:rPr>
        <w:t xml:space="preserve">conduct euthanasia consistent with the </w:t>
      </w:r>
      <w:r w:rsidR="2ADDEE97" w:rsidRPr="001B4447">
        <w:rPr>
          <w:sz w:val="24"/>
          <w:szCs w:val="28"/>
        </w:rPr>
        <w:t>s</w:t>
      </w:r>
      <w:r w:rsidRPr="001B4447">
        <w:rPr>
          <w:rFonts w:eastAsiaTheme="minorEastAsia"/>
          <w:color w:val="434343"/>
          <w:sz w:val="24"/>
          <w:szCs w:val="28"/>
          <w:shd w:val="clear" w:color="auto" w:fill="FFFFFF"/>
          <w:lang w:eastAsia="en-US"/>
        </w:rPr>
        <w:t xml:space="preserve">tandard </w:t>
      </w:r>
      <w:r w:rsidR="042C9DF2" w:rsidRPr="001B4447">
        <w:rPr>
          <w:rFonts w:eastAsiaTheme="minorEastAsia"/>
          <w:color w:val="434343"/>
          <w:sz w:val="24"/>
          <w:szCs w:val="28"/>
          <w:shd w:val="clear" w:color="auto" w:fill="FFFFFF"/>
          <w:lang w:eastAsia="en-US"/>
        </w:rPr>
        <w:t>o</w:t>
      </w:r>
      <w:r w:rsidRPr="001B4447">
        <w:rPr>
          <w:rFonts w:eastAsiaTheme="minorEastAsia"/>
          <w:color w:val="434343"/>
          <w:sz w:val="24"/>
          <w:szCs w:val="28"/>
          <w:shd w:val="clear" w:color="auto" w:fill="FFFFFF"/>
          <w:lang w:eastAsia="en-US"/>
        </w:rPr>
        <w:t xml:space="preserve">perating </w:t>
      </w:r>
      <w:r w:rsidR="5DDAE5D8" w:rsidRPr="001B4447">
        <w:rPr>
          <w:rFonts w:eastAsiaTheme="minorEastAsia"/>
          <w:color w:val="434343"/>
          <w:sz w:val="24"/>
          <w:szCs w:val="28"/>
          <w:shd w:val="clear" w:color="auto" w:fill="FFFFFF"/>
          <w:lang w:eastAsia="en-US"/>
        </w:rPr>
        <w:t>p</w:t>
      </w:r>
      <w:r w:rsidRPr="001B4447">
        <w:rPr>
          <w:rFonts w:eastAsiaTheme="minorEastAsia"/>
          <w:color w:val="434343"/>
          <w:sz w:val="24"/>
          <w:szCs w:val="28"/>
          <w:shd w:val="clear" w:color="auto" w:fill="FFFFFF"/>
          <w:lang w:eastAsia="en-US"/>
        </w:rPr>
        <w:t>rocedure for euthanasia in field conditions (Sharp 2016).</w:t>
      </w:r>
    </w:p>
    <w:p w14:paraId="4495E57A" w14:textId="4C2C872F" w:rsidR="00AB7A95" w:rsidRPr="001B4447" w:rsidRDefault="00AB7A95">
      <w:pPr>
        <w:spacing w:after="200" w:line="276" w:lineRule="auto"/>
        <w:rPr>
          <w:rFonts w:eastAsiaTheme="minorEastAsia"/>
          <w:color w:val="434343"/>
          <w:sz w:val="24"/>
          <w:szCs w:val="28"/>
          <w:shd w:val="clear" w:color="auto" w:fill="FFFFFF"/>
        </w:rPr>
      </w:pPr>
    </w:p>
    <w:p w14:paraId="2E9D3381" w14:textId="09EFEF68" w:rsidR="00E52918" w:rsidRPr="001B4447" w:rsidRDefault="00E52918">
      <w:pPr>
        <w:spacing w:after="200" w:line="276" w:lineRule="auto"/>
        <w:rPr>
          <w:rFonts w:eastAsiaTheme="minorEastAsia"/>
          <w:color w:val="434343"/>
          <w:sz w:val="24"/>
          <w:szCs w:val="28"/>
          <w:shd w:val="clear" w:color="auto" w:fill="FFFFFF"/>
        </w:rPr>
      </w:pPr>
      <w:r w:rsidRPr="001B4447">
        <w:rPr>
          <w:rFonts w:eastAsiaTheme="minorEastAsia"/>
          <w:color w:val="434343"/>
          <w:sz w:val="24"/>
          <w:szCs w:val="28"/>
          <w:shd w:val="clear" w:color="auto" w:fill="FFFFFF"/>
        </w:rPr>
        <w:br w:type="page"/>
      </w:r>
    </w:p>
    <w:p w14:paraId="4D0567C8" w14:textId="44A48D87" w:rsidR="008C5ACA" w:rsidRDefault="00F40256">
      <w:pPr>
        <w:spacing w:after="200" w:line="276" w:lineRule="auto"/>
        <w:rPr>
          <w:rFonts w:eastAsiaTheme="minorEastAsia"/>
          <w:color w:val="434343"/>
          <w:shd w:val="clear" w:color="auto" w:fill="FFFFFF"/>
        </w:rPr>
      </w:pPr>
      <w:r>
        <w:rPr>
          <w:rFonts w:eastAsiaTheme="minorEastAsia"/>
          <w:noProof/>
          <w:color w:val="434343"/>
        </w:rPr>
        <w:lastRenderedPageBreak/>
        <w:drawing>
          <wp:inline distT="0" distB="0" distL="0" distR="0" wp14:anchorId="51F98579" wp14:editId="787EEAFC">
            <wp:extent cx="5212080" cy="2561376"/>
            <wp:effectExtent l="0" t="0" r="7620" b="0"/>
            <wp:docPr id="127" name="Picture 127" descr="A close up of an emaciated feral horse. The animal's rib and hip bones clearly show through its co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close up of an emaciated feral horse. The animal's rib and hip bones clearly show through its coat. "/>
                    <pic:cNvPicPr>
                      <a:picLocks noChangeAspect="1"/>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5227594" cy="2569000"/>
                    </a:xfrm>
                    <a:prstGeom prst="rect">
                      <a:avLst/>
                    </a:prstGeom>
                    <a:noFill/>
                    <a:ln>
                      <a:noFill/>
                    </a:ln>
                  </pic:spPr>
                </pic:pic>
              </a:graphicData>
            </a:graphic>
          </wp:inline>
        </w:drawing>
      </w:r>
    </w:p>
    <w:p w14:paraId="766318E9" w14:textId="3AB26594" w:rsidR="00F40256" w:rsidRPr="00F40256" w:rsidRDefault="00F40256" w:rsidP="00F40256">
      <w:pPr>
        <w:spacing w:after="0" w:line="240" w:lineRule="auto"/>
        <w:rPr>
          <w:rFonts w:cstheme="minorHAnsi"/>
          <w:color w:val="auto"/>
          <w:sz w:val="24"/>
          <w:szCs w:val="24"/>
        </w:rPr>
      </w:pPr>
      <w:r w:rsidRPr="00F40256">
        <w:rPr>
          <w:rFonts w:eastAsiaTheme="minorEastAsia"/>
          <w:b/>
          <w:bCs/>
          <w:color w:val="434343"/>
          <w:sz w:val="24"/>
          <w:szCs w:val="28"/>
          <w:shd w:val="clear" w:color="auto" w:fill="FFFFFF"/>
        </w:rPr>
        <w:t>Caption:</w:t>
      </w:r>
      <w:r w:rsidRPr="00F40256">
        <w:rPr>
          <w:rFonts w:cstheme="minorHAnsi"/>
          <w:color w:val="FFFFFF" w:themeColor="background1"/>
          <w:sz w:val="22"/>
        </w:rPr>
        <w:t xml:space="preserve"> </w:t>
      </w:r>
      <w:r w:rsidRPr="00F40256">
        <w:rPr>
          <w:rFonts w:cstheme="minorHAnsi"/>
          <w:color w:val="auto"/>
          <w:sz w:val="24"/>
          <w:szCs w:val="24"/>
        </w:rPr>
        <w:t>Emaciated feral horse, December 2019, Forlorn Hope, Alpine National Park</w:t>
      </w:r>
      <w:r>
        <w:rPr>
          <w:rFonts w:cstheme="minorHAnsi"/>
          <w:color w:val="auto"/>
          <w:sz w:val="24"/>
          <w:szCs w:val="24"/>
        </w:rPr>
        <w:t>.</w:t>
      </w:r>
    </w:p>
    <w:p w14:paraId="2730DFA2" w14:textId="52BF9C37" w:rsidR="008C5ACA" w:rsidRPr="00F40256" w:rsidRDefault="008C5ACA">
      <w:pPr>
        <w:spacing w:after="200" w:line="276" w:lineRule="auto"/>
        <w:rPr>
          <w:rFonts w:eastAsiaTheme="minorEastAsia"/>
          <w:b/>
          <w:bCs/>
          <w:color w:val="434343"/>
          <w:shd w:val="clear" w:color="auto" w:fill="FFFFFF"/>
        </w:rPr>
      </w:pPr>
    </w:p>
    <w:p w14:paraId="20C63E22" w14:textId="70085F82" w:rsidR="008C5ACA" w:rsidRDefault="00F40256">
      <w:pPr>
        <w:spacing w:after="200" w:line="276" w:lineRule="auto"/>
        <w:rPr>
          <w:rFonts w:eastAsiaTheme="minorEastAsia"/>
          <w:color w:val="434343"/>
          <w:shd w:val="clear" w:color="auto" w:fill="FFFFFF"/>
        </w:rPr>
      </w:pPr>
      <w:r>
        <w:rPr>
          <w:rFonts w:eastAsiaTheme="minorEastAsia"/>
          <w:noProof/>
          <w:color w:val="434343"/>
        </w:rPr>
        <w:drawing>
          <wp:inline distT="0" distB="0" distL="0" distR="0" wp14:anchorId="154812FE" wp14:editId="183DE49E">
            <wp:extent cx="3018790" cy="2070389"/>
            <wp:effectExtent l="19050" t="19050" r="10160" b="25400"/>
            <wp:docPr id="41" name="Picture 41" descr="A snapshot of complex and delicate herbland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napshot of complex and delicate herbland vegetation."/>
                    <pic:cNvPicPr>
                      <a:picLocks noChangeAspect="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018790" cy="2070389"/>
                    </a:xfrm>
                    <a:prstGeom prst="rect">
                      <a:avLst/>
                    </a:prstGeom>
                    <a:noFill/>
                    <a:ln w="6350" cmpd="sng">
                      <a:solidFill>
                        <a:srgbClr val="000000"/>
                      </a:solidFill>
                      <a:miter lim="800000"/>
                      <a:headEnd/>
                      <a:tailEnd/>
                    </a:ln>
                    <a:effectLst/>
                  </pic:spPr>
                </pic:pic>
              </a:graphicData>
            </a:graphic>
          </wp:inline>
        </w:drawing>
      </w:r>
      <w:r>
        <w:rPr>
          <w:rFonts w:eastAsiaTheme="minorEastAsia"/>
          <w:noProof/>
          <w:color w:val="434343"/>
        </w:rPr>
        <w:drawing>
          <wp:inline distT="0" distB="0" distL="0" distR="0" wp14:anchorId="0C44EB53" wp14:editId="48D5E733">
            <wp:extent cx="2800350" cy="2080895"/>
            <wp:effectExtent l="19050" t="19050" r="19050" b="14605"/>
            <wp:docPr id="40" name="Picture 40" descr="A close up of a thick fleshy herb growing from wet mud, with white flower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A close up of a thick fleshy herb growing from wet mud, with white flowers. "/>
                    <pic:cNvPicPr preferRelativeResize="0">
                      <a:picLocks/>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800350" cy="2080895"/>
                    </a:xfrm>
                    <a:prstGeom prst="rect">
                      <a:avLst/>
                    </a:prstGeom>
                    <a:noFill/>
                    <a:ln w="6350" cmpd="sng">
                      <a:solidFill>
                        <a:schemeClr val="tx1"/>
                      </a:solidFill>
                      <a:miter lim="800000"/>
                      <a:headEnd/>
                      <a:tailEnd/>
                    </a:ln>
                    <a:effectLst/>
                  </pic:spPr>
                </pic:pic>
              </a:graphicData>
            </a:graphic>
          </wp:inline>
        </w:drawing>
      </w:r>
    </w:p>
    <w:p w14:paraId="4A77318A" w14:textId="6BFA0090" w:rsidR="00F40256" w:rsidRPr="00F40256" w:rsidRDefault="00F40256" w:rsidP="00F40256">
      <w:pPr>
        <w:spacing w:after="0" w:line="240" w:lineRule="auto"/>
        <w:rPr>
          <w:color w:val="auto"/>
          <w:sz w:val="24"/>
          <w:szCs w:val="24"/>
        </w:rPr>
      </w:pPr>
      <w:r w:rsidRPr="00F40256">
        <w:rPr>
          <w:rFonts w:eastAsiaTheme="minorEastAsia"/>
          <w:b/>
          <w:bCs/>
          <w:color w:val="434343"/>
          <w:sz w:val="24"/>
          <w:szCs w:val="24"/>
          <w:shd w:val="clear" w:color="auto" w:fill="FFFFFF"/>
        </w:rPr>
        <w:t>Caption:</w:t>
      </w:r>
      <w:r w:rsidRPr="00F40256">
        <w:rPr>
          <w:color w:val="FFFFFF" w:themeColor="background1"/>
          <w:sz w:val="24"/>
          <w:szCs w:val="24"/>
        </w:rPr>
        <w:t xml:space="preserve"> </w:t>
      </w:r>
      <w:r w:rsidRPr="00F40256">
        <w:rPr>
          <w:color w:val="auto"/>
          <w:sz w:val="24"/>
          <w:szCs w:val="24"/>
        </w:rPr>
        <w:t xml:space="preserve">FFG-listed </w:t>
      </w:r>
      <w:r w:rsidRPr="00F40256">
        <w:rPr>
          <w:i/>
          <w:color w:val="auto"/>
          <w:sz w:val="24"/>
          <w:szCs w:val="24"/>
        </w:rPr>
        <w:t>Psychrophila introloba</w:t>
      </w:r>
      <w:r w:rsidRPr="00F40256">
        <w:rPr>
          <w:color w:val="auto"/>
          <w:sz w:val="24"/>
          <w:szCs w:val="24"/>
        </w:rPr>
        <w:t xml:space="preserve"> Herbland Community, Bogong High Plains, Alpine National Park.  Vegetation in this wet community can be easily dislodged by feral horse activity.</w:t>
      </w:r>
    </w:p>
    <w:p w14:paraId="60CFADE4" w14:textId="59B4630F" w:rsidR="00F40256" w:rsidRPr="00F40256" w:rsidRDefault="00F40256">
      <w:pPr>
        <w:spacing w:after="200" w:line="276" w:lineRule="auto"/>
        <w:rPr>
          <w:rFonts w:eastAsiaTheme="minorEastAsia"/>
          <w:color w:val="434343"/>
          <w:shd w:val="clear" w:color="auto" w:fill="FFFFFF"/>
        </w:rPr>
      </w:pPr>
    </w:p>
    <w:p w14:paraId="50372358" w14:textId="77777777" w:rsidR="00F40256" w:rsidRDefault="00F40256">
      <w:pPr>
        <w:spacing w:after="200" w:line="276" w:lineRule="auto"/>
        <w:rPr>
          <w:rFonts w:eastAsiaTheme="minorEastAsia"/>
          <w:color w:val="434343"/>
          <w:shd w:val="clear" w:color="auto" w:fill="FFFFFF"/>
        </w:rPr>
      </w:pPr>
      <w:r>
        <w:rPr>
          <w:rFonts w:eastAsiaTheme="minorEastAsia"/>
          <w:noProof/>
          <w:color w:val="434343"/>
        </w:rPr>
        <w:drawing>
          <wp:inline distT="0" distB="0" distL="0" distR="0" wp14:anchorId="0688A9E1" wp14:editId="5DD58C81">
            <wp:extent cx="5090160" cy="2593531"/>
            <wp:effectExtent l="0" t="0" r="0" b="0"/>
            <wp:docPr id="145" name="Picture 145" descr="Three feral horses more than hoof-deep in muddy wetland grass, creating damaged muddy patche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Three feral horses more than hoof-deep in muddy wetland grass, creating damaged muddy patches. ">
                      <a:extLst>
                        <a:ext uri="{C183D7F6-B498-43B3-948B-1728B52AA6E4}">
                          <adec:decorative xmlns:adec="http://schemas.microsoft.com/office/drawing/2017/decorative" val="0"/>
                        </a:ext>
                      </a:extLst>
                    </pic:cNvPr>
                    <pic:cNvPicPr>
                      <a:picLocks noChangeAspect="1"/>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5100286" cy="2598690"/>
                    </a:xfrm>
                    <a:prstGeom prst="rect">
                      <a:avLst/>
                    </a:prstGeom>
                    <a:ln>
                      <a:noFill/>
                    </a:ln>
                    <a:extLst>
                      <a:ext uri="{53640926-AAD7-44D8-BBD7-CCE9431645EC}">
                        <a14:shadowObscured xmlns:a14="http://schemas.microsoft.com/office/drawing/2010/main"/>
                      </a:ext>
                    </a:extLst>
                  </pic:spPr>
                </pic:pic>
              </a:graphicData>
            </a:graphic>
          </wp:inline>
        </w:drawing>
      </w:r>
    </w:p>
    <w:p w14:paraId="3A62FCE2" w14:textId="2B20DDD1" w:rsidR="00F40256" w:rsidRPr="00F40256" w:rsidRDefault="00F40256" w:rsidP="00F40256">
      <w:pPr>
        <w:spacing w:line="240" w:lineRule="auto"/>
        <w:ind w:right="227"/>
        <w:rPr>
          <w:rFonts w:cstheme="minorHAnsi"/>
          <w:color w:val="auto"/>
          <w:sz w:val="24"/>
          <w:szCs w:val="24"/>
        </w:rPr>
      </w:pPr>
      <w:r w:rsidRPr="00F40256">
        <w:rPr>
          <w:rFonts w:eastAsiaTheme="minorEastAsia"/>
          <w:b/>
          <w:bCs/>
          <w:color w:val="434343"/>
          <w:sz w:val="24"/>
          <w:szCs w:val="24"/>
          <w:shd w:val="clear" w:color="auto" w:fill="FFFFFF"/>
        </w:rPr>
        <w:t>Caption:</w:t>
      </w:r>
      <w:r w:rsidRPr="00F40256">
        <w:rPr>
          <w:rFonts w:cstheme="minorHAnsi"/>
          <w:color w:val="FFFFFF" w:themeColor="background1"/>
          <w:sz w:val="24"/>
          <w:szCs w:val="24"/>
        </w:rPr>
        <w:t xml:space="preserve"> </w:t>
      </w:r>
      <w:r w:rsidRPr="00F40256">
        <w:rPr>
          <w:rFonts w:cstheme="minorHAnsi"/>
          <w:color w:val="auto"/>
          <w:sz w:val="24"/>
          <w:szCs w:val="24"/>
        </w:rPr>
        <w:t>Feral horses wallowing in and damaging wetland vegetation, Mount Nelse, Bogong High Plains, Alpine National Park.</w:t>
      </w:r>
    </w:p>
    <w:p w14:paraId="2C7CEADE" w14:textId="395BE144" w:rsidR="008C5ACA" w:rsidRDefault="00F40256">
      <w:pPr>
        <w:spacing w:after="200" w:line="276" w:lineRule="auto"/>
        <w:rPr>
          <w:rFonts w:eastAsiaTheme="minorEastAsia"/>
          <w:color w:val="434343"/>
          <w:shd w:val="clear" w:color="auto" w:fill="FFFFFF"/>
        </w:rPr>
      </w:pPr>
      <w:r>
        <w:rPr>
          <w:noProof/>
        </w:rPr>
        <w:lastRenderedPageBreak/>
        <w:drawing>
          <wp:inline distT="0" distB="0" distL="0" distR="0" wp14:anchorId="247F516F" wp14:editId="4C601C22">
            <wp:extent cx="5883601" cy="4328160"/>
            <wp:effectExtent l="0" t="0" r="3175" b="0"/>
            <wp:docPr id="57" name="Picture 57" descr="An overhead view of the contrast between a fenced off area, and an area that feral horses can access. Inside the fence is long, thick grass at least a foot high. Outside the fence grass is almost cropped to the ground, and pock marks clearly show where the horses follow a trail, eroding the ground and making muddy pat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n overhead view of the contrast between a fenced off area, and an area that feral horses can access. Inside the fence is long, thick grass at least a foot high. Outside the fence grass is almost cropped to the ground, and pock marks clearly show where the horses follow a trail, eroding the ground and making muddy patches. "/>
                    <pic:cNvPicPr>
                      <a:picLocks noChangeAspect="1" noChangeArrowheads="1"/>
                    </pic:cNvPicPr>
                  </pic:nvPicPr>
                  <pic:blipFill rotWithShape="1">
                    <a:blip r:embed="rId64" cstate="screen">
                      <a:extLst>
                        <a:ext uri="{28A0092B-C50C-407E-A947-70E740481C1C}">
                          <a14:useLocalDpi xmlns:a14="http://schemas.microsoft.com/office/drawing/2010/main"/>
                        </a:ext>
                      </a:extLst>
                    </a:blip>
                    <a:srcRect r="-1"/>
                    <a:stretch/>
                  </pic:blipFill>
                  <pic:spPr bwMode="auto">
                    <a:xfrm>
                      <a:off x="0" y="0"/>
                      <a:ext cx="5884724" cy="4328986"/>
                    </a:xfrm>
                    <a:prstGeom prst="rect">
                      <a:avLst/>
                    </a:prstGeom>
                    <a:noFill/>
                    <a:ln>
                      <a:noFill/>
                    </a:ln>
                    <a:extLst>
                      <a:ext uri="{53640926-AAD7-44D8-BBD7-CCE9431645EC}">
                        <a14:shadowObscured xmlns:a14="http://schemas.microsoft.com/office/drawing/2010/main"/>
                      </a:ext>
                    </a:extLst>
                  </pic:spPr>
                </pic:pic>
              </a:graphicData>
            </a:graphic>
          </wp:inline>
        </w:drawing>
      </w:r>
    </w:p>
    <w:p w14:paraId="4580E7EA" w14:textId="6DEC4B3D" w:rsidR="008C5ACA" w:rsidRPr="00F40256" w:rsidRDefault="00F40256" w:rsidP="00F40256">
      <w:pPr>
        <w:spacing w:after="0" w:line="240" w:lineRule="auto"/>
        <w:rPr>
          <w:color w:val="auto"/>
          <w:sz w:val="24"/>
          <w:szCs w:val="24"/>
        </w:rPr>
      </w:pPr>
      <w:r w:rsidRPr="00F40256">
        <w:rPr>
          <w:rFonts w:eastAsiaTheme="minorEastAsia"/>
          <w:b/>
          <w:bCs/>
          <w:color w:val="434343"/>
          <w:sz w:val="24"/>
          <w:szCs w:val="24"/>
          <w:shd w:val="clear" w:color="auto" w:fill="FFFFFF"/>
        </w:rPr>
        <w:t xml:space="preserve">Caption: </w:t>
      </w:r>
      <w:r w:rsidRPr="00F40256">
        <w:rPr>
          <w:color w:val="auto"/>
          <w:sz w:val="24"/>
          <w:szCs w:val="24"/>
        </w:rPr>
        <w:t>Horse exclusion plot and grazing impacts in March 2021, Native Cat Flat, Alpine National Park</w:t>
      </w:r>
      <w:r>
        <w:rPr>
          <w:color w:val="auto"/>
          <w:sz w:val="24"/>
          <w:szCs w:val="24"/>
        </w:rPr>
        <w:t>.</w:t>
      </w:r>
    </w:p>
    <w:p w14:paraId="449AE7FB" w14:textId="00699A84" w:rsidR="00A50459" w:rsidRPr="00E25F5E" w:rsidRDefault="00A50459" w:rsidP="00D7619D">
      <w:pPr>
        <w:pStyle w:val="Heading1"/>
        <w:spacing w:before="360"/>
        <w:rPr>
          <w:noProof/>
        </w:rPr>
      </w:pPr>
      <w:bookmarkStart w:id="73" w:name="_Toc81822275"/>
      <w:r w:rsidRPr="00E25F5E">
        <w:rPr>
          <w:noProof/>
        </w:rPr>
        <w:t xml:space="preserve">Monitoring, </w:t>
      </w:r>
      <w:r w:rsidRPr="009054E7">
        <w:rPr>
          <w:noProof/>
        </w:rPr>
        <w:t>evaluation</w:t>
      </w:r>
      <w:r w:rsidRPr="00E25F5E">
        <w:rPr>
          <w:noProof/>
        </w:rPr>
        <w:t xml:space="preserve"> </w:t>
      </w:r>
      <w:r>
        <w:rPr>
          <w:noProof/>
        </w:rPr>
        <w:t>and</w:t>
      </w:r>
      <w:r w:rsidRPr="00E25F5E">
        <w:rPr>
          <w:noProof/>
        </w:rPr>
        <w:t xml:space="preserve"> </w:t>
      </w:r>
      <w:r>
        <w:rPr>
          <w:noProof/>
        </w:rPr>
        <w:t>r</w:t>
      </w:r>
      <w:r w:rsidRPr="00E25F5E">
        <w:rPr>
          <w:noProof/>
        </w:rPr>
        <w:t>e</w:t>
      </w:r>
      <w:r w:rsidR="00054692">
        <w:rPr>
          <w:noProof/>
        </w:rPr>
        <w:t>view</w:t>
      </w:r>
      <w:bookmarkEnd w:id="73"/>
    </w:p>
    <w:p w14:paraId="74966544" w14:textId="0E749026" w:rsidR="00C02F16" w:rsidRPr="00994C75" w:rsidRDefault="00C02F16" w:rsidP="00C02F16">
      <w:pPr>
        <w:pStyle w:val="Heading2"/>
        <w:jc w:val="both"/>
      </w:pPr>
      <w:bookmarkStart w:id="74" w:name="_Toc81822276"/>
      <w:r w:rsidRPr="009D014E">
        <w:t xml:space="preserve">Monitoring and </w:t>
      </w:r>
      <w:r w:rsidRPr="00994C75">
        <w:t>evaluation</w:t>
      </w:r>
      <w:bookmarkEnd w:id="74"/>
      <w:r w:rsidRPr="00994C75">
        <w:t xml:space="preserve"> </w:t>
      </w:r>
    </w:p>
    <w:p w14:paraId="48B7E966" w14:textId="0BA8CD2C" w:rsidR="00C02F16" w:rsidRPr="00F40256" w:rsidRDefault="00C02F16" w:rsidP="00C02F16">
      <w:pPr>
        <w:jc w:val="both"/>
        <w:rPr>
          <w:noProof/>
          <w:sz w:val="24"/>
          <w:szCs w:val="28"/>
        </w:rPr>
      </w:pPr>
      <w:r w:rsidRPr="00F40256">
        <w:rPr>
          <w:noProof/>
          <w:sz w:val="24"/>
          <w:szCs w:val="28"/>
        </w:rPr>
        <w:t xml:space="preserve">Parks Victoria is committed to an evidence-based approach to the management of natural and cultural values. Monitoring and evaluation are fundamental to that approach, helping to ensure that decisions are based on the best information available and that the effectiveness of management improves over time as knowledge increases. Monitoring provides the information necessary for evaluating how successful management has been, as well as identifying where changes in the management approach or resourcing are needed. Monitoring and evaluation of the feral horse management program will be structured according to the </w:t>
      </w:r>
      <w:r w:rsidR="00D060D4" w:rsidRPr="00F40256">
        <w:rPr>
          <w:noProof/>
          <w:sz w:val="24"/>
          <w:szCs w:val="28"/>
        </w:rPr>
        <w:t>natur</w:t>
      </w:r>
      <w:r w:rsidR="00A80C99" w:rsidRPr="00F40256">
        <w:rPr>
          <w:noProof/>
          <w:sz w:val="24"/>
          <w:szCs w:val="28"/>
        </w:rPr>
        <w:t>al, cultural and animal welfare</w:t>
      </w:r>
      <w:r w:rsidR="00960993" w:rsidRPr="00F40256">
        <w:rPr>
          <w:noProof/>
          <w:sz w:val="24"/>
          <w:szCs w:val="28"/>
        </w:rPr>
        <w:t xml:space="preserve"> outcomes</w:t>
      </w:r>
      <w:r w:rsidR="00E750DF" w:rsidRPr="00F40256">
        <w:rPr>
          <w:noProof/>
          <w:sz w:val="24"/>
          <w:szCs w:val="28"/>
        </w:rPr>
        <w:t xml:space="preserve">, </w:t>
      </w:r>
      <w:r w:rsidR="00577850" w:rsidRPr="00F40256">
        <w:rPr>
          <w:noProof/>
          <w:sz w:val="24"/>
          <w:szCs w:val="28"/>
        </w:rPr>
        <w:t xml:space="preserve">the </w:t>
      </w:r>
      <w:r w:rsidR="00E750DF" w:rsidRPr="00F40256">
        <w:rPr>
          <w:noProof/>
          <w:sz w:val="24"/>
          <w:szCs w:val="28"/>
        </w:rPr>
        <w:t xml:space="preserve">indicators and measures of change, </w:t>
      </w:r>
      <w:r w:rsidR="005974CD" w:rsidRPr="00F40256">
        <w:rPr>
          <w:noProof/>
          <w:sz w:val="24"/>
          <w:szCs w:val="28"/>
        </w:rPr>
        <w:t xml:space="preserve">and the deliverables (outputs) </w:t>
      </w:r>
      <w:r w:rsidR="005974CD" w:rsidRPr="00F40256">
        <w:rPr>
          <w:sz w:val="24"/>
          <w:szCs w:val="28"/>
        </w:rPr>
        <w:t>of</w:t>
      </w:r>
      <w:r w:rsidRPr="00F40256">
        <w:rPr>
          <w:sz w:val="24"/>
          <w:szCs w:val="28"/>
        </w:rPr>
        <w:t xml:space="preserve"> humane feral horse control that are specified at </w:t>
      </w:r>
      <w:r w:rsidR="009054E7" w:rsidRPr="00F40256">
        <w:rPr>
          <w:bCs/>
          <w:i/>
          <w:noProof/>
          <w:color w:val="284E36"/>
          <w:sz w:val="24"/>
          <w:szCs w:val="28"/>
        </w:rPr>
        <w:t xml:space="preserve">Section </w:t>
      </w:r>
      <w:r w:rsidR="00D060D4" w:rsidRPr="00F40256">
        <w:rPr>
          <w:bCs/>
          <w:i/>
          <w:noProof/>
          <w:color w:val="284E36"/>
          <w:sz w:val="24"/>
          <w:szCs w:val="28"/>
        </w:rPr>
        <w:t>1</w:t>
      </w:r>
      <w:r w:rsidR="009054E7" w:rsidRPr="00F40256">
        <w:rPr>
          <w:bCs/>
          <w:i/>
          <w:noProof/>
          <w:color w:val="284E36"/>
          <w:sz w:val="24"/>
          <w:szCs w:val="28"/>
        </w:rPr>
        <w:t>.3</w:t>
      </w:r>
      <w:r w:rsidR="00D7619D" w:rsidRPr="00F40256">
        <w:rPr>
          <w:noProof/>
          <w:sz w:val="24"/>
          <w:szCs w:val="28"/>
        </w:rPr>
        <w:t>.</w:t>
      </w:r>
    </w:p>
    <w:p w14:paraId="13CC7391" w14:textId="36EA07D0" w:rsidR="00C02F16" w:rsidRPr="00F40256" w:rsidRDefault="00C02F16" w:rsidP="00C02F16">
      <w:pPr>
        <w:jc w:val="both"/>
        <w:rPr>
          <w:bCs/>
          <w:noProof/>
          <w:sz w:val="24"/>
          <w:szCs w:val="28"/>
        </w:rPr>
      </w:pPr>
      <w:r w:rsidRPr="00F40256">
        <w:rPr>
          <w:bCs/>
          <w:noProof/>
          <w:sz w:val="24"/>
          <w:szCs w:val="28"/>
        </w:rPr>
        <w:t xml:space="preserve">The monitoring, evaluation and </w:t>
      </w:r>
      <w:r w:rsidR="009A7139" w:rsidRPr="00F40256">
        <w:rPr>
          <w:bCs/>
          <w:noProof/>
          <w:sz w:val="24"/>
          <w:szCs w:val="28"/>
        </w:rPr>
        <w:t>review</w:t>
      </w:r>
      <w:r w:rsidRPr="00F40256">
        <w:rPr>
          <w:bCs/>
          <w:noProof/>
          <w:sz w:val="24"/>
          <w:szCs w:val="28"/>
        </w:rPr>
        <w:t xml:space="preserve"> (MER) actions are summarised in Table </w:t>
      </w:r>
      <w:r w:rsidR="003936BF" w:rsidRPr="00F40256">
        <w:rPr>
          <w:bCs/>
          <w:noProof/>
          <w:sz w:val="24"/>
          <w:szCs w:val="28"/>
        </w:rPr>
        <w:t>6</w:t>
      </w:r>
      <w:r w:rsidR="00F336B1" w:rsidRPr="00F40256">
        <w:rPr>
          <w:bCs/>
          <w:noProof/>
          <w:sz w:val="24"/>
          <w:szCs w:val="28"/>
        </w:rPr>
        <w:t>.1</w:t>
      </w:r>
      <w:r w:rsidRPr="00F40256">
        <w:rPr>
          <w:bCs/>
          <w:noProof/>
          <w:sz w:val="24"/>
          <w:szCs w:val="28"/>
        </w:rPr>
        <w:t xml:space="preserve"> below, classified by </w:t>
      </w:r>
      <w:r w:rsidR="00D7619D" w:rsidRPr="00F40256">
        <w:rPr>
          <w:bCs/>
          <w:noProof/>
          <w:sz w:val="24"/>
          <w:szCs w:val="28"/>
        </w:rPr>
        <w:t xml:space="preserve">the themes of the </w:t>
      </w:r>
      <w:r w:rsidRPr="00F40256">
        <w:rPr>
          <w:bCs/>
          <w:noProof/>
          <w:sz w:val="24"/>
          <w:szCs w:val="28"/>
        </w:rPr>
        <w:t xml:space="preserve">feral horse control strategy </w:t>
      </w:r>
      <w:r w:rsidR="00D7619D" w:rsidRPr="00F40256">
        <w:rPr>
          <w:bCs/>
          <w:noProof/>
          <w:sz w:val="24"/>
          <w:szCs w:val="28"/>
        </w:rPr>
        <w:t xml:space="preserve">set out in the </w:t>
      </w:r>
      <w:r w:rsidR="00D7619D" w:rsidRPr="00F40256">
        <w:rPr>
          <w:rFonts w:eastAsiaTheme="minorEastAsia"/>
          <w:i/>
          <w:color w:val="2C373E" w:themeColor="text1"/>
          <w:sz w:val="24"/>
          <w:szCs w:val="28"/>
        </w:rPr>
        <w:t xml:space="preserve">Greater Alpine National </w:t>
      </w:r>
      <w:r w:rsidR="00D7619D" w:rsidRPr="00F40256">
        <w:rPr>
          <w:rFonts w:eastAsiaTheme="minorEastAsia"/>
          <w:i/>
          <w:color w:val="2C373E" w:themeColor="text1"/>
          <w:sz w:val="24"/>
          <w:szCs w:val="28"/>
        </w:rPr>
        <w:lastRenderedPageBreak/>
        <w:t>Parks Management Plan</w:t>
      </w:r>
      <w:r w:rsidR="00CA3567" w:rsidRPr="00F40256">
        <w:rPr>
          <w:rFonts w:eastAsiaTheme="minorEastAsia"/>
          <w:i/>
          <w:color w:val="2C373E" w:themeColor="text1"/>
          <w:sz w:val="24"/>
          <w:szCs w:val="28"/>
        </w:rPr>
        <w:t xml:space="preserve"> (2016)</w:t>
      </w:r>
      <w:r w:rsidRPr="00F40256">
        <w:rPr>
          <w:bCs/>
          <w:noProof/>
          <w:sz w:val="24"/>
          <w:szCs w:val="28"/>
        </w:rPr>
        <w:t xml:space="preserve">, and </w:t>
      </w:r>
      <w:r w:rsidR="00D7619D" w:rsidRPr="00F40256">
        <w:rPr>
          <w:bCs/>
          <w:noProof/>
          <w:sz w:val="24"/>
          <w:szCs w:val="28"/>
        </w:rPr>
        <w:t xml:space="preserve">the </w:t>
      </w:r>
      <w:r w:rsidR="00930417" w:rsidRPr="00F40256">
        <w:rPr>
          <w:bCs/>
          <w:noProof/>
          <w:sz w:val="24"/>
          <w:szCs w:val="28"/>
        </w:rPr>
        <w:t>outcome measures and outputs</w:t>
      </w:r>
      <w:r w:rsidR="00D7619D" w:rsidRPr="00F40256">
        <w:rPr>
          <w:bCs/>
          <w:noProof/>
          <w:sz w:val="24"/>
          <w:szCs w:val="28"/>
        </w:rPr>
        <w:t xml:space="preserve"> set out in </w:t>
      </w:r>
      <w:r w:rsidR="00872DC7" w:rsidRPr="00F40256">
        <w:rPr>
          <w:i/>
          <w:color w:val="284E36" w:themeColor="accent1"/>
          <w:sz w:val="24"/>
          <w:szCs w:val="28"/>
        </w:rPr>
        <w:t>S</w:t>
      </w:r>
      <w:r w:rsidR="00D7619D" w:rsidRPr="00F40256">
        <w:rPr>
          <w:i/>
          <w:color w:val="284E36" w:themeColor="accent1"/>
          <w:sz w:val="24"/>
          <w:szCs w:val="28"/>
        </w:rPr>
        <w:t xml:space="preserve">ection </w:t>
      </w:r>
      <w:r w:rsidR="003936BF" w:rsidRPr="00F40256">
        <w:rPr>
          <w:i/>
          <w:color w:val="284E36" w:themeColor="accent1"/>
          <w:sz w:val="24"/>
          <w:szCs w:val="28"/>
        </w:rPr>
        <w:t>1</w:t>
      </w:r>
      <w:r w:rsidR="00D7619D" w:rsidRPr="00F40256">
        <w:rPr>
          <w:i/>
          <w:color w:val="284E36" w:themeColor="accent1"/>
          <w:sz w:val="24"/>
          <w:szCs w:val="28"/>
        </w:rPr>
        <w:t>.3</w:t>
      </w:r>
      <w:r w:rsidR="0BDFA3DE" w:rsidRPr="00F40256">
        <w:rPr>
          <w:i/>
          <w:iCs/>
          <w:noProof/>
          <w:color w:val="284E36" w:themeColor="accent1"/>
          <w:sz w:val="24"/>
          <w:szCs w:val="28"/>
        </w:rPr>
        <w:t xml:space="preserve"> </w:t>
      </w:r>
      <w:r w:rsidR="0BDFA3DE" w:rsidRPr="00F40256">
        <w:rPr>
          <w:noProof/>
          <w:color w:val="284E36" w:themeColor="accent1"/>
          <w:sz w:val="24"/>
          <w:szCs w:val="28"/>
        </w:rPr>
        <w:t>of this action plan</w:t>
      </w:r>
      <w:r w:rsidRPr="00F40256">
        <w:rPr>
          <w:bCs/>
          <w:noProof/>
          <w:sz w:val="24"/>
          <w:szCs w:val="28"/>
        </w:rPr>
        <w:t>.</w:t>
      </w:r>
    </w:p>
    <w:p w14:paraId="6A2C4A06" w14:textId="29DF164E" w:rsidR="00D7619D" w:rsidRPr="00F40256" w:rsidRDefault="00D7619D" w:rsidP="00C02F16">
      <w:pPr>
        <w:jc w:val="both"/>
        <w:rPr>
          <w:sz w:val="24"/>
          <w:szCs w:val="28"/>
        </w:rPr>
      </w:pPr>
      <w:r w:rsidRPr="00F40256">
        <w:rPr>
          <w:bCs/>
          <w:noProof/>
          <w:sz w:val="24"/>
          <w:szCs w:val="28"/>
        </w:rPr>
        <w:t>An understanding of the</w:t>
      </w:r>
      <w:r w:rsidRPr="00F40256">
        <w:rPr>
          <w:sz w:val="24"/>
          <w:szCs w:val="28"/>
        </w:rPr>
        <w:t xml:space="preserve"> </w:t>
      </w:r>
      <w:r w:rsidRPr="00F40256">
        <w:rPr>
          <w:b/>
          <w:color w:val="284E36"/>
          <w:sz w:val="24"/>
          <w:szCs w:val="28"/>
        </w:rPr>
        <w:t>efficiency</w:t>
      </w:r>
      <w:r w:rsidRPr="00F40256">
        <w:rPr>
          <w:sz w:val="24"/>
          <w:szCs w:val="28"/>
        </w:rPr>
        <w:t xml:space="preserve"> of management will be gained from documenting the time, money and other resources invested, and the extent of management activities this has allowed, and will inform the resource needs for future management.</w:t>
      </w:r>
    </w:p>
    <w:p w14:paraId="2753850E" w14:textId="22818BD6" w:rsidR="00D7619D" w:rsidRPr="00F40256" w:rsidRDefault="00D7619D" w:rsidP="00C02F16">
      <w:pPr>
        <w:jc w:val="both"/>
        <w:rPr>
          <w:sz w:val="24"/>
          <w:szCs w:val="28"/>
        </w:rPr>
      </w:pPr>
      <w:r w:rsidRPr="00F40256">
        <w:rPr>
          <w:sz w:val="24"/>
          <w:szCs w:val="28"/>
        </w:rPr>
        <w:t xml:space="preserve">Changes in the size of feral horse populations will generally be more rapid than changes in the status of natural and cultural values. Monitoring horse populations provides short-term feedback on the </w:t>
      </w:r>
      <w:r w:rsidRPr="00F40256">
        <w:rPr>
          <w:b/>
          <w:color w:val="284E36"/>
          <w:sz w:val="24"/>
          <w:szCs w:val="28"/>
        </w:rPr>
        <w:t>effectiveness of management</w:t>
      </w:r>
      <w:r w:rsidRPr="00F40256">
        <w:rPr>
          <w:sz w:val="24"/>
          <w:szCs w:val="28"/>
        </w:rPr>
        <w:t xml:space="preserve">, indicating whether desired longer-term outcomes are likely to be met. </w:t>
      </w:r>
    </w:p>
    <w:p w14:paraId="4ECB0EBC" w14:textId="2514BBA6" w:rsidR="00D7619D" w:rsidRPr="00F40256" w:rsidRDefault="00D7619D" w:rsidP="00C02F16">
      <w:pPr>
        <w:jc w:val="both"/>
        <w:rPr>
          <w:bCs/>
          <w:noProof/>
          <w:sz w:val="24"/>
          <w:szCs w:val="28"/>
        </w:rPr>
      </w:pPr>
      <w:r w:rsidRPr="00F40256">
        <w:rPr>
          <w:bCs/>
          <w:noProof/>
          <w:sz w:val="24"/>
          <w:szCs w:val="28"/>
        </w:rPr>
        <w:t>To determine the population size of most free-ranging animals over large landscapes, it is impossible to directly count the entire population by searching the entire area. Instead, a survey (sampling) approach must be used. Results of the survey are then analysed to estimate the size of the population in the landscape. To ensure that we have the most accurate and precise estimate for feral horse population surveys in 2014 and 2019,</w:t>
      </w:r>
      <w:r w:rsidR="00387DD1" w:rsidRPr="00F40256">
        <w:rPr>
          <w:bCs/>
          <w:noProof/>
          <w:sz w:val="24"/>
          <w:szCs w:val="28"/>
        </w:rPr>
        <w:t xml:space="preserve"> the surveys</w:t>
      </w:r>
      <w:r w:rsidR="003A677F" w:rsidRPr="00F40256">
        <w:rPr>
          <w:bCs/>
          <w:noProof/>
          <w:sz w:val="24"/>
          <w:szCs w:val="28"/>
        </w:rPr>
        <w:t xml:space="preserve"> over the eastern Alps</w:t>
      </w:r>
      <w:r w:rsidR="00387DD1" w:rsidRPr="00F40256">
        <w:rPr>
          <w:bCs/>
          <w:noProof/>
          <w:sz w:val="24"/>
          <w:szCs w:val="28"/>
        </w:rPr>
        <w:t xml:space="preserve"> employed the same operational and statistical </w:t>
      </w:r>
      <w:r w:rsidR="0000242B" w:rsidRPr="00F40256">
        <w:rPr>
          <w:sz w:val="24"/>
          <w:szCs w:val="28"/>
        </w:rPr>
        <w:t xml:space="preserve">methods </w:t>
      </w:r>
      <w:r w:rsidR="00CF5370" w:rsidRPr="00F40256">
        <w:rPr>
          <w:sz w:val="24"/>
          <w:szCs w:val="28"/>
        </w:rPr>
        <w:t>that</w:t>
      </w:r>
      <w:r w:rsidRPr="00F40256">
        <w:rPr>
          <w:bCs/>
          <w:noProof/>
          <w:sz w:val="24"/>
          <w:szCs w:val="28"/>
        </w:rPr>
        <w:t xml:space="preserve"> were independently reviewed by </w:t>
      </w:r>
      <w:r w:rsidR="00E23E4B" w:rsidRPr="00F40256">
        <w:rPr>
          <w:sz w:val="24"/>
          <w:szCs w:val="28"/>
        </w:rPr>
        <w:t>experts in estimating wildlife abundance</w:t>
      </w:r>
      <w:r w:rsidR="00E23E4B" w:rsidRPr="00F40256">
        <w:rPr>
          <w:bCs/>
          <w:noProof/>
          <w:sz w:val="24"/>
          <w:szCs w:val="28"/>
        </w:rPr>
        <w:t xml:space="preserve"> from </w:t>
      </w:r>
      <w:r w:rsidRPr="00F40256">
        <w:rPr>
          <w:bCs/>
          <w:noProof/>
          <w:sz w:val="24"/>
          <w:szCs w:val="28"/>
        </w:rPr>
        <w:t xml:space="preserve">the CSIRO and St Andrews </w:t>
      </w:r>
      <w:r w:rsidR="00E23E4B" w:rsidRPr="00F40256">
        <w:rPr>
          <w:bCs/>
          <w:noProof/>
          <w:sz w:val="24"/>
          <w:szCs w:val="28"/>
        </w:rPr>
        <w:t xml:space="preserve">University </w:t>
      </w:r>
      <w:r w:rsidRPr="00F40256">
        <w:rPr>
          <w:bCs/>
          <w:noProof/>
          <w:sz w:val="24"/>
          <w:szCs w:val="28"/>
        </w:rPr>
        <w:t>in Scotland .</w:t>
      </w:r>
      <w:r w:rsidR="00B80AA2" w:rsidRPr="00F40256">
        <w:rPr>
          <w:bCs/>
          <w:noProof/>
          <w:sz w:val="24"/>
          <w:szCs w:val="28"/>
        </w:rPr>
        <w:t xml:space="preserve"> </w:t>
      </w:r>
      <w:r w:rsidR="002A0C29" w:rsidRPr="00F40256">
        <w:rPr>
          <w:bCs/>
          <w:noProof/>
          <w:sz w:val="24"/>
          <w:szCs w:val="28"/>
        </w:rPr>
        <w:t xml:space="preserve">The </w:t>
      </w:r>
      <w:r w:rsidR="005533F9" w:rsidRPr="00F40256">
        <w:rPr>
          <w:bCs/>
          <w:noProof/>
          <w:sz w:val="24"/>
          <w:szCs w:val="28"/>
        </w:rPr>
        <w:t>Bog</w:t>
      </w:r>
      <w:r w:rsidR="00D525CB" w:rsidRPr="00F40256">
        <w:rPr>
          <w:bCs/>
          <w:noProof/>
          <w:sz w:val="24"/>
          <w:szCs w:val="28"/>
        </w:rPr>
        <w:t xml:space="preserve">ong High Plains population </w:t>
      </w:r>
      <w:r w:rsidR="004A0514" w:rsidRPr="00F40256">
        <w:rPr>
          <w:bCs/>
          <w:noProof/>
          <w:sz w:val="24"/>
          <w:szCs w:val="28"/>
        </w:rPr>
        <w:t xml:space="preserve">is also surveyed by helicopter, but uses </w:t>
      </w:r>
      <w:r w:rsidR="004A0514" w:rsidRPr="00F40256">
        <w:rPr>
          <w:sz w:val="24"/>
          <w:szCs w:val="28"/>
        </w:rPr>
        <w:t>a sight-resight (mark-recapture) survey method, which has been repeated every 2-3 years since 2005 (PV 2018a</w:t>
      </w:r>
      <w:r w:rsidR="00411314" w:rsidRPr="00F40256">
        <w:rPr>
          <w:sz w:val="24"/>
          <w:szCs w:val="28"/>
        </w:rPr>
        <w:t>, Dawson &amp; Miller 2008</w:t>
      </w:r>
      <w:r w:rsidR="004A0514" w:rsidRPr="00F40256">
        <w:rPr>
          <w:sz w:val="24"/>
          <w:szCs w:val="28"/>
        </w:rPr>
        <w:t xml:space="preserve">). </w:t>
      </w:r>
      <w:r w:rsidR="00B80AA2" w:rsidRPr="00F40256">
        <w:rPr>
          <w:sz w:val="24"/>
          <w:szCs w:val="28"/>
        </w:rPr>
        <w:t xml:space="preserve">Localised monitoring of horse numbers (or an index of abundance) </w:t>
      </w:r>
      <w:r w:rsidR="003754E9" w:rsidRPr="00F40256">
        <w:rPr>
          <w:sz w:val="24"/>
          <w:szCs w:val="28"/>
        </w:rPr>
        <w:t xml:space="preserve">will also be established </w:t>
      </w:r>
      <w:r w:rsidR="00B80AA2" w:rsidRPr="00F40256">
        <w:rPr>
          <w:sz w:val="24"/>
          <w:szCs w:val="28"/>
        </w:rPr>
        <w:t>at selected sites as part of long-term monitoring.</w:t>
      </w:r>
    </w:p>
    <w:p w14:paraId="7582B922" w14:textId="1E63F4F9" w:rsidR="00D7619D" w:rsidRPr="00F40256" w:rsidRDefault="00D7619D" w:rsidP="00C02F16">
      <w:pPr>
        <w:jc w:val="both"/>
        <w:rPr>
          <w:sz w:val="24"/>
          <w:szCs w:val="28"/>
        </w:rPr>
      </w:pPr>
      <w:r w:rsidRPr="00F40256">
        <w:rPr>
          <w:bCs/>
          <w:noProof/>
          <w:sz w:val="24"/>
          <w:szCs w:val="28"/>
        </w:rPr>
        <w:t>Ultimately,</w:t>
      </w:r>
      <w:r w:rsidRPr="00F40256">
        <w:rPr>
          <w:sz w:val="24"/>
          <w:szCs w:val="28"/>
        </w:rPr>
        <w:t xml:space="preserve"> it is the condition of the natural and cultural values that </w:t>
      </w:r>
      <w:r w:rsidR="00942E1E" w:rsidRPr="00F40256">
        <w:rPr>
          <w:sz w:val="24"/>
          <w:szCs w:val="28"/>
        </w:rPr>
        <w:t>P</w:t>
      </w:r>
      <w:r w:rsidR="0024455E" w:rsidRPr="00F40256">
        <w:rPr>
          <w:sz w:val="24"/>
          <w:szCs w:val="28"/>
        </w:rPr>
        <w:t>arks Victoria</w:t>
      </w:r>
      <w:r w:rsidR="00942E1E" w:rsidRPr="00F40256">
        <w:rPr>
          <w:sz w:val="24"/>
          <w:szCs w:val="28"/>
        </w:rPr>
        <w:t xml:space="preserve"> aims</w:t>
      </w:r>
      <w:r w:rsidRPr="00F40256">
        <w:rPr>
          <w:sz w:val="24"/>
          <w:szCs w:val="28"/>
        </w:rPr>
        <w:t xml:space="preserve"> to protect through managing feral horse populations that is the fundamental test of the </w:t>
      </w:r>
      <w:r w:rsidRPr="00F40256">
        <w:rPr>
          <w:b/>
          <w:color w:val="284E36"/>
          <w:sz w:val="24"/>
          <w:szCs w:val="28"/>
        </w:rPr>
        <w:t>effectiveness of management</w:t>
      </w:r>
      <w:r w:rsidRPr="00F40256">
        <w:rPr>
          <w:sz w:val="24"/>
          <w:szCs w:val="28"/>
        </w:rPr>
        <w:t xml:space="preserve">, </w:t>
      </w:r>
      <w:r w:rsidR="005E26D9" w:rsidRPr="00F40256">
        <w:rPr>
          <w:sz w:val="24"/>
          <w:szCs w:val="28"/>
        </w:rPr>
        <w:t>indicating</w:t>
      </w:r>
      <w:r w:rsidRPr="00F40256">
        <w:rPr>
          <w:sz w:val="24"/>
          <w:szCs w:val="28"/>
        </w:rPr>
        <w:t xml:space="preserve"> whether longer-term conservation goals are being achieved. Although a wide range of natural assets in the </w:t>
      </w:r>
      <w:r w:rsidR="006547FC" w:rsidRPr="00F40256">
        <w:rPr>
          <w:sz w:val="24"/>
          <w:szCs w:val="28"/>
        </w:rPr>
        <w:t>eastern</w:t>
      </w:r>
      <w:r w:rsidRPr="00F40256">
        <w:rPr>
          <w:sz w:val="24"/>
          <w:szCs w:val="28"/>
        </w:rPr>
        <w:t xml:space="preserve"> Alps and Bogong areas are affected adversely by feral horses, the current monitoring program is </w:t>
      </w:r>
      <w:r w:rsidR="00A15376" w:rsidRPr="00F40256">
        <w:rPr>
          <w:sz w:val="24"/>
          <w:szCs w:val="28"/>
        </w:rPr>
        <w:t xml:space="preserve">predominantly </w:t>
      </w:r>
      <w:r w:rsidRPr="00F40256">
        <w:rPr>
          <w:sz w:val="24"/>
          <w:szCs w:val="28"/>
        </w:rPr>
        <w:t xml:space="preserve">focused on the assessment of peatlands and streambanks. Monitoring will be implemented to determine the status of these natural values and how they change over time in association with any management implemented. Where possible, </w:t>
      </w:r>
      <w:r w:rsidR="00FC0A4E" w:rsidRPr="00F40256">
        <w:rPr>
          <w:sz w:val="24"/>
          <w:szCs w:val="28"/>
        </w:rPr>
        <w:t xml:space="preserve">Parks Victoria </w:t>
      </w:r>
      <w:r w:rsidRPr="00F40256">
        <w:rPr>
          <w:sz w:val="24"/>
          <w:szCs w:val="28"/>
        </w:rPr>
        <w:t>will utilise or complement</w:t>
      </w:r>
      <w:r w:rsidR="00123A48" w:rsidRPr="00F40256">
        <w:rPr>
          <w:sz w:val="24"/>
          <w:szCs w:val="28"/>
        </w:rPr>
        <w:t xml:space="preserve"> any</w:t>
      </w:r>
      <w:r w:rsidRPr="00F40256">
        <w:rPr>
          <w:sz w:val="24"/>
          <w:szCs w:val="28"/>
        </w:rPr>
        <w:t xml:space="preserve"> existing monitoring programs or research.</w:t>
      </w:r>
    </w:p>
    <w:p w14:paraId="6977104E" w14:textId="2BB83AA1" w:rsidR="00D7619D" w:rsidRPr="00F40256" w:rsidRDefault="00D7619D" w:rsidP="00D7619D">
      <w:pPr>
        <w:jc w:val="both"/>
        <w:rPr>
          <w:sz w:val="24"/>
          <w:szCs w:val="28"/>
        </w:rPr>
      </w:pPr>
      <w:r w:rsidRPr="00F40256">
        <w:rPr>
          <w:sz w:val="24"/>
          <w:szCs w:val="28"/>
        </w:rPr>
        <w:t xml:space="preserve">The Victorian Alps have a rich cultural heritage that is important to Traditional Owners and the broader Victorian community. Heritage values include the physical as well as intangible attributes of the landscape, both of which may be damaged by feral horses. </w:t>
      </w:r>
      <w:r w:rsidRPr="00F40256">
        <w:rPr>
          <w:sz w:val="24"/>
          <w:szCs w:val="28"/>
          <w:lang w:eastAsia="en-AU"/>
        </w:rPr>
        <w:t>Culturally important sites such as middens, artefact scatters and burial sites are sensitive to disturbance</w:t>
      </w:r>
      <w:r w:rsidR="000D7746" w:rsidRPr="00F40256">
        <w:rPr>
          <w:sz w:val="24"/>
          <w:szCs w:val="28"/>
          <w:lang w:eastAsia="en-AU"/>
        </w:rPr>
        <w:t xml:space="preserve">, and feral horse management </w:t>
      </w:r>
      <w:r w:rsidR="00CB046C" w:rsidRPr="00F40256">
        <w:rPr>
          <w:sz w:val="24"/>
          <w:szCs w:val="28"/>
          <w:lang w:eastAsia="en-AU"/>
        </w:rPr>
        <w:t xml:space="preserve">activities </w:t>
      </w:r>
      <w:r w:rsidR="000D7746" w:rsidRPr="00F40256">
        <w:rPr>
          <w:sz w:val="24"/>
          <w:szCs w:val="28"/>
          <w:lang w:eastAsia="en-AU"/>
        </w:rPr>
        <w:t xml:space="preserve">will be </w:t>
      </w:r>
      <w:r w:rsidR="000D7746" w:rsidRPr="00F40256">
        <w:rPr>
          <w:sz w:val="24"/>
          <w:szCs w:val="28"/>
        </w:rPr>
        <w:t>assessed prior to commencement of works, to ensure adequate management and protection measures are in place to mitigate the risk of harm to Aboriginal cultural heritage</w:t>
      </w:r>
      <w:r w:rsidRPr="00F40256">
        <w:rPr>
          <w:sz w:val="24"/>
          <w:szCs w:val="28"/>
        </w:rPr>
        <w:t>.</w:t>
      </w:r>
    </w:p>
    <w:p w14:paraId="475DEA41" w14:textId="482A1D9D" w:rsidR="00C02F16" w:rsidRPr="009D014E" w:rsidRDefault="00D7619D" w:rsidP="00C02F16">
      <w:pPr>
        <w:pStyle w:val="Heading2"/>
        <w:jc w:val="both"/>
      </w:pPr>
      <w:bookmarkStart w:id="75" w:name="_Toc81822277"/>
      <w:r>
        <w:t>Re</w:t>
      </w:r>
      <w:r w:rsidR="00054692">
        <w:t>view</w:t>
      </w:r>
      <w:bookmarkEnd w:id="75"/>
    </w:p>
    <w:p w14:paraId="19B6078D" w14:textId="5EF04A7D" w:rsidR="00D7619D" w:rsidRPr="00F40256" w:rsidRDefault="00D7619D" w:rsidP="00D7619D">
      <w:pPr>
        <w:tabs>
          <w:tab w:val="left" w:pos="3402"/>
        </w:tabs>
        <w:jc w:val="both"/>
        <w:rPr>
          <w:noProof/>
          <w:sz w:val="24"/>
          <w:szCs w:val="28"/>
        </w:rPr>
      </w:pPr>
      <w:r w:rsidRPr="00F40256">
        <w:rPr>
          <w:noProof/>
          <w:sz w:val="24"/>
          <w:szCs w:val="28"/>
        </w:rPr>
        <w:t xml:space="preserve">An annual review of operations will be undertaken to determine progress in the delivery of the management actions outlined in this plan, and the extent to which conservation and welfare objectives are being met. </w:t>
      </w:r>
    </w:p>
    <w:p w14:paraId="36590D14" w14:textId="218A09A0" w:rsidR="00D7619D" w:rsidRPr="00F40256" w:rsidRDefault="00D7619D" w:rsidP="00D7619D">
      <w:pPr>
        <w:tabs>
          <w:tab w:val="left" w:pos="3402"/>
        </w:tabs>
        <w:jc w:val="both"/>
        <w:rPr>
          <w:sz w:val="24"/>
          <w:szCs w:val="28"/>
        </w:rPr>
      </w:pPr>
      <w:r w:rsidRPr="00F40256">
        <w:rPr>
          <w:sz w:val="24"/>
          <w:szCs w:val="28"/>
        </w:rPr>
        <w:lastRenderedPageBreak/>
        <w:t>To provide technical advice on the management approach and the evaluation of effectiveness, the existing</w:t>
      </w:r>
      <w:r w:rsidRPr="00F40256">
        <w:rPr>
          <w:i/>
          <w:sz w:val="24"/>
          <w:szCs w:val="28"/>
        </w:rPr>
        <w:t xml:space="preserve"> Feral Horse Technical Reference Group</w:t>
      </w:r>
      <w:r w:rsidRPr="00F40256">
        <w:rPr>
          <w:sz w:val="24"/>
          <w:szCs w:val="28"/>
        </w:rPr>
        <w:t xml:space="preserve"> will remain in place and will continue to provide review and further guidance for f</w:t>
      </w:r>
      <w:r w:rsidR="006C2D35" w:rsidRPr="00F40256">
        <w:rPr>
          <w:sz w:val="24"/>
          <w:szCs w:val="28"/>
        </w:rPr>
        <w:t>eral horse management</w:t>
      </w:r>
      <w:r w:rsidRPr="00F40256">
        <w:rPr>
          <w:sz w:val="24"/>
          <w:szCs w:val="28"/>
        </w:rPr>
        <w:t xml:space="preserve"> operation</w:t>
      </w:r>
      <w:r w:rsidR="006C2D35" w:rsidRPr="00F40256">
        <w:rPr>
          <w:sz w:val="24"/>
          <w:szCs w:val="28"/>
        </w:rPr>
        <w:t>s</w:t>
      </w:r>
      <w:r w:rsidRPr="00F40256">
        <w:rPr>
          <w:sz w:val="24"/>
          <w:szCs w:val="28"/>
        </w:rPr>
        <w:t>.</w:t>
      </w:r>
    </w:p>
    <w:p w14:paraId="11579627" w14:textId="74A7EBF0" w:rsidR="00D7619D" w:rsidRPr="00F40256" w:rsidRDefault="00D7619D" w:rsidP="00D7619D">
      <w:pPr>
        <w:tabs>
          <w:tab w:val="left" w:pos="3402"/>
        </w:tabs>
        <w:jc w:val="both"/>
        <w:rPr>
          <w:sz w:val="24"/>
          <w:szCs w:val="28"/>
        </w:rPr>
      </w:pPr>
      <w:r w:rsidRPr="00F40256">
        <w:rPr>
          <w:sz w:val="24"/>
          <w:szCs w:val="28"/>
        </w:rPr>
        <w:t xml:space="preserve">The </w:t>
      </w:r>
      <w:r w:rsidRPr="00F40256">
        <w:rPr>
          <w:i/>
          <w:sz w:val="24"/>
          <w:szCs w:val="28"/>
        </w:rPr>
        <w:t>Feral Horse Technical Reference Group</w:t>
      </w:r>
      <w:r w:rsidRPr="00F40256">
        <w:rPr>
          <w:sz w:val="24"/>
          <w:szCs w:val="28"/>
        </w:rPr>
        <w:t xml:space="preserve"> provides advice to Parks Victoria on management approaches, targets and control strategies, and has provided a technical review of the action plan’s proposals. Its members are independent experts (outside Parks Victoria) specialising in animal welfare, invasive species management, veterinary science, alpine ecology, Aboriginal cultural heritage, and social science. The advice of the group has been considered in development of this plan (FHTRG 2017).</w:t>
      </w:r>
    </w:p>
    <w:p w14:paraId="6828207F" w14:textId="0232CC6C" w:rsidR="00D7619D" w:rsidRDefault="00D7619D" w:rsidP="00D7619D">
      <w:pPr>
        <w:rPr>
          <w:b/>
          <w:i/>
          <w:noProof/>
          <w:highlight w:val="yellow"/>
        </w:rPr>
      </w:pPr>
    </w:p>
    <w:p w14:paraId="6673892B" w14:textId="7B1C5021" w:rsidR="00D7619D" w:rsidRDefault="00D7619D" w:rsidP="00D7619D">
      <w:pPr>
        <w:rPr>
          <w:b/>
          <w:i/>
          <w:noProof/>
          <w:highlight w:val="yellow"/>
        </w:rPr>
      </w:pPr>
    </w:p>
    <w:p w14:paraId="68A87FF7" w14:textId="77777777" w:rsidR="00D7619D" w:rsidRPr="00A206AA" w:rsidRDefault="00D7619D" w:rsidP="00B952D1">
      <w:pPr>
        <w:pStyle w:val="ListParagraph"/>
        <w:widowControl w:val="0"/>
        <w:numPr>
          <w:ilvl w:val="0"/>
          <w:numId w:val="8"/>
        </w:numPr>
        <w:autoSpaceDE w:val="0"/>
        <w:autoSpaceDN w:val="0"/>
        <w:spacing w:after="0" w:line="276" w:lineRule="auto"/>
        <w:contextualSpacing w:val="0"/>
        <w:sectPr w:rsidR="00D7619D" w:rsidRPr="00A206AA" w:rsidSect="00366B97">
          <w:headerReference w:type="even" r:id="rId65"/>
          <w:headerReference w:type="default" r:id="rId66"/>
          <w:footerReference w:type="even" r:id="rId67"/>
          <w:footerReference w:type="default" r:id="rId68"/>
          <w:headerReference w:type="first" r:id="rId69"/>
          <w:footerReference w:type="first" r:id="rId70"/>
          <w:pgSz w:w="11910" w:h="16840" w:code="9"/>
          <w:pgMar w:top="1247" w:right="1304" w:bottom="964" w:left="1304" w:header="720" w:footer="624" w:gutter="0"/>
          <w:cols w:space="720"/>
          <w:titlePg/>
          <w:docGrid w:linePitch="286"/>
        </w:sectPr>
      </w:pPr>
    </w:p>
    <w:p w14:paraId="23422177" w14:textId="57247CF4" w:rsidR="00D7619D" w:rsidRPr="00D7619D" w:rsidRDefault="00D6679E" w:rsidP="00CB1F89">
      <w:pPr>
        <w:pStyle w:val="BodyText"/>
        <w:spacing w:before="33"/>
        <w:ind w:left="142" w:right="94"/>
        <w:rPr>
          <w:b/>
          <w:color w:val="284E36"/>
        </w:rPr>
      </w:pPr>
      <w:r w:rsidRPr="006C118B">
        <w:rPr>
          <w:b/>
          <w:color w:val="284E36"/>
        </w:rPr>
        <w:lastRenderedPageBreak/>
        <w:t xml:space="preserve">Table 6.1: </w:t>
      </w:r>
      <w:r w:rsidRPr="006C118B">
        <w:rPr>
          <w:color w:val="284E36"/>
        </w:rPr>
        <w:t>Summary of monitoring, evaluation and review (MER) actions, classified by the themes of the feral horse control strategy, and the outcome measures and outputs</w:t>
      </w:r>
      <w:r w:rsidRPr="00D7619D" w:rsidDel="006C118B">
        <w:rPr>
          <w:b/>
          <w:color w:val="284E36"/>
        </w:rPr>
        <w:t xml:space="preserve"> </w:t>
      </w:r>
    </w:p>
    <w:tbl>
      <w:tblPr>
        <w:tblStyle w:val="TableGrid"/>
        <w:tblW w:w="15576" w:type="dxa"/>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umary of the monitoring, evaluation and reporting actions classified by the themes of the the feral horse control strategy and the outcome measures and outputs. "/>
        <w:tblDescription w:val="The table lists the management actions, outputs and outcomes for three themes of feral horse control strategy, which include 1 - Preventing new populations establishing and removing isolated populations where feasible. 2 - containing and reducing feral horse numbers in larger populations and 3 - using the most humane safe and effective horse control methods."/>
      </w:tblPr>
      <w:tblGrid>
        <w:gridCol w:w="4948"/>
        <w:gridCol w:w="4987"/>
        <w:gridCol w:w="5641"/>
      </w:tblGrid>
      <w:tr w:rsidR="00245762" w:rsidRPr="00C162DD" w14:paraId="20C05F83" w14:textId="23A04223" w:rsidTr="004206AF">
        <w:trPr>
          <w:tblHeader/>
        </w:trPr>
        <w:tc>
          <w:tcPr>
            <w:tcW w:w="15576" w:type="dxa"/>
            <w:gridSpan w:val="3"/>
            <w:tcBorders>
              <w:left w:val="single" w:sz="8" w:space="0" w:color="284E36" w:themeColor="accent1"/>
            </w:tcBorders>
            <w:shd w:val="clear" w:color="auto" w:fill="284E36" w:themeFill="accent1"/>
          </w:tcPr>
          <w:p w14:paraId="5616030B" w14:textId="7F97512C" w:rsidR="00245762" w:rsidRPr="00C124DA" w:rsidRDefault="00245762" w:rsidP="00245762">
            <w:pPr>
              <w:pStyle w:val="BodyText"/>
              <w:spacing w:before="40" w:after="60" w:line="240" w:lineRule="auto"/>
              <w:ind w:right="96"/>
              <w:rPr>
                <w:b/>
                <w:color w:val="FFFFFF" w:themeColor="background1"/>
                <w:sz w:val="22"/>
                <w:szCs w:val="22"/>
              </w:rPr>
            </w:pPr>
            <w:r w:rsidRPr="00C124DA">
              <w:rPr>
                <w:b/>
                <w:color w:val="FFFFFF" w:themeColor="background1"/>
                <w:sz w:val="22"/>
                <w:szCs w:val="22"/>
              </w:rPr>
              <w:t>Monitoring, evaluation and review actions across each of the strategy themes</w:t>
            </w:r>
          </w:p>
        </w:tc>
      </w:tr>
      <w:tr w:rsidR="00245762" w:rsidRPr="00C162DD" w14:paraId="722B3A4F" w14:textId="0B6FAE68" w:rsidTr="00CB1F89">
        <w:trPr>
          <w:tblHeader/>
        </w:trPr>
        <w:tc>
          <w:tcPr>
            <w:tcW w:w="4948" w:type="dxa"/>
            <w:shd w:val="clear" w:color="auto" w:fill="FFFFFF" w:themeFill="background1"/>
          </w:tcPr>
          <w:p w14:paraId="6082D6E1" w14:textId="77777777" w:rsidR="00245762" w:rsidRPr="004B4133" w:rsidRDefault="00245762" w:rsidP="00245762">
            <w:pPr>
              <w:pStyle w:val="BodyText"/>
              <w:spacing w:before="40" w:after="60" w:line="240" w:lineRule="auto"/>
              <w:ind w:right="96"/>
              <w:rPr>
                <w:rFonts w:eastAsiaTheme="minorEastAsia"/>
                <w:b/>
                <w:color w:val="327A2A"/>
                <w:sz w:val="21"/>
                <w:szCs w:val="21"/>
              </w:rPr>
            </w:pPr>
            <w:bookmarkStart w:id="76" w:name="_Hlk60606303"/>
            <w:r w:rsidRPr="004B4133">
              <w:rPr>
                <w:rFonts w:eastAsiaTheme="minorEastAsia"/>
                <w:b/>
                <w:color w:val="327A2A"/>
                <w:sz w:val="21"/>
                <w:szCs w:val="21"/>
              </w:rPr>
              <w:t>Prevent new populations establishing and remove isolated populations where feasible</w:t>
            </w:r>
          </w:p>
        </w:tc>
        <w:tc>
          <w:tcPr>
            <w:tcW w:w="4987" w:type="dxa"/>
            <w:shd w:val="clear" w:color="auto" w:fill="F2F2F2" w:themeFill="background1" w:themeFillShade="F2"/>
          </w:tcPr>
          <w:p w14:paraId="167A7019" w14:textId="77777777" w:rsidR="00245762" w:rsidRPr="004B4133" w:rsidRDefault="00245762" w:rsidP="00245762">
            <w:pPr>
              <w:pStyle w:val="BodyText"/>
              <w:spacing w:before="40" w:after="60" w:line="240" w:lineRule="auto"/>
              <w:ind w:right="96"/>
              <w:rPr>
                <w:b/>
                <w:color w:val="36862E"/>
                <w:sz w:val="21"/>
                <w:szCs w:val="21"/>
              </w:rPr>
            </w:pPr>
            <w:r w:rsidRPr="004B4133">
              <w:rPr>
                <w:rFonts w:eastAsiaTheme="minorEastAsia"/>
                <w:b/>
                <w:color w:val="327A2A"/>
                <w:sz w:val="21"/>
                <w:szCs w:val="21"/>
              </w:rPr>
              <w:t>Contain and reduce feral horse numbers in core, larger populations</w:t>
            </w:r>
          </w:p>
        </w:tc>
        <w:tc>
          <w:tcPr>
            <w:tcW w:w="5641" w:type="dxa"/>
          </w:tcPr>
          <w:p w14:paraId="5682713F" w14:textId="6B11F9CC" w:rsidR="00245762" w:rsidRPr="004B4133" w:rsidRDefault="00245762" w:rsidP="00245762">
            <w:pPr>
              <w:pStyle w:val="BodyText"/>
              <w:spacing w:before="40" w:after="60" w:line="240" w:lineRule="auto"/>
              <w:ind w:right="96"/>
              <w:rPr>
                <w:rFonts w:eastAsiaTheme="minorEastAsia"/>
                <w:b/>
                <w:color w:val="327A2A"/>
                <w:sz w:val="21"/>
                <w:szCs w:val="21"/>
              </w:rPr>
            </w:pPr>
            <w:r w:rsidRPr="004B4133">
              <w:rPr>
                <w:b/>
                <w:color w:val="007CB4"/>
                <w:sz w:val="21"/>
                <w:szCs w:val="21"/>
              </w:rPr>
              <w:t>Use the most humane, safe and effective horse control methods</w:t>
            </w:r>
          </w:p>
        </w:tc>
      </w:tr>
      <w:bookmarkEnd w:id="76"/>
      <w:tr w:rsidR="001D3554" w:rsidRPr="00C162DD" w14:paraId="55470840" w14:textId="0CCCB1FA" w:rsidTr="00CB1F89">
        <w:tc>
          <w:tcPr>
            <w:tcW w:w="9935" w:type="dxa"/>
            <w:gridSpan w:val="2"/>
            <w:tcBorders>
              <w:left w:val="single" w:sz="8" w:space="0" w:color="FFFFFF" w:themeColor="accent6"/>
            </w:tcBorders>
            <w:shd w:val="clear" w:color="auto" w:fill="327A2A"/>
          </w:tcPr>
          <w:p w14:paraId="0963D09F" w14:textId="27713882" w:rsidR="001D3554" w:rsidRPr="00C162DD" w:rsidRDefault="001D3554" w:rsidP="00245762">
            <w:pPr>
              <w:pStyle w:val="BodyText"/>
              <w:spacing w:before="40" w:after="60" w:line="240" w:lineRule="auto"/>
              <w:ind w:right="96"/>
              <w:rPr>
                <w:rFonts w:eastAsiaTheme="minorEastAsia"/>
                <w:b/>
                <w:color w:val="FFFFFF" w:themeColor="background1"/>
              </w:rPr>
            </w:pPr>
            <w:r w:rsidRPr="00C162DD">
              <w:rPr>
                <w:b/>
                <w:color w:val="FFFFFF" w:themeColor="background1"/>
              </w:rPr>
              <w:t>MANAGEMENT ACTIONS:</w:t>
            </w:r>
          </w:p>
        </w:tc>
        <w:tc>
          <w:tcPr>
            <w:tcW w:w="5641" w:type="dxa"/>
            <w:shd w:val="clear" w:color="auto" w:fill="006692" w:themeFill="accent3" w:themeFillShade="BF"/>
          </w:tcPr>
          <w:p w14:paraId="23D46F95" w14:textId="2BA8E7D8" w:rsidR="001D3554" w:rsidRPr="00C162DD" w:rsidRDefault="001D3554" w:rsidP="00245762">
            <w:pPr>
              <w:pStyle w:val="BodyText"/>
              <w:spacing w:before="40" w:after="60" w:line="240" w:lineRule="auto"/>
              <w:ind w:right="96"/>
              <w:rPr>
                <w:rFonts w:eastAsiaTheme="minorEastAsia"/>
                <w:b/>
                <w:color w:val="FFFFFF" w:themeColor="background1"/>
              </w:rPr>
            </w:pPr>
            <w:r w:rsidRPr="00C162DD">
              <w:rPr>
                <w:b/>
                <w:color w:val="FFFFFF" w:themeColor="background1"/>
              </w:rPr>
              <w:t>MANAGEMENT ACTIONS:</w:t>
            </w:r>
          </w:p>
        </w:tc>
      </w:tr>
      <w:tr w:rsidR="00245762" w:rsidRPr="00C162DD" w14:paraId="6A2F90B2" w14:textId="1676AB34" w:rsidTr="00CB1F89">
        <w:tc>
          <w:tcPr>
            <w:tcW w:w="4948" w:type="dxa"/>
          </w:tcPr>
          <w:p w14:paraId="274E1AA3" w14:textId="68251C0E" w:rsidR="00245762" w:rsidRPr="00C162DD" w:rsidRDefault="00245762" w:rsidP="00245762">
            <w:pPr>
              <w:pStyle w:val="BodyText"/>
              <w:spacing w:before="40" w:after="60" w:line="240" w:lineRule="auto"/>
              <w:ind w:right="96"/>
              <w:rPr>
                <w:b/>
                <w:color w:val="151B1E"/>
                <w:sz w:val="19"/>
              </w:rPr>
            </w:pPr>
            <w:r w:rsidRPr="00C162DD">
              <w:rPr>
                <w:b/>
                <w:color w:val="327A2A"/>
                <w:sz w:val="19"/>
              </w:rPr>
              <w:t xml:space="preserve">Action:  </w:t>
            </w:r>
            <w:r w:rsidRPr="00C162DD">
              <w:rPr>
                <w:sz w:val="19"/>
              </w:rPr>
              <w:t>Maintain active surveillance programs to detect emerging populations of feral horses in new locations</w:t>
            </w:r>
            <w:r w:rsidR="00756668">
              <w:rPr>
                <w:sz w:val="19"/>
              </w:rPr>
              <w:t>.</w:t>
            </w:r>
          </w:p>
        </w:tc>
        <w:tc>
          <w:tcPr>
            <w:tcW w:w="4987" w:type="dxa"/>
          </w:tcPr>
          <w:p w14:paraId="7A60AF3C" w14:textId="38D43B6D" w:rsidR="00245762" w:rsidRPr="00C162DD" w:rsidRDefault="00245762" w:rsidP="00245762">
            <w:pPr>
              <w:pStyle w:val="BodyText"/>
              <w:spacing w:before="40" w:after="60" w:line="240" w:lineRule="auto"/>
              <w:ind w:right="96"/>
              <w:rPr>
                <w:b/>
                <w:color w:val="151B1E"/>
                <w:sz w:val="19"/>
              </w:rPr>
            </w:pPr>
            <w:r w:rsidRPr="00C162DD">
              <w:rPr>
                <w:b/>
                <w:color w:val="327A2A"/>
                <w:sz w:val="19"/>
              </w:rPr>
              <w:t xml:space="preserve">Action:  </w:t>
            </w:r>
            <w:r w:rsidRPr="00C162DD">
              <w:rPr>
                <w:sz w:val="19"/>
              </w:rPr>
              <w:t>Increase annual rate of removal of horses from the eastern Alps, particularly areas of high conservation values.</w:t>
            </w:r>
          </w:p>
        </w:tc>
        <w:tc>
          <w:tcPr>
            <w:tcW w:w="5641" w:type="dxa"/>
          </w:tcPr>
          <w:p w14:paraId="6192A0D0" w14:textId="09D31021" w:rsidR="00245762" w:rsidRPr="00C162DD" w:rsidRDefault="00245762" w:rsidP="00245762">
            <w:pPr>
              <w:pStyle w:val="BodyText"/>
              <w:spacing w:before="40" w:after="60" w:line="240" w:lineRule="auto"/>
              <w:ind w:right="96"/>
              <w:rPr>
                <w:b/>
                <w:color w:val="327A2A"/>
                <w:sz w:val="19"/>
              </w:rPr>
            </w:pPr>
            <w:r w:rsidRPr="00C162DD">
              <w:rPr>
                <w:b/>
                <w:color w:val="327A2A"/>
                <w:sz w:val="19"/>
              </w:rPr>
              <w:t xml:space="preserve">Action:  </w:t>
            </w:r>
            <w:r w:rsidRPr="00C162DD">
              <w:rPr>
                <w:sz w:val="19"/>
              </w:rPr>
              <w:t>Conduct feral horse control according to codes of practice and standard operating procedures.</w:t>
            </w:r>
          </w:p>
        </w:tc>
      </w:tr>
      <w:tr w:rsidR="00245762" w:rsidRPr="00C162DD" w14:paraId="7D49A26C" w14:textId="7D2C27C3" w:rsidTr="00CB1F89">
        <w:tc>
          <w:tcPr>
            <w:tcW w:w="4948" w:type="dxa"/>
            <w:tcBorders>
              <w:left w:val="single" w:sz="8" w:space="0" w:color="FFFFFF" w:themeColor="accent6"/>
              <w:right w:val="single" w:sz="8" w:space="0" w:color="FFFFFF" w:themeColor="accent6"/>
            </w:tcBorders>
            <w:shd w:val="clear" w:color="auto" w:fill="F2F2F2" w:themeFill="accent6" w:themeFillShade="F2"/>
          </w:tcPr>
          <w:p w14:paraId="49239E2E" w14:textId="55C16696" w:rsidR="00245762" w:rsidRPr="00C162DD" w:rsidRDefault="00245762" w:rsidP="00245762">
            <w:pPr>
              <w:pStyle w:val="BodyText"/>
              <w:spacing w:before="40" w:after="60" w:line="240" w:lineRule="auto"/>
              <w:ind w:right="96"/>
              <w:rPr>
                <w:b/>
                <w:color w:val="151B1E"/>
                <w:sz w:val="19"/>
              </w:rPr>
            </w:pPr>
            <w:r w:rsidRPr="00C162DD">
              <w:rPr>
                <w:b/>
                <w:color w:val="327A2A"/>
                <w:sz w:val="19"/>
              </w:rPr>
              <w:t xml:space="preserve">Action:  </w:t>
            </w:r>
            <w:r w:rsidRPr="00C162DD">
              <w:rPr>
                <w:sz w:val="19"/>
              </w:rPr>
              <w:t>Immediately remove any feral horses that have invaded, or have been released to new areas outside their current distribution in the Alpine National Park.</w:t>
            </w:r>
          </w:p>
        </w:tc>
        <w:tc>
          <w:tcPr>
            <w:tcW w:w="4987" w:type="dxa"/>
            <w:tcBorders>
              <w:left w:val="single" w:sz="8" w:space="0" w:color="FFFFFF" w:themeColor="accent6"/>
            </w:tcBorders>
            <w:shd w:val="clear" w:color="auto" w:fill="F2F2F2" w:themeFill="accent6" w:themeFillShade="F2"/>
          </w:tcPr>
          <w:p w14:paraId="767839AD" w14:textId="445697C5" w:rsidR="00245762" w:rsidRPr="00C162DD" w:rsidRDefault="00245762" w:rsidP="00245762">
            <w:pPr>
              <w:pStyle w:val="BodyText"/>
              <w:spacing w:before="40" w:after="60" w:line="240" w:lineRule="auto"/>
              <w:ind w:right="96"/>
              <w:rPr>
                <w:color w:val="151B1E"/>
                <w:sz w:val="19"/>
              </w:rPr>
            </w:pPr>
            <w:r w:rsidRPr="00C162DD">
              <w:rPr>
                <w:b/>
                <w:color w:val="327A2A"/>
                <w:sz w:val="19"/>
              </w:rPr>
              <w:t xml:space="preserve">Action:  </w:t>
            </w:r>
            <w:r w:rsidR="00143DAA" w:rsidRPr="00546950">
              <w:rPr>
                <w:rFonts w:eastAsia="Calibri" w:cs="Calibri"/>
                <w:sz w:val="19"/>
              </w:rPr>
              <w:t>Develop partnerships with DELWP to</w:t>
            </w:r>
            <w:r w:rsidRPr="00546950">
              <w:rPr>
                <w:sz w:val="19"/>
              </w:rPr>
              <w:t xml:space="preserve"> coordinate cross-tenure feral horse control where required for the protection of environmental values.</w:t>
            </w:r>
          </w:p>
        </w:tc>
        <w:tc>
          <w:tcPr>
            <w:tcW w:w="5641" w:type="dxa"/>
            <w:tcBorders>
              <w:left w:val="single" w:sz="8" w:space="0" w:color="FFFFFF" w:themeColor="accent6"/>
            </w:tcBorders>
            <w:shd w:val="clear" w:color="auto" w:fill="F2F2F2" w:themeFill="accent6" w:themeFillShade="F2"/>
          </w:tcPr>
          <w:p w14:paraId="21FE4D6A" w14:textId="011E807C" w:rsidR="00245762" w:rsidRPr="00C162DD" w:rsidRDefault="00245762" w:rsidP="00245762">
            <w:pPr>
              <w:pStyle w:val="BodyText"/>
              <w:spacing w:before="40" w:after="60" w:line="240" w:lineRule="auto"/>
              <w:ind w:right="96"/>
              <w:rPr>
                <w:b/>
                <w:color w:val="327A2A"/>
                <w:sz w:val="19"/>
              </w:rPr>
            </w:pPr>
            <w:r w:rsidRPr="00C162DD">
              <w:rPr>
                <w:b/>
                <w:color w:val="327A2A"/>
                <w:sz w:val="19"/>
              </w:rPr>
              <w:t xml:space="preserve">Action:  </w:t>
            </w:r>
            <w:r w:rsidRPr="00C162DD">
              <w:rPr>
                <w:sz w:val="19"/>
              </w:rPr>
              <w:t>Continue implementing the Expression of Interest process and rehoming register to identify rehoming opportunities in advance of trapping horses.</w:t>
            </w:r>
          </w:p>
        </w:tc>
      </w:tr>
      <w:tr w:rsidR="00245762" w:rsidRPr="00C162DD" w14:paraId="192F750D" w14:textId="419E9478" w:rsidTr="00CB1F89">
        <w:tc>
          <w:tcPr>
            <w:tcW w:w="4948" w:type="dxa"/>
          </w:tcPr>
          <w:p w14:paraId="615B739B" w14:textId="0AF7FBED" w:rsidR="00245762" w:rsidRPr="00C162DD" w:rsidRDefault="00245762" w:rsidP="00245762">
            <w:pPr>
              <w:pStyle w:val="BodyText"/>
              <w:spacing w:before="40" w:after="60" w:line="240" w:lineRule="auto"/>
              <w:ind w:right="96"/>
              <w:rPr>
                <w:b/>
                <w:color w:val="151B1E"/>
                <w:sz w:val="19"/>
              </w:rPr>
            </w:pPr>
            <w:r w:rsidRPr="00C162DD">
              <w:rPr>
                <w:b/>
                <w:color w:val="327A2A"/>
                <w:sz w:val="19"/>
              </w:rPr>
              <w:t xml:space="preserve">Action:  </w:t>
            </w:r>
            <w:r w:rsidRPr="00C162DD">
              <w:rPr>
                <w:sz w:val="19"/>
              </w:rPr>
              <w:t>Remove all feral horses from the Bogong High Plains, monitor for reinvasion, and undertake further removals as required.</w:t>
            </w:r>
          </w:p>
        </w:tc>
        <w:tc>
          <w:tcPr>
            <w:tcW w:w="4987" w:type="dxa"/>
          </w:tcPr>
          <w:p w14:paraId="0C6EFEBE" w14:textId="69B5F98A" w:rsidR="00245762" w:rsidRPr="00C162DD" w:rsidRDefault="00245762" w:rsidP="00245762">
            <w:pPr>
              <w:pStyle w:val="BodyText"/>
              <w:spacing w:before="40" w:after="60" w:line="240" w:lineRule="auto"/>
              <w:ind w:right="96"/>
              <w:rPr>
                <w:color w:val="151B1E"/>
                <w:sz w:val="19"/>
              </w:rPr>
            </w:pPr>
            <w:r w:rsidRPr="00C162DD">
              <w:rPr>
                <w:b/>
                <w:color w:val="327A2A"/>
                <w:sz w:val="19"/>
              </w:rPr>
              <w:t xml:space="preserve">Action:  </w:t>
            </w:r>
            <w:r w:rsidRPr="00546950">
              <w:rPr>
                <w:sz w:val="19"/>
              </w:rPr>
              <w:t>Establish and maintain exclusion fencing where required to protect species at high risk of extinction or for monitoring and evaluation of feral horse damage.</w:t>
            </w:r>
          </w:p>
        </w:tc>
        <w:tc>
          <w:tcPr>
            <w:tcW w:w="5641" w:type="dxa"/>
          </w:tcPr>
          <w:p w14:paraId="7BB2A771" w14:textId="3DC0B62B" w:rsidR="00245762" w:rsidRPr="00C162DD" w:rsidRDefault="00245762" w:rsidP="00245762">
            <w:pPr>
              <w:pStyle w:val="BodyText"/>
              <w:spacing w:before="40" w:after="60" w:line="240" w:lineRule="auto"/>
              <w:ind w:right="96"/>
              <w:rPr>
                <w:b/>
                <w:color w:val="327A2A"/>
                <w:sz w:val="19"/>
              </w:rPr>
            </w:pPr>
            <w:r w:rsidRPr="00C162DD">
              <w:rPr>
                <w:b/>
                <w:color w:val="327A2A"/>
                <w:sz w:val="19"/>
              </w:rPr>
              <w:t xml:space="preserve">Action:  </w:t>
            </w:r>
            <w:r w:rsidRPr="00C162DD" w:rsidDel="00AC6615">
              <w:rPr>
                <w:sz w:val="19"/>
              </w:rPr>
              <w:t xml:space="preserve">Undertake </w:t>
            </w:r>
            <w:r w:rsidRPr="00C162DD">
              <w:rPr>
                <w:sz w:val="19"/>
              </w:rPr>
              <w:t>trapping</w:t>
            </w:r>
            <w:r w:rsidRPr="00C162DD" w:rsidDel="00040702">
              <w:rPr>
                <w:sz w:val="19"/>
              </w:rPr>
              <w:t>,</w:t>
            </w:r>
            <w:r w:rsidRPr="00C162DD">
              <w:rPr>
                <w:sz w:val="19"/>
              </w:rPr>
              <w:t xml:space="preserve"> and provide horses to organisations or individuals that are able to demonstrate they can provide suitable care for them.</w:t>
            </w:r>
          </w:p>
        </w:tc>
      </w:tr>
      <w:tr w:rsidR="00755993" w:rsidRPr="00C162DD" w14:paraId="1A4B5C4C" w14:textId="77777777" w:rsidTr="00CB1F89">
        <w:tc>
          <w:tcPr>
            <w:tcW w:w="4948" w:type="dxa"/>
            <w:shd w:val="clear" w:color="auto" w:fill="F2F2F2" w:themeFill="accent6" w:themeFillShade="F2"/>
          </w:tcPr>
          <w:p w14:paraId="0959FC92" w14:textId="6AF69ECD" w:rsidR="00755993" w:rsidRPr="00C162DD" w:rsidRDefault="00B934BA" w:rsidP="00245762">
            <w:pPr>
              <w:pStyle w:val="BodyText"/>
              <w:spacing w:before="40" w:after="60" w:line="240" w:lineRule="auto"/>
              <w:ind w:right="96"/>
              <w:rPr>
                <w:b/>
                <w:color w:val="327A2A"/>
                <w:sz w:val="19"/>
              </w:rPr>
            </w:pPr>
            <w:r w:rsidRPr="00C162DD">
              <w:rPr>
                <w:b/>
                <w:color w:val="327A2A"/>
                <w:sz w:val="19"/>
              </w:rPr>
              <w:t>Action:</w:t>
            </w:r>
            <w:r w:rsidRPr="00C162DD">
              <w:rPr>
                <w:color w:val="327A2A"/>
                <w:sz w:val="19"/>
              </w:rPr>
              <w:t xml:space="preserve">  </w:t>
            </w:r>
            <w:r w:rsidR="00143DAA" w:rsidRPr="00546950">
              <w:rPr>
                <w:rFonts w:eastAsia="Calibri" w:cs="Calibri"/>
                <w:sz w:val="19"/>
              </w:rPr>
              <w:t>Develop partnerships with DELWP to</w:t>
            </w:r>
            <w:r w:rsidRPr="00546950">
              <w:rPr>
                <w:rFonts w:eastAsia="Calibri" w:cs="Calibri"/>
                <w:sz w:val="19"/>
              </w:rPr>
              <w:t xml:space="preserve"> coordinate cross-tenure feral horse control in the Cobungra and Dinner Plain areas to prevent re-invasion of the Bogong High Plains and to protect environmental values.</w:t>
            </w:r>
          </w:p>
        </w:tc>
        <w:tc>
          <w:tcPr>
            <w:tcW w:w="4987" w:type="dxa"/>
            <w:shd w:val="clear" w:color="auto" w:fill="F2F2F2" w:themeFill="accent6" w:themeFillShade="F2"/>
          </w:tcPr>
          <w:p w14:paraId="5C3B20AA" w14:textId="65C26ECA" w:rsidR="00755993" w:rsidRPr="00C162DD" w:rsidRDefault="008676F1" w:rsidP="00245762">
            <w:pPr>
              <w:pStyle w:val="BodyText"/>
              <w:spacing w:before="40" w:after="60" w:line="240" w:lineRule="auto"/>
              <w:ind w:right="96"/>
              <w:rPr>
                <w:b/>
                <w:color w:val="327A2A"/>
                <w:sz w:val="19"/>
              </w:rPr>
            </w:pPr>
            <w:r w:rsidRPr="00C162DD">
              <w:rPr>
                <w:b/>
                <w:color w:val="327A2A"/>
                <w:sz w:val="19"/>
              </w:rPr>
              <w:t xml:space="preserve">Action: </w:t>
            </w:r>
            <w:r w:rsidRPr="00C162DD">
              <w:rPr>
                <w:color w:val="151B1E"/>
                <w:sz w:val="19"/>
              </w:rPr>
              <w:t xml:space="preserve"> </w:t>
            </w:r>
            <w:r w:rsidRPr="00546950">
              <w:rPr>
                <w:sz w:val="19"/>
              </w:rPr>
              <w:t xml:space="preserve">Apply aerial shooting in response to exceptional circumstances as required, or if other methods cannot meet </w:t>
            </w:r>
            <w:r w:rsidR="00DB4B67" w:rsidRPr="00546950">
              <w:rPr>
                <w:sz w:val="19"/>
              </w:rPr>
              <w:t xml:space="preserve">conservation </w:t>
            </w:r>
            <w:r w:rsidR="0086045A" w:rsidRPr="00546950">
              <w:rPr>
                <w:sz w:val="19"/>
              </w:rPr>
              <w:t>or</w:t>
            </w:r>
            <w:r w:rsidR="00EC7442" w:rsidRPr="00546950">
              <w:rPr>
                <w:sz w:val="19"/>
              </w:rPr>
              <w:t xml:space="preserve"> welfare </w:t>
            </w:r>
            <w:r w:rsidRPr="00546950">
              <w:rPr>
                <w:sz w:val="19"/>
              </w:rPr>
              <w:t>objectives.</w:t>
            </w:r>
          </w:p>
        </w:tc>
        <w:tc>
          <w:tcPr>
            <w:tcW w:w="5641" w:type="dxa"/>
            <w:shd w:val="clear" w:color="auto" w:fill="F2F2F2" w:themeFill="accent6" w:themeFillShade="F2"/>
          </w:tcPr>
          <w:p w14:paraId="6360F95D" w14:textId="2D382D8A" w:rsidR="00755993" w:rsidRPr="00C162DD" w:rsidRDefault="00B934BA" w:rsidP="006138E0">
            <w:pPr>
              <w:pStyle w:val="BodyText"/>
              <w:spacing w:before="40" w:after="60" w:line="240" w:lineRule="auto"/>
              <w:ind w:right="96"/>
              <w:rPr>
                <w:b/>
                <w:color w:val="327A2A"/>
                <w:sz w:val="19"/>
              </w:rPr>
            </w:pPr>
            <w:r w:rsidRPr="00C162DD">
              <w:rPr>
                <w:b/>
                <w:color w:val="327A2A"/>
                <w:sz w:val="19"/>
              </w:rPr>
              <w:t xml:space="preserve">Action:  </w:t>
            </w:r>
            <w:r w:rsidRPr="00546950">
              <w:rPr>
                <w:sz w:val="19"/>
              </w:rPr>
              <w:t>Implement feral horse removal by ground shooting using professional shooters, particularly in high priority conservation areas reduce environmental damage and minimise potential for poor animal welfare outcomes.</w:t>
            </w:r>
          </w:p>
        </w:tc>
      </w:tr>
      <w:tr w:rsidR="00245762" w:rsidRPr="00C162DD" w14:paraId="492F3994" w14:textId="5BC7688E" w:rsidTr="00CB1F89">
        <w:tc>
          <w:tcPr>
            <w:tcW w:w="4948" w:type="dxa"/>
            <w:tcBorders>
              <w:left w:val="single" w:sz="8" w:space="0" w:color="FFFFFF" w:themeColor="accent6"/>
              <w:right w:val="single" w:sz="8" w:space="0" w:color="FFFFFF" w:themeColor="accent6"/>
            </w:tcBorders>
            <w:shd w:val="clear" w:color="auto" w:fill="FFFFFF" w:themeFill="background1"/>
          </w:tcPr>
          <w:p w14:paraId="3E923F68" w14:textId="7641220D" w:rsidR="00245762" w:rsidRPr="00C162DD" w:rsidRDefault="005F5DFF" w:rsidP="00245762">
            <w:pPr>
              <w:pStyle w:val="BodyText"/>
              <w:spacing w:before="40" w:after="60" w:line="240" w:lineRule="auto"/>
              <w:ind w:right="96"/>
              <w:rPr>
                <w:b/>
                <w:color w:val="3F9C35"/>
                <w:sz w:val="19"/>
              </w:rPr>
            </w:pPr>
            <w:r w:rsidRPr="00C162DD">
              <w:rPr>
                <w:b/>
                <w:color w:val="327A2A"/>
                <w:sz w:val="19"/>
              </w:rPr>
              <w:t xml:space="preserve">Action:  </w:t>
            </w:r>
            <w:r w:rsidRPr="00BB099A">
              <w:rPr>
                <w:bCs/>
                <w:sz w:val="19"/>
              </w:rPr>
              <w:t>Continue to work with stakeholders to improve rehoming capacity and outcomes</w:t>
            </w:r>
            <w:r>
              <w:rPr>
                <w:bCs/>
                <w:sz w:val="19"/>
              </w:rPr>
              <w:t>.</w:t>
            </w:r>
          </w:p>
        </w:tc>
        <w:tc>
          <w:tcPr>
            <w:tcW w:w="4987" w:type="dxa"/>
            <w:tcBorders>
              <w:left w:val="single" w:sz="8" w:space="0" w:color="FFFFFF" w:themeColor="accent6"/>
            </w:tcBorders>
            <w:shd w:val="clear" w:color="auto" w:fill="FFFFFF" w:themeFill="background1"/>
          </w:tcPr>
          <w:p w14:paraId="0B975F49" w14:textId="1DC7E72C" w:rsidR="00245762" w:rsidRPr="00C162DD" w:rsidRDefault="008676F1" w:rsidP="00245762">
            <w:pPr>
              <w:pStyle w:val="BodyText"/>
              <w:spacing w:before="40" w:after="60" w:line="240" w:lineRule="auto"/>
              <w:ind w:right="96"/>
              <w:rPr>
                <w:color w:val="151B1E"/>
                <w:sz w:val="19"/>
              </w:rPr>
            </w:pPr>
            <w:r w:rsidRPr="00C162DD">
              <w:rPr>
                <w:b/>
                <w:color w:val="327A2A"/>
                <w:sz w:val="19"/>
              </w:rPr>
              <w:t xml:space="preserve">Action:  </w:t>
            </w:r>
            <w:r w:rsidRPr="00BB099A">
              <w:rPr>
                <w:bCs/>
                <w:sz w:val="19"/>
              </w:rPr>
              <w:t>Continue to work with stakeholders to improve rehoming capacity and outcomes</w:t>
            </w:r>
            <w:r>
              <w:rPr>
                <w:bCs/>
                <w:sz w:val="19"/>
              </w:rPr>
              <w:t>.</w:t>
            </w:r>
          </w:p>
        </w:tc>
        <w:tc>
          <w:tcPr>
            <w:tcW w:w="5641" w:type="dxa"/>
            <w:tcBorders>
              <w:left w:val="single" w:sz="8" w:space="0" w:color="FFFFFF" w:themeColor="accent6"/>
            </w:tcBorders>
            <w:shd w:val="clear" w:color="auto" w:fill="FFFFFF" w:themeFill="background1"/>
          </w:tcPr>
          <w:p w14:paraId="0C02F738" w14:textId="215EA7A1" w:rsidR="00245762" w:rsidRPr="00C162DD" w:rsidRDefault="00245762" w:rsidP="00245762">
            <w:pPr>
              <w:pStyle w:val="BodyText"/>
              <w:spacing w:before="40" w:after="60" w:line="240" w:lineRule="auto"/>
              <w:ind w:right="96"/>
              <w:rPr>
                <w:b/>
                <w:color w:val="327A2A"/>
                <w:sz w:val="19"/>
              </w:rPr>
            </w:pPr>
          </w:p>
        </w:tc>
      </w:tr>
      <w:tr w:rsidR="001D3554" w:rsidRPr="00C162DD" w14:paraId="35311EFF" w14:textId="76BA9478" w:rsidTr="00CB1F89">
        <w:tc>
          <w:tcPr>
            <w:tcW w:w="9935" w:type="dxa"/>
            <w:gridSpan w:val="2"/>
            <w:tcBorders>
              <w:left w:val="single" w:sz="8" w:space="0" w:color="FFFFFF" w:themeColor="accent6"/>
              <w:bottom w:val="single" w:sz="4" w:space="0" w:color="FFFFFF" w:themeColor="accent6"/>
            </w:tcBorders>
            <w:shd w:val="clear" w:color="auto" w:fill="327A2A"/>
          </w:tcPr>
          <w:p w14:paraId="367803A8" w14:textId="71C0C490" w:rsidR="001D3554" w:rsidRPr="00C162DD" w:rsidRDefault="001D3554" w:rsidP="00245762">
            <w:pPr>
              <w:pStyle w:val="BodyText"/>
              <w:spacing w:before="40" w:after="60" w:line="240" w:lineRule="auto"/>
              <w:ind w:right="96"/>
              <w:rPr>
                <w:b/>
                <w:color w:val="FFFFFF" w:themeColor="background1"/>
              </w:rPr>
            </w:pPr>
            <w:r w:rsidRPr="00C162DD">
              <w:rPr>
                <w:b/>
                <w:color w:val="FFFFFF" w:themeColor="background1"/>
              </w:rPr>
              <w:t>OUTPUTS:</w:t>
            </w:r>
          </w:p>
        </w:tc>
        <w:tc>
          <w:tcPr>
            <w:tcW w:w="5641" w:type="dxa"/>
            <w:tcBorders>
              <w:left w:val="single" w:sz="8" w:space="0" w:color="FFFFFF" w:themeColor="accent6"/>
              <w:bottom w:val="single" w:sz="4" w:space="0" w:color="FFFFFF" w:themeColor="accent6"/>
            </w:tcBorders>
            <w:shd w:val="clear" w:color="auto" w:fill="006692" w:themeFill="accent3" w:themeFillShade="BF"/>
          </w:tcPr>
          <w:p w14:paraId="6EDEB5E7" w14:textId="7171983B" w:rsidR="001D3554" w:rsidRPr="00C162DD" w:rsidRDefault="001D3554" w:rsidP="00245762">
            <w:pPr>
              <w:pStyle w:val="BodyText"/>
              <w:spacing w:before="40" w:after="60" w:line="240" w:lineRule="auto"/>
              <w:ind w:right="96"/>
              <w:rPr>
                <w:b/>
                <w:color w:val="FFFFFF" w:themeColor="background1"/>
              </w:rPr>
            </w:pPr>
            <w:r w:rsidRPr="00C162DD">
              <w:rPr>
                <w:b/>
                <w:color w:val="FFFFFF" w:themeColor="background1"/>
              </w:rPr>
              <w:t>OUTPUTS:</w:t>
            </w:r>
          </w:p>
        </w:tc>
      </w:tr>
      <w:tr w:rsidR="001D3554" w:rsidRPr="00C162DD" w14:paraId="233CCF3C" w14:textId="667249A7" w:rsidTr="00CB1F89">
        <w:tc>
          <w:tcPr>
            <w:tcW w:w="9935" w:type="dxa"/>
            <w:gridSpan w:val="2"/>
            <w:tcBorders>
              <w:top w:val="single" w:sz="4" w:space="0" w:color="FFFFFF" w:themeColor="accent6"/>
              <w:left w:val="single" w:sz="8" w:space="0" w:color="FFFFFF" w:themeColor="accent6"/>
            </w:tcBorders>
            <w:shd w:val="clear" w:color="auto" w:fill="CBE4D4" w:themeFill="accent1" w:themeFillTint="33"/>
          </w:tcPr>
          <w:p w14:paraId="58572BEC" w14:textId="34016A1C" w:rsidR="001D3554" w:rsidRPr="00546950" w:rsidRDefault="001D3554" w:rsidP="00245762">
            <w:pPr>
              <w:pStyle w:val="BodyText"/>
              <w:spacing w:before="40" w:after="80"/>
              <w:ind w:right="96"/>
              <w:rPr>
                <w:b/>
                <w:sz w:val="19"/>
              </w:rPr>
            </w:pPr>
            <w:r w:rsidRPr="00546950">
              <w:rPr>
                <w:b/>
                <w:sz w:val="19"/>
              </w:rPr>
              <w:t>OUTPUT:</w:t>
            </w:r>
            <w:r w:rsidRPr="00546950">
              <w:rPr>
                <w:sz w:val="19"/>
              </w:rPr>
              <w:t xml:space="preserve"> Prevent establishment of any additional feral horse populations or any further extension of range.</w:t>
            </w:r>
          </w:p>
        </w:tc>
        <w:tc>
          <w:tcPr>
            <w:tcW w:w="5641" w:type="dxa"/>
            <w:tcBorders>
              <w:top w:val="single" w:sz="4" w:space="0" w:color="FFFFFF" w:themeColor="accent6"/>
              <w:left w:val="single" w:sz="8" w:space="0" w:color="FFFFFF" w:themeColor="accent6"/>
            </w:tcBorders>
            <w:shd w:val="clear" w:color="auto" w:fill="C0EBFF" w:themeFill="accent3" w:themeFillTint="33"/>
          </w:tcPr>
          <w:p w14:paraId="49808580" w14:textId="3675159E" w:rsidR="001D3554" w:rsidRPr="00546950" w:rsidRDefault="001D3554" w:rsidP="00CB1F89">
            <w:pPr>
              <w:pStyle w:val="BodyText"/>
              <w:spacing w:before="40" w:after="80"/>
              <w:ind w:right="96"/>
              <w:rPr>
                <w:b/>
                <w:sz w:val="19"/>
              </w:rPr>
            </w:pPr>
            <w:r w:rsidRPr="00546950">
              <w:rPr>
                <w:b/>
                <w:sz w:val="19"/>
              </w:rPr>
              <w:t>OUTPUT:</w:t>
            </w:r>
            <w:r w:rsidRPr="00546950">
              <w:rPr>
                <w:sz w:val="19"/>
              </w:rPr>
              <w:t xml:space="preserve"> </w:t>
            </w:r>
            <w:r w:rsidRPr="00546950" w:rsidDel="00ED76A0">
              <w:rPr>
                <w:sz w:val="19"/>
              </w:rPr>
              <w:t>Maximise animal welfare outcomes through clear standard operating procedures and monitoring of on</w:t>
            </w:r>
            <w:r w:rsidR="001150BD">
              <w:rPr>
                <w:sz w:val="19"/>
              </w:rPr>
              <w:t xml:space="preserve"> </w:t>
            </w:r>
            <w:r w:rsidRPr="00546950" w:rsidDel="00ED76A0">
              <w:rPr>
                <w:sz w:val="19"/>
              </w:rPr>
              <w:t>ground activities</w:t>
            </w:r>
            <w:r w:rsidRPr="00546950">
              <w:rPr>
                <w:sz w:val="19"/>
              </w:rPr>
              <w:t>.</w:t>
            </w:r>
          </w:p>
        </w:tc>
      </w:tr>
      <w:tr w:rsidR="000035E5" w:rsidRPr="00C162DD" w14:paraId="1D8AD44E" w14:textId="576C8DB8" w:rsidTr="00CB1F89">
        <w:tc>
          <w:tcPr>
            <w:tcW w:w="9935" w:type="dxa"/>
            <w:gridSpan w:val="2"/>
            <w:tcBorders>
              <w:left w:val="single" w:sz="8" w:space="0" w:color="FFFFFF" w:themeColor="accent6"/>
              <w:bottom w:val="single" w:sz="8" w:space="0" w:color="BFBFBF" w:themeColor="accent6" w:themeShade="BF"/>
            </w:tcBorders>
            <w:shd w:val="clear" w:color="auto" w:fill="FFFFFF" w:themeFill="accent6"/>
          </w:tcPr>
          <w:p w14:paraId="75E03111" w14:textId="77777777" w:rsidR="000035E5" w:rsidRPr="00C162DD" w:rsidRDefault="000035E5" w:rsidP="00245762">
            <w:pPr>
              <w:pStyle w:val="BodyText"/>
              <w:spacing w:before="40" w:after="20" w:line="240" w:lineRule="auto"/>
              <w:ind w:right="96"/>
              <w:rPr>
                <w:b/>
                <w:color w:val="327A2A"/>
                <w:sz w:val="19"/>
              </w:rPr>
            </w:pPr>
            <w:r w:rsidRPr="00C162DD">
              <w:rPr>
                <w:b/>
                <w:color w:val="327A2A"/>
                <w:sz w:val="19"/>
              </w:rPr>
              <w:t xml:space="preserve">MER actions: </w:t>
            </w:r>
          </w:p>
          <w:p w14:paraId="21647A2D" w14:textId="77777777" w:rsidR="000035E5" w:rsidRPr="00546950" w:rsidRDefault="000035E5" w:rsidP="00245762">
            <w:pPr>
              <w:pStyle w:val="TableParagraph"/>
              <w:numPr>
                <w:ilvl w:val="0"/>
                <w:numId w:val="9"/>
              </w:numPr>
              <w:spacing w:after="20"/>
              <w:ind w:left="284" w:right="93" w:hanging="284"/>
              <w:rPr>
                <w:rFonts w:asciiTheme="minorHAnsi" w:hAnsiTheme="minorHAnsi"/>
                <w:color w:val="2C373E" w:themeColor="text1"/>
                <w:sz w:val="19"/>
                <w:szCs w:val="20"/>
              </w:rPr>
            </w:pPr>
            <w:r w:rsidRPr="00546950">
              <w:rPr>
                <w:rFonts w:asciiTheme="minorHAnsi" w:hAnsiTheme="minorHAnsi"/>
                <w:color w:val="2C373E" w:themeColor="text1"/>
                <w:sz w:val="19"/>
                <w:szCs w:val="20"/>
              </w:rPr>
              <w:t>Seek, collate and validate field observations of feral horses from staff, researchers, park users</w:t>
            </w:r>
          </w:p>
          <w:p w14:paraId="7BABD47A" w14:textId="526C5778" w:rsidR="000035E5" w:rsidRPr="00546950" w:rsidRDefault="000035E5" w:rsidP="00245762">
            <w:pPr>
              <w:pStyle w:val="TableParagraph"/>
              <w:numPr>
                <w:ilvl w:val="0"/>
                <w:numId w:val="9"/>
              </w:numPr>
              <w:spacing w:after="20"/>
              <w:ind w:left="284" w:right="93" w:hanging="284"/>
              <w:rPr>
                <w:rFonts w:asciiTheme="minorHAnsi" w:hAnsiTheme="minorHAnsi"/>
                <w:color w:val="2C373E" w:themeColor="text1"/>
                <w:sz w:val="19"/>
                <w:szCs w:val="20"/>
              </w:rPr>
            </w:pPr>
            <w:r w:rsidRPr="00546950">
              <w:rPr>
                <w:rFonts w:asciiTheme="minorHAnsi" w:hAnsiTheme="minorHAnsi"/>
                <w:color w:val="2C373E" w:themeColor="text1"/>
                <w:sz w:val="19"/>
                <w:szCs w:val="20"/>
              </w:rPr>
              <w:t>Targeted surveillance, including aerial search, to detect new populations or expansion of area occupied by feral horses.</w:t>
            </w:r>
          </w:p>
          <w:p w14:paraId="55F47073" w14:textId="2AD5922F" w:rsidR="000035E5" w:rsidRPr="00C162DD" w:rsidRDefault="000035E5" w:rsidP="00245762">
            <w:pPr>
              <w:pStyle w:val="TableParagraph"/>
              <w:numPr>
                <w:ilvl w:val="0"/>
                <w:numId w:val="9"/>
              </w:numPr>
              <w:spacing w:after="40"/>
              <w:ind w:left="284" w:right="93" w:hanging="284"/>
              <w:rPr>
                <w:rFonts w:asciiTheme="minorHAnsi" w:hAnsiTheme="minorHAnsi"/>
                <w:b/>
                <w:color w:val="151B1E"/>
                <w:sz w:val="19"/>
                <w:szCs w:val="20"/>
              </w:rPr>
            </w:pPr>
            <w:r w:rsidRPr="00546950">
              <w:rPr>
                <w:rFonts w:asciiTheme="minorHAnsi" w:hAnsiTheme="minorHAnsi"/>
                <w:color w:val="2C373E" w:themeColor="text1"/>
                <w:sz w:val="19"/>
                <w:szCs w:val="20"/>
              </w:rPr>
              <w:t>Establish and maintain a register of feral horse occurrence observations</w:t>
            </w:r>
          </w:p>
        </w:tc>
        <w:tc>
          <w:tcPr>
            <w:tcW w:w="5641" w:type="dxa"/>
            <w:tcBorders>
              <w:left w:val="single" w:sz="8" w:space="0" w:color="FFFFFF" w:themeColor="accent6"/>
              <w:bottom w:val="single" w:sz="8" w:space="0" w:color="BFBFBF" w:themeColor="accent6" w:themeShade="BF"/>
            </w:tcBorders>
            <w:shd w:val="clear" w:color="auto" w:fill="FFFFFF" w:themeFill="accent6"/>
          </w:tcPr>
          <w:p w14:paraId="04A95185" w14:textId="77777777" w:rsidR="000035E5" w:rsidRPr="00C162DD" w:rsidRDefault="000035E5" w:rsidP="00245762">
            <w:pPr>
              <w:pStyle w:val="BodyText"/>
              <w:spacing w:before="40" w:after="40" w:line="240" w:lineRule="auto"/>
              <w:ind w:right="96"/>
              <w:rPr>
                <w:b/>
                <w:color w:val="327A2A"/>
                <w:sz w:val="19"/>
              </w:rPr>
            </w:pPr>
            <w:r w:rsidRPr="00C162DD">
              <w:rPr>
                <w:b/>
                <w:color w:val="327A2A"/>
                <w:sz w:val="19"/>
              </w:rPr>
              <w:t xml:space="preserve">MER actions: </w:t>
            </w:r>
          </w:p>
          <w:p w14:paraId="6EA91D67" w14:textId="77777777" w:rsidR="000035E5" w:rsidRPr="00546950" w:rsidRDefault="000035E5" w:rsidP="00245762">
            <w:pPr>
              <w:pStyle w:val="TableParagraph"/>
              <w:numPr>
                <w:ilvl w:val="0"/>
                <w:numId w:val="9"/>
              </w:numPr>
              <w:spacing w:after="40"/>
              <w:ind w:left="284" w:right="93" w:hanging="284"/>
              <w:rPr>
                <w:rFonts w:asciiTheme="minorHAnsi" w:hAnsiTheme="minorHAnsi"/>
                <w:color w:val="2C373E" w:themeColor="text1"/>
                <w:sz w:val="19"/>
                <w:szCs w:val="20"/>
              </w:rPr>
            </w:pPr>
            <w:r w:rsidRPr="00546950">
              <w:rPr>
                <w:rFonts w:asciiTheme="minorHAnsi" w:hAnsiTheme="minorHAnsi"/>
                <w:color w:val="2C373E" w:themeColor="text1"/>
                <w:sz w:val="19"/>
                <w:szCs w:val="20"/>
              </w:rPr>
              <w:t>Collate and analyse welfare records for all removals</w:t>
            </w:r>
          </w:p>
          <w:p w14:paraId="7A85B663" w14:textId="68D9DA32" w:rsidR="000035E5" w:rsidRPr="00C162DD" w:rsidRDefault="000035E5" w:rsidP="00245762">
            <w:pPr>
              <w:pStyle w:val="TableParagraph"/>
              <w:numPr>
                <w:ilvl w:val="0"/>
                <w:numId w:val="9"/>
              </w:numPr>
              <w:spacing w:after="20"/>
              <w:ind w:left="284" w:right="93" w:hanging="284"/>
              <w:rPr>
                <w:rFonts w:asciiTheme="minorHAnsi" w:hAnsiTheme="minorHAnsi"/>
                <w:sz w:val="19"/>
                <w:szCs w:val="20"/>
              </w:rPr>
            </w:pPr>
            <w:r w:rsidRPr="00546950">
              <w:rPr>
                <w:rFonts w:asciiTheme="minorHAnsi" w:hAnsiTheme="minorHAnsi"/>
                <w:color w:val="2C373E" w:themeColor="text1"/>
                <w:sz w:val="19"/>
                <w:szCs w:val="20"/>
              </w:rPr>
              <w:t>Evaluate results against standard operating procedures</w:t>
            </w:r>
          </w:p>
        </w:tc>
      </w:tr>
      <w:tr w:rsidR="00245762" w:rsidRPr="00C162DD" w14:paraId="7A09FAF5" w14:textId="46F3ED2E" w:rsidTr="001150BD">
        <w:tc>
          <w:tcPr>
            <w:tcW w:w="4948" w:type="dxa"/>
            <w:tcBorders>
              <w:top w:val="single" w:sz="8" w:space="0" w:color="BFBFBF" w:themeColor="accent6" w:themeShade="BF"/>
              <w:left w:val="single" w:sz="8" w:space="0" w:color="FFFFFF" w:themeColor="accent6"/>
              <w:right w:val="single" w:sz="8" w:space="0" w:color="FFFFFF" w:themeColor="accent6"/>
            </w:tcBorders>
            <w:shd w:val="clear" w:color="auto" w:fill="CBE4D4" w:themeFill="accent1" w:themeFillTint="33"/>
          </w:tcPr>
          <w:p w14:paraId="707A6E7F" w14:textId="30AD9288" w:rsidR="00245762" w:rsidRPr="002C6DD4" w:rsidRDefault="00245762" w:rsidP="00CB1F89">
            <w:pPr>
              <w:pStyle w:val="BodyText"/>
              <w:spacing w:before="40" w:after="40"/>
              <w:ind w:right="465"/>
              <w:rPr>
                <w:b/>
                <w:sz w:val="19"/>
              </w:rPr>
            </w:pPr>
            <w:r w:rsidRPr="002C6DD4">
              <w:rPr>
                <w:b/>
                <w:sz w:val="19"/>
              </w:rPr>
              <w:t>OUTPUT:</w:t>
            </w:r>
            <w:r w:rsidRPr="002C6DD4">
              <w:rPr>
                <w:sz w:val="19"/>
              </w:rPr>
              <w:t xml:space="preserve"> Removal of all feral horses from the Bogong High Plains.</w:t>
            </w:r>
          </w:p>
        </w:tc>
        <w:tc>
          <w:tcPr>
            <w:tcW w:w="4987" w:type="dxa"/>
            <w:tcBorders>
              <w:top w:val="single" w:sz="8" w:space="0" w:color="BFBFBF" w:themeColor="accent6" w:themeShade="BF"/>
              <w:left w:val="single" w:sz="8" w:space="0" w:color="FFFFFF" w:themeColor="accent6"/>
            </w:tcBorders>
            <w:shd w:val="clear" w:color="auto" w:fill="CBE4D4" w:themeFill="accent1" w:themeFillTint="33"/>
          </w:tcPr>
          <w:p w14:paraId="23EDEF81" w14:textId="5432AFE8" w:rsidR="00245762" w:rsidRPr="002C6DD4" w:rsidRDefault="00245762" w:rsidP="00CB1F89">
            <w:pPr>
              <w:pStyle w:val="BodyText"/>
              <w:spacing w:before="40" w:after="20" w:line="240" w:lineRule="auto"/>
              <w:ind w:right="96"/>
              <w:rPr>
                <w:sz w:val="19"/>
              </w:rPr>
            </w:pPr>
            <w:r w:rsidRPr="002C6DD4">
              <w:rPr>
                <w:b/>
                <w:sz w:val="19"/>
              </w:rPr>
              <w:t xml:space="preserve">OUTPUT: </w:t>
            </w:r>
            <w:r w:rsidR="003A0FDC" w:rsidRPr="002C6DD4">
              <w:rPr>
                <w:sz w:val="19"/>
              </w:rPr>
              <w:t>Significant reduction in the eastern Alps population through annual removals, particularly in areas of high conservation value</w:t>
            </w:r>
            <w:r w:rsidRPr="002C6DD4">
              <w:rPr>
                <w:sz w:val="19"/>
              </w:rPr>
              <w:t>.</w:t>
            </w:r>
          </w:p>
        </w:tc>
        <w:tc>
          <w:tcPr>
            <w:tcW w:w="5641" w:type="dxa"/>
            <w:tcBorders>
              <w:top w:val="single" w:sz="8" w:space="0" w:color="BFBFBF" w:themeColor="accent6" w:themeShade="BF"/>
              <w:left w:val="single" w:sz="8" w:space="0" w:color="FFFFFF" w:themeColor="accent6"/>
            </w:tcBorders>
            <w:shd w:val="clear" w:color="auto" w:fill="auto"/>
          </w:tcPr>
          <w:p w14:paraId="16DEE09E" w14:textId="77777777" w:rsidR="00245762" w:rsidRPr="00C162DD" w:rsidRDefault="00245762" w:rsidP="00245762">
            <w:pPr>
              <w:pStyle w:val="BodyText"/>
              <w:spacing w:before="40" w:after="20" w:line="240" w:lineRule="auto"/>
              <w:ind w:left="702" w:right="96" w:hanging="702"/>
              <w:rPr>
                <w:b/>
                <w:color w:val="284E36"/>
                <w:sz w:val="19"/>
              </w:rPr>
            </w:pPr>
          </w:p>
        </w:tc>
      </w:tr>
      <w:tr w:rsidR="00245762" w:rsidRPr="00C162DD" w14:paraId="4466E976" w14:textId="3536820A" w:rsidTr="00CB1F89">
        <w:tc>
          <w:tcPr>
            <w:tcW w:w="4948" w:type="dxa"/>
            <w:tcBorders>
              <w:left w:val="single" w:sz="8" w:space="0" w:color="FFFFFF" w:themeColor="accent6"/>
              <w:right w:val="single" w:sz="8" w:space="0" w:color="FFFFFF" w:themeColor="accent6"/>
            </w:tcBorders>
            <w:shd w:val="clear" w:color="auto" w:fill="FFFFFF" w:themeFill="accent6"/>
          </w:tcPr>
          <w:p w14:paraId="0F7C8D0C" w14:textId="77777777" w:rsidR="00245762" w:rsidRPr="00C162DD" w:rsidRDefault="00245762" w:rsidP="00245762">
            <w:pPr>
              <w:pStyle w:val="BodyText"/>
              <w:spacing w:before="40" w:after="20" w:line="240" w:lineRule="auto"/>
              <w:ind w:right="96"/>
              <w:rPr>
                <w:b/>
                <w:color w:val="327A2A"/>
                <w:sz w:val="19"/>
              </w:rPr>
            </w:pPr>
            <w:r w:rsidRPr="00C162DD">
              <w:rPr>
                <w:b/>
                <w:color w:val="327A2A"/>
                <w:sz w:val="19"/>
              </w:rPr>
              <w:t xml:space="preserve">MER actions: </w:t>
            </w:r>
          </w:p>
          <w:p w14:paraId="6526474F" w14:textId="19245C6F" w:rsidR="00245762" w:rsidRPr="002C6DD4" w:rsidRDefault="00245762" w:rsidP="00245762">
            <w:pPr>
              <w:pStyle w:val="TableParagraph"/>
              <w:numPr>
                <w:ilvl w:val="0"/>
                <w:numId w:val="9"/>
              </w:numPr>
              <w:spacing w:after="20"/>
              <w:ind w:left="284" w:right="91" w:hanging="284"/>
              <w:rPr>
                <w:rFonts w:asciiTheme="minorHAnsi" w:hAnsiTheme="minorHAnsi"/>
                <w:color w:val="2C373E" w:themeColor="text1"/>
                <w:sz w:val="19"/>
                <w:szCs w:val="20"/>
              </w:rPr>
            </w:pPr>
            <w:r w:rsidRPr="002C6DD4">
              <w:rPr>
                <w:rFonts w:asciiTheme="minorHAnsi" w:hAnsiTheme="minorHAnsi"/>
                <w:color w:val="2C373E" w:themeColor="text1"/>
                <w:sz w:val="19"/>
                <w:szCs w:val="20"/>
              </w:rPr>
              <w:t>Conduct aerial survey of Bogong Cobungra area in 2021 and prepare report including temporal records from previous surveys.</w:t>
            </w:r>
          </w:p>
          <w:p w14:paraId="151466C8" w14:textId="5CE20D3E" w:rsidR="001818D8" w:rsidRPr="002C6DD4" w:rsidRDefault="00245762" w:rsidP="001818D8">
            <w:pPr>
              <w:pStyle w:val="TableParagraph"/>
              <w:numPr>
                <w:ilvl w:val="0"/>
                <w:numId w:val="9"/>
              </w:numPr>
              <w:spacing w:after="20"/>
              <w:ind w:left="284" w:right="91" w:hanging="284"/>
              <w:rPr>
                <w:rFonts w:asciiTheme="minorHAnsi" w:hAnsiTheme="minorHAnsi"/>
                <w:color w:val="2C373E" w:themeColor="text1"/>
                <w:sz w:val="19"/>
                <w:szCs w:val="20"/>
              </w:rPr>
            </w:pPr>
            <w:r w:rsidRPr="002C6DD4">
              <w:rPr>
                <w:rFonts w:asciiTheme="minorHAnsi" w:hAnsiTheme="minorHAnsi"/>
                <w:color w:val="2C373E" w:themeColor="text1"/>
                <w:sz w:val="19"/>
                <w:szCs w:val="20"/>
              </w:rPr>
              <w:t>Targeted investigation to confirm presence or absence of feral horses</w:t>
            </w:r>
            <w:r w:rsidR="001818D8" w:rsidRPr="002C6DD4">
              <w:rPr>
                <w:rFonts w:asciiTheme="minorHAnsi" w:hAnsiTheme="minorHAnsi"/>
                <w:color w:val="2C373E" w:themeColor="text1"/>
                <w:sz w:val="19"/>
                <w:szCs w:val="20"/>
              </w:rPr>
              <w:t>.</w:t>
            </w:r>
          </w:p>
          <w:p w14:paraId="088A9CF6" w14:textId="17683DB7" w:rsidR="00245762" w:rsidRPr="00C162DD" w:rsidRDefault="00245762" w:rsidP="00CB1F89">
            <w:pPr>
              <w:pStyle w:val="TableParagraph"/>
              <w:numPr>
                <w:ilvl w:val="0"/>
                <w:numId w:val="9"/>
              </w:numPr>
              <w:spacing w:after="20"/>
              <w:ind w:left="284" w:right="91" w:hanging="284"/>
              <w:rPr>
                <w:rFonts w:asciiTheme="minorHAnsi" w:hAnsiTheme="minorHAnsi"/>
                <w:sz w:val="19"/>
                <w:szCs w:val="20"/>
              </w:rPr>
            </w:pPr>
            <w:r w:rsidRPr="002C6DD4">
              <w:rPr>
                <w:rFonts w:asciiTheme="minorHAnsi" w:hAnsiTheme="minorHAnsi"/>
                <w:color w:val="2C373E" w:themeColor="text1"/>
                <w:sz w:val="19"/>
                <w:szCs w:val="20"/>
              </w:rPr>
              <w:t>Periodically repeat aerial survey.</w:t>
            </w:r>
          </w:p>
        </w:tc>
        <w:tc>
          <w:tcPr>
            <w:tcW w:w="4987" w:type="dxa"/>
            <w:tcBorders>
              <w:left w:val="single" w:sz="8" w:space="0" w:color="FFFFFF" w:themeColor="accent6"/>
            </w:tcBorders>
            <w:shd w:val="clear" w:color="auto" w:fill="F2F2F2" w:themeFill="background1" w:themeFillShade="F2"/>
          </w:tcPr>
          <w:p w14:paraId="390F833B" w14:textId="77777777" w:rsidR="00245762" w:rsidRPr="00C162DD" w:rsidRDefault="00245762" w:rsidP="00245762">
            <w:pPr>
              <w:pStyle w:val="BodyText"/>
              <w:spacing w:before="40" w:after="20" w:line="240" w:lineRule="auto"/>
              <w:ind w:right="96"/>
              <w:rPr>
                <w:b/>
                <w:color w:val="327A2A"/>
                <w:sz w:val="19"/>
              </w:rPr>
            </w:pPr>
            <w:r w:rsidRPr="00C162DD">
              <w:rPr>
                <w:b/>
                <w:color w:val="327A2A"/>
                <w:sz w:val="19"/>
              </w:rPr>
              <w:t xml:space="preserve">MER actions: </w:t>
            </w:r>
          </w:p>
          <w:p w14:paraId="0A6C9CE0" w14:textId="77777777" w:rsidR="00245762" w:rsidRPr="002C6DD4" w:rsidRDefault="00245762" w:rsidP="00245762">
            <w:pPr>
              <w:pStyle w:val="TableParagraph"/>
              <w:numPr>
                <w:ilvl w:val="0"/>
                <w:numId w:val="9"/>
              </w:numPr>
              <w:spacing w:after="20"/>
              <w:ind w:left="284" w:right="91" w:hanging="284"/>
              <w:rPr>
                <w:rFonts w:asciiTheme="minorHAnsi" w:hAnsiTheme="minorHAnsi"/>
                <w:color w:val="2C373E" w:themeColor="text1"/>
                <w:sz w:val="19"/>
                <w:szCs w:val="20"/>
              </w:rPr>
            </w:pPr>
            <w:r w:rsidRPr="002C6DD4">
              <w:rPr>
                <w:rFonts w:asciiTheme="minorHAnsi" w:hAnsiTheme="minorHAnsi"/>
                <w:color w:val="2C373E" w:themeColor="text1"/>
                <w:sz w:val="19"/>
                <w:szCs w:val="20"/>
              </w:rPr>
              <w:t>Establish localised feral horse abundance monitoring at selected sites with and without horse removal.</w:t>
            </w:r>
          </w:p>
          <w:p w14:paraId="26886999" w14:textId="5CCCE403" w:rsidR="00245762" w:rsidRPr="002C6DD4" w:rsidRDefault="00245762" w:rsidP="00245762">
            <w:pPr>
              <w:pStyle w:val="TableParagraph"/>
              <w:numPr>
                <w:ilvl w:val="0"/>
                <w:numId w:val="9"/>
              </w:numPr>
              <w:spacing w:after="20"/>
              <w:ind w:left="284" w:right="91" w:hanging="284"/>
              <w:rPr>
                <w:rFonts w:asciiTheme="minorHAnsi" w:hAnsiTheme="minorHAnsi"/>
                <w:color w:val="2C373E" w:themeColor="text1"/>
                <w:sz w:val="19"/>
                <w:szCs w:val="20"/>
              </w:rPr>
            </w:pPr>
            <w:r w:rsidRPr="002C6DD4">
              <w:rPr>
                <w:rFonts w:asciiTheme="minorHAnsi" w:hAnsiTheme="minorHAnsi"/>
                <w:color w:val="2C373E" w:themeColor="text1"/>
                <w:sz w:val="19"/>
                <w:szCs w:val="20"/>
              </w:rPr>
              <w:t>Conduct aerial survey of eastern Alps area in 2021, (as per methods used in 2014 and 2019), and report including temporal records from previous surveys.</w:t>
            </w:r>
          </w:p>
          <w:p w14:paraId="48B43520" w14:textId="6575AAA4" w:rsidR="00245762" w:rsidRPr="00C162DD" w:rsidRDefault="00245762" w:rsidP="00245762">
            <w:pPr>
              <w:pStyle w:val="TableParagraph"/>
              <w:numPr>
                <w:ilvl w:val="0"/>
                <w:numId w:val="9"/>
              </w:numPr>
              <w:spacing w:after="40"/>
              <w:ind w:left="284" w:right="93" w:hanging="284"/>
              <w:rPr>
                <w:rFonts w:asciiTheme="minorHAnsi" w:hAnsiTheme="minorHAnsi"/>
                <w:color w:val="151B1E"/>
                <w:sz w:val="19"/>
                <w:szCs w:val="20"/>
              </w:rPr>
            </w:pPr>
            <w:r w:rsidRPr="002C6DD4">
              <w:rPr>
                <w:rFonts w:asciiTheme="minorHAnsi" w:hAnsiTheme="minorHAnsi"/>
                <w:color w:val="2C373E" w:themeColor="text1"/>
                <w:sz w:val="19"/>
                <w:szCs w:val="20"/>
              </w:rPr>
              <w:t>Periodically repeat aerial survey.</w:t>
            </w:r>
          </w:p>
        </w:tc>
        <w:tc>
          <w:tcPr>
            <w:tcW w:w="5641" w:type="dxa"/>
            <w:tcBorders>
              <w:left w:val="single" w:sz="8" w:space="0" w:color="FFFFFF" w:themeColor="accent6"/>
            </w:tcBorders>
            <w:shd w:val="clear" w:color="auto" w:fill="FFFFFF" w:themeFill="accent6"/>
          </w:tcPr>
          <w:p w14:paraId="07278F35" w14:textId="77777777" w:rsidR="00245762" w:rsidRPr="00C162DD" w:rsidRDefault="00245762" w:rsidP="00245762">
            <w:pPr>
              <w:pStyle w:val="BodyText"/>
              <w:spacing w:before="40" w:after="20" w:line="240" w:lineRule="auto"/>
              <w:ind w:right="96"/>
              <w:rPr>
                <w:b/>
                <w:color w:val="327A2A"/>
                <w:sz w:val="19"/>
              </w:rPr>
            </w:pPr>
          </w:p>
        </w:tc>
      </w:tr>
      <w:tr w:rsidR="00C73BF3" w:rsidRPr="00C162DD" w14:paraId="1C3E3C0A" w14:textId="2057C5D7" w:rsidTr="00CB1F89">
        <w:tc>
          <w:tcPr>
            <w:tcW w:w="9935" w:type="dxa"/>
            <w:gridSpan w:val="2"/>
            <w:tcBorders>
              <w:left w:val="single" w:sz="8" w:space="0" w:color="FFFFFF" w:themeColor="accent6"/>
              <w:bottom w:val="single" w:sz="4" w:space="0" w:color="FFFFFF" w:themeColor="accent6"/>
            </w:tcBorders>
            <w:shd w:val="clear" w:color="auto" w:fill="327A2A"/>
          </w:tcPr>
          <w:p w14:paraId="038EE6F0" w14:textId="0EA329C0" w:rsidR="00C73BF3" w:rsidRPr="00C162DD" w:rsidRDefault="00C73BF3" w:rsidP="00245762">
            <w:pPr>
              <w:pStyle w:val="BodyText"/>
              <w:keepNext/>
              <w:spacing w:before="40" w:after="80"/>
              <w:ind w:right="96"/>
              <w:rPr>
                <w:b/>
                <w:color w:val="FFFFFF" w:themeColor="background1"/>
              </w:rPr>
            </w:pPr>
            <w:bookmarkStart w:id="77" w:name="_Hlk60216569"/>
            <w:r w:rsidRPr="00C162DD">
              <w:rPr>
                <w:b/>
                <w:color w:val="FFFFFF" w:themeColor="background1"/>
              </w:rPr>
              <w:lastRenderedPageBreak/>
              <w:t>OUTCOME: Regeneration or recovery of alpine peatlands and streambanks</w:t>
            </w:r>
          </w:p>
        </w:tc>
        <w:tc>
          <w:tcPr>
            <w:tcW w:w="5641" w:type="dxa"/>
            <w:tcBorders>
              <w:left w:val="single" w:sz="8" w:space="0" w:color="FFFFFF" w:themeColor="accent6"/>
              <w:bottom w:val="single" w:sz="4" w:space="0" w:color="FFFFFF" w:themeColor="accent6"/>
            </w:tcBorders>
            <w:shd w:val="clear" w:color="auto" w:fill="006692" w:themeFill="accent3" w:themeFillShade="BF"/>
          </w:tcPr>
          <w:p w14:paraId="624D9DB3" w14:textId="0894B205" w:rsidR="00C73BF3" w:rsidRPr="00C162DD" w:rsidRDefault="00C73BF3" w:rsidP="003B2ED6">
            <w:pPr>
              <w:pStyle w:val="BodyText"/>
              <w:keepNext/>
              <w:spacing w:before="40" w:after="80"/>
              <w:ind w:left="986" w:right="96" w:hanging="992"/>
              <w:rPr>
                <w:b/>
                <w:color w:val="FFFFFF" w:themeColor="background1"/>
              </w:rPr>
            </w:pPr>
            <w:r w:rsidRPr="00C162DD">
              <w:rPr>
                <w:b/>
                <w:color w:val="FFFFFF" w:themeColor="background1"/>
              </w:rPr>
              <w:t>OUTCOME: Horse management conducted safely and humanely</w:t>
            </w:r>
          </w:p>
        </w:tc>
      </w:tr>
      <w:bookmarkEnd w:id="77"/>
      <w:tr w:rsidR="00C73BF3" w:rsidRPr="00C162DD" w14:paraId="1A8C09DD" w14:textId="27968C23" w:rsidTr="00CB1F89">
        <w:tc>
          <w:tcPr>
            <w:tcW w:w="9935" w:type="dxa"/>
            <w:gridSpan w:val="2"/>
            <w:tcBorders>
              <w:top w:val="single" w:sz="4" w:space="0" w:color="FFFFFF" w:themeColor="accent6"/>
              <w:left w:val="single" w:sz="8" w:space="0" w:color="FFFFFF" w:themeColor="accent6"/>
            </w:tcBorders>
            <w:shd w:val="clear" w:color="auto" w:fill="CBE4D4" w:themeFill="accent1" w:themeFillTint="33"/>
          </w:tcPr>
          <w:p w14:paraId="06BCF83E" w14:textId="611BEA81" w:rsidR="00C73BF3" w:rsidRPr="00C162DD" w:rsidRDefault="00C73BF3" w:rsidP="00CB1F89">
            <w:pPr>
              <w:pStyle w:val="TableParagraph"/>
              <w:spacing w:before="40" w:after="40"/>
              <w:ind w:right="465"/>
              <w:rPr>
                <w:b/>
                <w:color w:val="151B1E"/>
                <w:sz w:val="19"/>
                <w:szCs w:val="20"/>
              </w:rPr>
            </w:pPr>
            <w:r w:rsidRPr="002C6DD4">
              <w:rPr>
                <w:b/>
                <w:color w:val="2C373E" w:themeColor="text1"/>
                <w:sz w:val="19"/>
              </w:rPr>
              <w:t>MEASURE:</w:t>
            </w:r>
            <w:r w:rsidRPr="002C6DD4">
              <w:rPr>
                <w:color w:val="2C373E" w:themeColor="text1"/>
                <w:sz w:val="19"/>
              </w:rPr>
              <w:t xml:space="preserve"> Reduction in pugging and streambank collapse caused by feral horses (across Bogong High Plains and eastern Alps).</w:t>
            </w:r>
          </w:p>
        </w:tc>
        <w:tc>
          <w:tcPr>
            <w:tcW w:w="5641" w:type="dxa"/>
            <w:tcBorders>
              <w:top w:val="single" w:sz="4" w:space="0" w:color="FFFFFF" w:themeColor="accent6"/>
              <w:left w:val="single" w:sz="8" w:space="0" w:color="FFFFFF" w:themeColor="accent6"/>
            </w:tcBorders>
            <w:shd w:val="clear" w:color="auto" w:fill="C0EBFF" w:themeFill="accent3" w:themeFillTint="33"/>
          </w:tcPr>
          <w:p w14:paraId="558AD096" w14:textId="6539FCFD" w:rsidR="00C73BF3" w:rsidRPr="00C162DD" w:rsidRDefault="00C73BF3" w:rsidP="00CB1F89">
            <w:pPr>
              <w:pStyle w:val="TableParagraph"/>
              <w:spacing w:before="40" w:after="40"/>
              <w:ind w:right="465"/>
              <w:rPr>
                <w:b/>
                <w:color w:val="151B1E"/>
                <w:sz w:val="19"/>
                <w:szCs w:val="20"/>
              </w:rPr>
            </w:pPr>
            <w:r w:rsidRPr="002C6DD4">
              <w:rPr>
                <w:b/>
                <w:color w:val="2C373E" w:themeColor="text1"/>
                <w:sz w:val="19"/>
              </w:rPr>
              <w:t xml:space="preserve">MEASURE: </w:t>
            </w:r>
            <w:r w:rsidRPr="002C6DD4">
              <w:rPr>
                <w:color w:val="2C373E" w:themeColor="text1"/>
                <w:sz w:val="19"/>
              </w:rPr>
              <w:t>Minimise adverse impacts on horse welfare in the design and application of the selected horse control methods</w:t>
            </w:r>
            <w:r w:rsidR="00A051FC">
              <w:rPr>
                <w:color w:val="2C373E" w:themeColor="text1"/>
                <w:sz w:val="19"/>
              </w:rPr>
              <w:t>.</w:t>
            </w:r>
          </w:p>
        </w:tc>
      </w:tr>
      <w:tr w:rsidR="007C7638" w:rsidRPr="00550457" w14:paraId="203F953A" w14:textId="1AE6910C" w:rsidTr="00CB1F89">
        <w:trPr>
          <w:trHeight w:val="284"/>
        </w:trPr>
        <w:tc>
          <w:tcPr>
            <w:tcW w:w="9935" w:type="dxa"/>
            <w:gridSpan w:val="2"/>
            <w:vMerge w:val="restart"/>
            <w:shd w:val="clear" w:color="auto" w:fill="FFFFFF" w:themeFill="accent6"/>
          </w:tcPr>
          <w:p w14:paraId="7C0719E8" w14:textId="77777777" w:rsidR="007C7638" w:rsidRPr="00550457" w:rsidRDefault="007C7638" w:rsidP="00245762">
            <w:pPr>
              <w:pStyle w:val="BodyText"/>
              <w:spacing w:before="40" w:after="40" w:line="240" w:lineRule="auto"/>
              <w:ind w:right="96"/>
              <w:rPr>
                <w:b/>
                <w:color w:val="327A2A"/>
                <w:sz w:val="19"/>
              </w:rPr>
            </w:pPr>
            <w:r w:rsidRPr="00550457">
              <w:rPr>
                <w:b/>
                <w:color w:val="327A2A"/>
                <w:sz w:val="19"/>
              </w:rPr>
              <w:t xml:space="preserve">MER actions: </w:t>
            </w:r>
          </w:p>
          <w:p w14:paraId="3779E074" w14:textId="77777777" w:rsidR="007C7638" w:rsidRPr="00A051FC" w:rsidRDefault="007C7638" w:rsidP="00245762">
            <w:pPr>
              <w:pStyle w:val="TableParagraph"/>
              <w:numPr>
                <w:ilvl w:val="0"/>
                <w:numId w:val="9"/>
              </w:numPr>
              <w:spacing w:after="40"/>
              <w:ind w:left="284" w:right="91" w:hanging="284"/>
              <w:rPr>
                <w:rFonts w:asciiTheme="minorHAnsi" w:hAnsiTheme="minorHAnsi"/>
                <w:b/>
                <w:color w:val="2C373E" w:themeColor="text1"/>
                <w:sz w:val="19"/>
                <w:szCs w:val="20"/>
              </w:rPr>
            </w:pPr>
            <w:r w:rsidRPr="00A051FC">
              <w:rPr>
                <w:rFonts w:asciiTheme="minorHAnsi" w:hAnsiTheme="minorHAnsi"/>
                <w:color w:val="2C373E" w:themeColor="text1"/>
                <w:sz w:val="19"/>
                <w:szCs w:val="20"/>
              </w:rPr>
              <w:t>Repeat relevant peatland sites and streambank segments from 2012 Australian Alps-wide assessment and/or 2020 rapid assessment*</w:t>
            </w:r>
          </w:p>
          <w:p w14:paraId="59A48FB1" w14:textId="77777777" w:rsidR="007C7638" w:rsidRPr="00A051FC" w:rsidRDefault="007C7638" w:rsidP="00245762">
            <w:pPr>
              <w:pStyle w:val="TableParagraph"/>
              <w:numPr>
                <w:ilvl w:val="0"/>
                <w:numId w:val="9"/>
              </w:numPr>
              <w:spacing w:after="40"/>
              <w:ind w:left="284" w:right="93" w:hanging="284"/>
              <w:rPr>
                <w:rFonts w:asciiTheme="minorHAnsi" w:hAnsiTheme="minorHAnsi"/>
                <w:color w:val="2C373E" w:themeColor="text1"/>
                <w:sz w:val="19"/>
              </w:rPr>
            </w:pPr>
            <w:r w:rsidRPr="00A051FC">
              <w:rPr>
                <w:rFonts w:asciiTheme="minorHAnsi" w:hAnsiTheme="minorHAnsi"/>
                <w:color w:val="2C373E" w:themeColor="text1"/>
                <w:sz w:val="19"/>
              </w:rPr>
              <w:t>Establish an ongoing stream morphology monitoring program.</w:t>
            </w:r>
          </w:p>
          <w:p w14:paraId="504FAB1A" w14:textId="77777777" w:rsidR="007C7638" w:rsidRPr="00A051FC" w:rsidRDefault="007C7638" w:rsidP="00245762">
            <w:pPr>
              <w:pStyle w:val="TableParagraph"/>
              <w:numPr>
                <w:ilvl w:val="0"/>
                <w:numId w:val="9"/>
              </w:numPr>
              <w:spacing w:after="40"/>
              <w:ind w:left="284" w:right="91" w:hanging="284"/>
              <w:rPr>
                <w:rFonts w:asciiTheme="minorHAnsi" w:hAnsiTheme="minorHAnsi"/>
                <w:color w:val="2C373E" w:themeColor="text1"/>
                <w:sz w:val="19"/>
                <w:szCs w:val="20"/>
              </w:rPr>
            </w:pPr>
            <w:r w:rsidRPr="00A051FC">
              <w:rPr>
                <w:rFonts w:asciiTheme="minorHAnsi" w:hAnsiTheme="minorHAnsi"/>
                <w:color w:val="2C373E" w:themeColor="text1"/>
                <w:sz w:val="19"/>
                <w:szCs w:val="20"/>
              </w:rPr>
              <w:t>Repeat monitoring of feral horse exclosures and unfenced control plots at Cowombat Flat and Native Cat Flat in 2024 [last completed 2019 (Wild Ecology 2019)].</w:t>
            </w:r>
          </w:p>
          <w:p w14:paraId="0CE64ED9" w14:textId="673DFE3F" w:rsidR="007C7638" w:rsidRPr="00A051FC" w:rsidRDefault="007C7638" w:rsidP="00245762">
            <w:pPr>
              <w:pStyle w:val="TableParagraph"/>
              <w:numPr>
                <w:ilvl w:val="0"/>
                <w:numId w:val="9"/>
              </w:numPr>
              <w:spacing w:after="40"/>
              <w:ind w:left="284" w:right="91" w:hanging="284"/>
              <w:rPr>
                <w:rFonts w:asciiTheme="minorHAnsi" w:hAnsiTheme="minorHAnsi"/>
                <w:color w:val="2C373E" w:themeColor="text1"/>
                <w:sz w:val="19"/>
                <w:szCs w:val="20"/>
              </w:rPr>
            </w:pPr>
            <w:r w:rsidRPr="00A051FC">
              <w:rPr>
                <w:rFonts w:asciiTheme="minorHAnsi" w:hAnsiTheme="minorHAnsi"/>
                <w:color w:val="2C373E" w:themeColor="text1"/>
                <w:sz w:val="19"/>
                <w:szCs w:val="20"/>
              </w:rPr>
              <w:t>Ongoing mossbed monitoring (focussing on feral horse impacts).</w:t>
            </w:r>
          </w:p>
          <w:p w14:paraId="7A6B859D" w14:textId="1B0E103D" w:rsidR="007C7638" w:rsidRPr="00A051FC" w:rsidRDefault="007C7638" w:rsidP="00245762">
            <w:pPr>
              <w:pStyle w:val="TableParagraph"/>
              <w:numPr>
                <w:ilvl w:val="0"/>
                <w:numId w:val="9"/>
              </w:numPr>
              <w:spacing w:after="40"/>
              <w:ind w:left="284" w:right="91" w:hanging="284"/>
              <w:rPr>
                <w:rFonts w:asciiTheme="minorHAnsi" w:hAnsiTheme="minorHAnsi"/>
                <w:color w:val="2C373E" w:themeColor="text1"/>
                <w:sz w:val="19"/>
                <w:szCs w:val="20"/>
              </w:rPr>
            </w:pPr>
            <w:r w:rsidRPr="00A051FC">
              <w:rPr>
                <w:rFonts w:asciiTheme="minorHAnsi" w:hAnsiTheme="minorHAnsi"/>
                <w:color w:val="2C373E" w:themeColor="text1"/>
                <w:sz w:val="19"/>
                <w:szCs w:val="20"/>
              </w:rPr>
              <w:t>Ongoing Australian Alps-wide mossbed condition assessment program (already established).</w:t>
            </w:r>
          </w:p>
          <w:p w14:paraId="747DFC29" w14:textId="36C5CC15" w:rsidR="007C7638" w:rsidRPr="00550457" w:rsidRDefault="007C7638" w:rsidP="00245762">
            <w:pPr>
              <w:pStyle w:val="TableParagraph"/>
              <w:spacing w:after="40"/>
              <w:ind w:left="167" w:right="93" w:hanging="167"/>
              <w:rPr>
                <w:rFonts w:asciiTheme="minorHAnsi" w:hAnsiTheme="minorHAnsi"/>
                <w:b/>
                <w:color w:val="151B1E"/>
                <w:sz w:val="19"/>
                <w:szCs w:val="20"/>
              </w:rPr>
            </w:pPr>
            <w:r w:rsidRPr="00A051FC">
              <w:rPr>
                <w:rFonts w:asciiTheme="minorHAnsi" w:hAnsiTheme="minorHAnsi"/>
                <w:color w:val="2C373E" w:themeColor="text1"/>
                <w:sz w:val="19"/>
                <w:szCs w:val="20"/>
              </w:rPr>
              <w:t xml:space="preserve">* Note: </w:t>
            </w:r>
            <w:r w:rsidRPr="00A051FC">
              <w:rPr>
                <w:rFonts w:asciiTheme="minorHAnsi" w:hAnsiTheme="minorHAnsi"/>
                <w:color w:val="2C373E" w:themeColor="text1"/>
                <w:sz w:val="19"/>
              </w:rPr>
              <w:t>previous work [Robertson et al. (2019); Tolsma &amp; Shannon (2018)] provides a basis for comparison to assess temporal changes.</w:t>
            </w:r>
          </w:p>
        </w:tc>
        <w:tc>
          <w:tcPr>
            <w:tcW w:w="5641" w:type="dxa"/>
            <w:shd w:val="clear" w:color="auto" w:fill="FFFFFF" w:themeFill="accent6"/>
          </w:tcPr>
          <w:p w14:paraId="3EF78646" w14:textId="77777777" w:rsidR="007C7638" w:rsidRPr="00550457" w:rsidRDefault="007C7638" w:rsidP="00245762">
            <w:pPr>
              <w:pStyle w:val="BodyText"/>
              <w:spacing w:before="40" w:after="20" w:line="240" w:lineRule="auto"/>
              <w:ind w:right="96"/>
              <w:rPr>
                <w:b/>
                <w:color w:val="327A2A"/>
                <w:sz w:val="19"/>
              </w:rPr>
            </w:pPr>
            <w:r w:rsidRPr="00550457">
              <w:rPr>
                <w:b/>
                <w:color w:val="327A2A"/>
                <w:sz w:val="19"/>
              </w:rPr>
              <w:t xml:space="preserve">MER actions: </w:t>
            </w:r>
          </w:p>
          <w:p w14:paraId="38E701E6" w14:textId="77777777" w:rsidR="007C7638" w:rsidRPr="00A051FC" w:rsidRDefault="007C7638" w:rsidP="00245762">
            <w:pPr>
              <w:pStyle w:val="TableParagraph"/>
              <w:numPr>
                <w:ilvl w:val="0"/>
                <w:numId w:val="9"/>
              </w:numPr>
              <w:spacing w:after="40"/>
              <w:ind w:left="284" w:right="93" w:hanging="284"/>
              <w:rPr>
                <w:rFonts w:asciiTheme="minorHAnsi" w:hAnsiTheme="minorHAnsi"/>
                <w:color w:val="2C373E" w:themeColor="text1"/>
                <w:sz w:val="19"/>
              </w:rPr>
            </w:pPr>
            <w:r w:rsidRPr="00A051FC">
              <w:rPr>
                <w:rFonts w:asciiTheme="minorHAnsi" w:hAnsiTheme="minorHAnsi"/>
                <w:color w:val="2C373E" w:themeColor="text1"/>
                <w:sz w:val="19"/>
              </w:rPr>
              <w:t>Collate and analyse welfare records for all removals</w:t>
            </w:r>
          </w:p>
          <w:p w14:paraId="11409F90" w14:textId="77777777" w:rsidR="007C7638" w:rsidRPr="00A051FC" w:rsidRDefault="007C7638" w:rsidP="00245762">
            <w:pPr>
              <w:pStyle w:val="TableParagraph"/>
              <w:numPr>
                <w:ilvl w:val="0"/>
                <w:numId w:val="9"/>
              </w:numPr>
              <w:spacing w:after="40"/>
              <w:ind w:left="284" w:right="93" w:hanging="284"/>
              <w:rPr>
                <w:rFonts w:asciiTheme="minorHAnsi" w:hAnsiTheme="minorHAnsi"/>
                <w:color w:val="2C373E" w:themeColor="text1"/>
                <w:sz w:val="19"/>
              </w:rPr>
            </w:pPr>
            <w:r w:rsidRPr="00A051FC">
              <w:rPr>
                <w:rFonts w:asciiTheme="minorHAnsi" w:hAnsiTheme="minorHAnsi"/>
                <w:color w:val="2C373E" w:themeColor="text1"/>
                <w:sz w:val="19"/>
              </w:rPr>
              <w:t xml:space="preserve">Evaluate results against standard operating procedures </w:t>
            </w:r>
          </w:p>
          <w:p w14:paraId="1A574783" w14:textId="773603F7" w:rsidR="007C7638" w:rsidRPr="00550457" w:rsidRDefault="007C7638" w:rsidP="00245762">
            <w:pPr>
              <w:pStyle w:val="TableParagraph"/>
              <w:numPr>
                <w:ilvl w:val="0"/>
                <w:numId w:val="9"/>
              </w:numPr>
              <w:spacing w:after="40"/>
              <w:ind w:left="284" w:right="91" w:hanging="284"/>
              <w:rPr>
                <w:rFonts w:asciiTheme="minorHAnsi" w:hAnsiTheme="minorHAnsi"/>
                <w:color w:val="21292E" w:themeColor="text1" w:themeShade="BF"/>
                <w:sz w:val="19"/>
                <w:szCs w:val="20"/>
              </w:rPr>
            </w:pPr>
            <w:r w:rsidRPr="00A051FC">
              <w:rPr>
                <w:rFonts w:asciiTheme="minorHAnsi" w:hAnsiTheme="minorHAnsi"/>
                <w:color w:val="2C373E" w:themeColor="text1"/>
                <w:sz w:val="19"/>
              </w:rPr>
              <w:t>Seek and review expert advice on the use of shooting and other control methods to ensure best practices are employed</w:t>
            </w:r>
          </w:p>
        </w:tc>
      </w:tr>
      <w:tr w:rsidR="007C7638" w:rsidRPr="00550457" w14:paraId="45C870CE" w14:textId="0769D3F8" w:rsidTr="00CB1F89">
        <w:trPr>
          <w:trHeight w:val="489"/>
        </w:trPr>
        <w:tc>
          <w:tcPr>
            <w:tcW w:w="9935" w:type="dxa"/>
            <w:gridSpan w:val="2"/>
            <w:vMerge/>
          </w:tcPr>
          <w:p w14:paraId="122C3A62" w14:textId="120A29B7" w:rsidR="007C7638" w:rsidRPr="00550457" w:rsidRDefault="007C7638" w:rsidP="00245762">
            <w:pPr>
              <w:pStyle w:val="TableParagraph"/>
              <w:spacing w:after="40"/>
              <w:ind w:right="93"/>
              <w:rPr>
                <w:rFonts w:asciiTheme="minorHAnsi" w:hAnsiTheme="minorHAnsi"/>
                <w:b/>
                <w:color w:val="21292E" w:themeColor="text1" w:themeShade="BF"/>
                <w:sz w:val="19"/>
              </w:rPr>
            </w:pPr>
          </w:p>
        </w:tc>
        <w:tc>
          <w:tcPr>
            <w:tcW w:w="5641" w:type="dxa"/>
            <w:shd w:val="clear" w:color="auto" w:fill="C0EBFF" w:themeFill="accent3" w:themeFillTint="33"/>
          </w:tcPr>
          <w:p w14:paraId="01F582C6" w14:textId="6E4324D2" w:rsidR="007C7638" w:rsidRPr="00550457" w:rsidRDefault="007C7638" w:rsidP="00CB1F89">
            <w:pPr>
              <w:pStyle w:val="TableParagraph"/>
              <w:spacing w:before="40" w:after="40"/>
              <w:ind w:right="91"/>
              <w:rPr>
                <w:rFonts w:asciiTheme="minorHAnsi" w:hAnsiTheme="minorHAnsi"/>
                <w:b/>
                <w:color w:val="21292E" w:themeColor="text1" w:themeShade="BF"/>
                <w:sz w:val="19"/>
              </w:rPr>
            </w:pPr>
            <w:r w:rsidRPr="00A051FC">
              <w:rPr>
                <w:rFonts w:asciiTheme="minorHAnsi" w:hAnsiTheme="minorHAnsi"/>
                <w:b/>
                <w:color w:val="2C373E" w:themeColor="text1"/>
                <w:sz w:val="19"/>
              </w:rPr>
              <w:t xml:space="preserve">MEASURE: </w:t>
            </w:r>
            <w:r w:rsidRPr="00A051FC">
              <w:rPr>
                <w:rFonts w:asciiTheme="minorHAnsi" w:hAnsiTheme="minorHAnsi"/>
                <w:color w:val="2C373E" w:themeColor="text1"/>
                <w:sz w:val="19"/>
              </w:rPr>
              <w:t>Optimise overall cost, efficiency and appropriateness of control methods</w:t>
            </w:r>
          </w:p>
        </w:tc>
      </w:tr>
      <w:tr w:rsidR="007C7638" w:rsidRPr="00550457" w14:paraId="0555B5E5" w14:textId="7CB97496" w:rsidTr="00CB1F89">
        <w:trPr>
          <w:trHeight w:val="698"/>
        </w:trPr>
        <w:tc>
          <w:tcPr>
            <w:tcW w:w="9935" w:type="dxa"/>
            <w:gridSpan w:val="2"/>
            <w:vMerge/>
          </w:tcPr>
          <w:p w14:paraId="0C6477D4" w14:textId="6FFBA120" w:rsidR="007C7638" w:rsidRPr="00550457" w:rsidRDefault="007C7638" w:rsidP="00245762">
            <w:pPr>
              <w:pStyle w:val="TableParagraph"/>
              <w:numPr>
                <w:ilvl w:val="0"/>
                <w:numId w:val="9"/>
              </w:numPr>
              <w:spacing w:after="40"/>
              <w:ind w:left="284" w:right="91" w:hanging="284"/>
              <w:rPr>
                <w:rFonts w:asciiTheme="minorHAnsi" w:hAnsiTheme="minorHAnsi"/>
                <w:color w:val="21292E" w:themeColor="text1" w:themeShade="BF"/>
                <w:sz w:val="19"/>
                <w:szCs w:val="20"/>
              </w:rPr>
            </w:pPr>
          </w:p>
        </w:tc>
        <w:tc>
          <w:tcPr>
            <w:tcW w:w="5641" w:type="dxa"/>
          </w:tcPr>
          <w:p w14:paraId="20E88381" w14:textId="77777777" w:rsidR="007C7638" w:rsidRPr="00550457" w:rsidRDefault="007C7638" w:rsidP="00245762">
            <w:pPr>
              <w:pStyle w:val="BodyText"/>
              <w:spacing w:before="40" w:after="20" w:line="240" w:lineRule="auto"/>
              <w:ind w:right="96"/>
              <w:rPr>
                <w:b/>
                <w:color w:val="327A2A"/>
                <w:sz w:val="19"/>
              </w:rPr>
            </w:pPr>
            <w:r w:rsidRPr="00550457">
              <w:rPr>
                <w:b/>
                <w:color w:val="327A2A"/>
                <w:sz w:val="19"/>
              </w:rPr>
              <w:t xml:space="preserve">MER actions: </w:t>
            </w:r>
          </w:p>
          <w:p w14:paraId="71BA8F55" w14:textId="13099F0B" w:rsidR="007C7638" w:rsidRPr="00550457" w:rsidRDefault="007C7638" w:rsidP="00245762">
            <w:pPr>
              <w:pStyle w:val="TableParagraph"/>
              <w:numPr>
                <w:ilvl w:val="0"/>
                <w:numId w:val="9"/>
              </w:numPr>
              <w:spacing w:after="40"/>
              <w:ind w:left="284" w:right="91" w:hanging="284"/>
              <w:rPr>
                <w:rFonts w:asciiTheme="minorHAnsi" w:hAnsiTheme="minorHAnsi"/>
                <w:color w:val="21292E" w:themeColor="text1" w:themeShade="BF"/>
                <w:sz w:val="19"/>
                <w:szCs w:val="20"/>
              </w:rPr>
            </w:pPr>
            <w:r w:rsidRPr="00A051FC">
              <w:rPr>
                <w:rFonts w:asciiTheme="minorHAnsi" w:hAnsiTheme="minorHAnsi"/>
                <w:color w:val="2C373E" w:themeColor="text1"/>
                <w:sz w:val="19"/>
              </w:rPr>
              <w:t>Collate and analyse cost and efficiency data for control methods</w:t>
            </w:r>
          </w:p>
        </w:tc>
      </w:tr>
      <w:tr w:rsidR="007C7638" w:rsidRPr="00550457" w14:paraId="00C4178E" w14:textId="37F6DF2A" w:rsidTr="00CB1F89">
        <w:tc>
          <w:tcPr>
            <w:tcW w:w="9935" w:type="dxa"/>
            <w:gridSpan w:val="2"/>
            <w:shd w:val="clear" w:color="auto" w:fill="CBE4D4" w:themeFill="accent1" w:themeFillTint="33"/>
          </w:tcPr>
          <w:p w14:paraId="0DEE0F0D" w14:textId="0889E553" w:rsidR="007C7638" w:rsidRPr="00550457" w:rsidRDefault="007C7638" w:rsidP="00245762">
            <w:pPr>
              <w:pStyle w:val="TableParagraph"/>
              <w:spacing w:before="40" w:after="40"/>
              <w:ind w:left="851" w:right="465" w:hanging="851"/>
              <w:rPr>
                <w:rFonts w:asciiTheme="minorHAnsi" w:hAnsiTheme="minorHAnsi"/>
                <w:b/>
                <w:color w:val="151B1E"/>
                <w:sz w:val="19"/>
                <w:szCs w:val="20"/>
              </w:rPr>
            </w:pPr>
            <w:r w:rsidRPr="00A051FC">
              <w:rPr>
                <w:rFonts w:asciiTheme="minorHAnsi" w:hAnsiTheme="minorHAnsi"/>
                <w:b/>
                <w:color w:val="2C373E" w:themeColor="text1"/>
                <w:sz w:val="19"/>
              </w:rPr>
              <w:t>MEASURE:</w:t>
            </w:r>
            <w:r w:rsidRPr="00A051FC">
              <w:rPr>
                <w:rFonts w:asciiTheme="minorHAnsi" w:hAnsiTheme="minorHAnsi"/>
                <w:color w:val="2C373E" w:themeColor="text1"/>
                <w:sz w:val="19"/>
              </w:rPr>
              <w:t xml:space="preserve"> Reduction in grazing damage on significant regenerating or restored vegetation.</w:t>
            </w:r>
          </w:p>
        </w:tc>
        <w:tc>
          <w:tcPr>
            <w:tcW w:w="5641" w:type="dxa"/>
            <w:shd w:val="clear" w:color="auto" w:fill="FFFFFF" w:themeFill="background1"/>
          </w:tcPr>
          <w:p w14:paraId="14DC0FD3" w14:textId="77777777" w:rsidR="007C7638" w:rsidRPr="00550457" w:rsidRDefault="007C7638" w:rsidP="00245762">
            <w:pPr>
              <w:pStyle w:val="TableParagraph"/>
              <w:spacing w:before="40" w:after="40"/>
              <w:ind w:left="851" w:right="465" w:hanging="851"/>
              <w:rPr>
                <w:rFonts w:asciiTheme="minorHAnsi" w:hAnsiTheme="minorHAnsi"/>
                <w:b/>
                <w:color w:val="151B1E"/>
                <w:sz w:val="19"/>
                <w:szCs w:val="20"/>
              </w:rPr>
            </w:pPr>
          </w:p>
        </w:tc>
      </w:tr>
      <w:tr w:rsidR="007C7638" w:rsidRPr="00550457" w14:paraId="4256857A" w14:textId="49D30A64" w:rsidTr="00CB1F89">
        <w:trPr>
          <w:trHeight w:val="1729"/>
        </w:trPr>
        <w:tc>
          <w:tcPr>
            <w:tcW w:w="9935" w:type="dxa"/>
            <w:gridSpan w:val="2"/>
            <w:shd w:val="clear" w:color="auto" w:fill="FFFFFF" w:themeFill="accent6"/>
          </w:tcPr>
          <w:p w14:paraId="5AAE3798" w14:textId="77777777" w:rsidR="007C7638" w:rsidRPr="00550457" w:rsidRDefault="007C7638" w:rsidP="00245762">
            <w:pPr>
              <w:pStyle w:val="BodyText"/>
              <w:spacing w:before="40" w:after="40" w:line="240" w:lineRule="auto"/>
              <w:ind w:right="96"/>
              <w:rPr>
                <w:b/>
                <w:color w:val="327A2A"/>
                <w:sz w:val="19"/>
              </w:rPr>
            </w:pPr>
            <w:r w:rsidRPr="00550457">
              <w:rPr>
                <w:b/>
                <w:color w:val="327A2A"/>
                <w:sz w:val="19"/>
              </w:rPr>
              <w:t xml:space="preserve">MER actions: </w:t>
            </w:r>
          </w:p>
          <w:p w14:paraId="6897B23C" w14:textId="77777777" w:rsidR="007C7638" w:rsidRPr="00A051FC" w:rsidRDefault="007C7638" w:rsidP="00245762">
            <w:pPr>
              <w:pStyle w:val="TableParagraph"/>
              <w:numPr>
                <w:ilvl w:val="0"/>
                <w:numId w:val="9"/>
              </w:numPr>
              <w:spacing w:after="40"/>
              <w:ind w:left="284" w:right="91" w:hanging="284"/>
              <w:rPr>
                <w:rFonts w:asciiTheme="minorHAnsi" w:hAnsiTheme="minorHAnsi"/>
                <w:color w:val="2C373E" w:themeColor="text1"/>
                <w:sz w:val="19"/>
                <w:szCs w:val="20"/>
              </w:rPr>
            </w:pPr>
            <w:r w:rsidRPr="00A051FC">
              <w:rPr>
                <w:rFonts w:asciiTheme="minorHAnsi" w:hAnsiTheme="minorHAnsi"/>
                <w:color w:val="2C373E" w:themeColor="text1"/>
                <w:sz w:val="19"/>
                <w:szCs w:val="20"/>
              </w:rPr>
              <w:t>Establish vegetation composition and structure monitoring program, including alpine mossbeds.</w:t>
            </w:r>
          </w:p>
          <w:p w14:paraId="1F3DC52B" w14:textId="77777777" w:rsidR="007C7638" w:rsidRPr="00A051FC" w:rsidRDefault="007C7638" w:rsidP="00245762">
            <w:pPr>
              <w:pStyle w:val="TableParagraph"/>
              <w:numPr>
                <w:ilvl w:val="0"/>
                <w:numId w:val="9"/>
              </w:numPr>
              <w:spacing w:after="40"/>
              <w:ind w:left="284" w:right="91" w:hanging="284"/>
              <w:rPr>
                <w:rFonts w:asciiTheme="minorHAnsi" w:hAnsiTheme="minorHAnsi"/>
                <w:color w:val="2C373E" w:themeColor="text1"/>
                <w:sz w:val="19"/>
              </w:rPr>
            </w:pPr>
            <w:r w:rsidRPr="00A051FC">
              <w:rPr>
                <w:rFonts w:asciiTheme="minorHAnsi" w:hAnsiTheme="minorHAnsi"/>
                <w:color w:val="2C373E" w:themeColor="text1"/>
                <w:sz w:val="19"/>
              </w:rPr>
              <w:t>Investigate using existing remotely sensed imagery to assess broad changes in vegetation cover/productivity.</w:t>
            </w:r>
          </w:p>
          <w:p w14:paraId="34EB1A55" w14:textId="77A8BBE9" w:rsidR="007C7638" w:rsidRPr="00A051FC" w:rsidRDefault="007C7638" w:rsidP="00245762">
            <w:pPr>
              <w:pStyle w:val="TableParagraph"/>
              <w:numPr>
                <w:ilvl w:val="0"/>
                <w:numId w:val="9"/>
              </w:numPr>
              <w:spacing w:after="40"/>
              <w:ind w:left="284" w:right="91" w:hanging="284"/>
              <w:rPr>
                <w:rFonts w:asciiTheme="minorHAnsi" w:hAnsiTheme="minorHAnsi"/>
                <w:color w:val="2C373E" w:themeColor="text1"/>
                <w:sz w:val="19"/>
              </w:rPr>
            </w:pPr>
            <w:r w:rsidRPr="00A051FC">
              <w:rPr>
                <w:rFonts w:asciiTheme="minorHAnsi" w:hAnsiTheme="minorHAnsi"/>
                <w:color w:val="2C373E" w:themeColor="text1"/>
                <w:sz w:val="19"/>
              </w:rPr>
              <w:t>2024 Monitoring of feral horse ex</w:t>
            </w:r>
            <w:r w:rsidRPr="00A051FC">
              <w:rPr>
                <w:rFonts w:asciiTheme="minorHAnsi" w:hAnsiTheme="minorHAnsi"/>
                <w:color w:val="2C373E" w:themeColor="text1"/>
                <w:sz w:val="19"/>
                <w:szCs w:val="20"/>
              </w:rPr>
              <w:t>closures and unfenced control plots at Cowombat Flat and Native Cat Flat.</w:t>
            </w:r>
          </w:p>
          <w:p w14:paraId="3A5DFA42" w14:textId="4FDE3F30" w:rsidR="007C7638" w:rsidRPr="00550457" w:rsidRDefault="007C7638" w:rsidP="00245762">
            <w:pPr>
              <w:pStyle w:val="TableParagraph"/>
              <w:ind w:left="170" w:right="91" w:hanging="170"/>
              <w:rPr>
                <w:rFonts w:asciiTheme="minorHAnsi" w:hAnsiTheme="minorHAnsi"/>
                <w:color w:val="21292E" w:themeColor="text1" w:themeShade="BF"/>
                <w:sz w:val="19"/>
                <w:szCs w:val="20"/>
              </w:rPr>
            </w:pPr>
            <w:r w:rsidRPr="00A051FC">
              <w:rPr>
                <w:rFonts w:asciiTheme="minorHAnsi" w:hAnsiTheme="minorHAnsi"/>
                <w:color w:val="2C373E" w:themeColor="text1"/>
                <w:sz w:val="19"/>
                <w:szCs w:val="20"/>
              </w:rPr>
              <w:t>* Note that existing exclosures/fenced areas across the Victorian Alps may provide additional opportunity to document effects of horse grazing</w:t>
            </w:r>
          </w:p>
        </w:tc>
        <w:tc>
          <w:tcPr>
            <w:tcW w:w="5641" w:type="dxa"/>
            <w:shd w:val="clear" w:color="auto" w:fill="FFFFFF" w:themeFill="accent6"/>
          </w:tcPr>
          <w:p w14:paraId="4042868E" w14:textId="77777777" w:rsidR="007C7638" w:rsidRPr="00550457" w:rsidRDefault="007C7638" w:rsidP="001D3554">
            <w:pPr>
              <w:pStyle w:val="TableParagraph"/>
              <w:spacing w:after="40"/>
              <w:ind w:right="91"/>
              <w:rPr>
                <w:rFonts w:asciiTheme="minorHAnsi" w:hAnsiTheme="minorHAnsi"/>
                <w:color w:val="21292E" w:themeColor="text1" w:themeShade="BF"/>
                <w:sz w:val="19"/>
              </w:rPr>
            </w:pPr>
          </w:p>
        </w:tc>
      </w:tr>
      <w:tr w:rsidR="007C7638" w:rsidRPr="00550457" w14:paraId="61F22049" w14:textId="0E085360" w:rsidTr="00CB1F89">
        <w:tc>
          <w:tcPr>
            <w:tcW w:w="9935" w:type="dxa"/>
            <w:gridSpan w:val="2"/>
            <w:shd w:val="clear" w:color="auto" w:fill="CBE4D4" w:themeFill="accent1" w:themeFillTint="33"/>
          </w:tcPr>
          <w:p w14:paraId="013178C0" w14:textId="730DD218" w:rsidR="007C7638" w:rsidRPr="00550457" w:rsidRDefault="007C7638" w:rsidP="00245762">
            <w:pPr>
              <w:pStyle w:val="TableParagraph"/>
              <w:spacing w:before="40" w:after="40"/>
              <w:ind w:left="851" w:right="465" w:hanging="851"/>
              <w:rPr>
                <w:rFonts w:asciiTheme="minorHAnsi" w:hAnsiTheme="minorHAnsi"/>
                <w:color w:val="151B1E"/>
                <w:sz w:val="19"/>
                <w:szCs w:val="20"/>
              </w:rPr>
            </w:pPr>
            <w:r w:rsidRPr="00A051FC">
              <w:rPr>
                <w:rFonts w:asciiTheme="minorHAnsi" w:hAnsiTheme="minorHAnsi"/>
                <w:b/>
                <w:color w:val="2C373E" w:themeColor="text1"/>
                <w:sz w:val="19"/>
              </w:rPr>
              <w:t>MEASURE:</w:t>
            </w:r>
            <w:r w:rsidRPr="00A051FC">
              <w:rPr>
                <w:rFonts w:asciiTheme="minorHAnsi" w:hAnsiTheme="minorHAnsi"/>
                <w:color w:val="2C373E" w:themeColor="text1"/>
                <w:sz w:val="19"/>
              </w:rPr>
              <w:t xml:space="preserve"> Improved distributions and abundances of vulnerable or threatened fauna species.</w:t>
            </w:r>
          </w:p>
        </w:tc>
        <w:tc>
          <w:tcPr>
            <w:tcW w:w="5641" w:type="dxa"/>
            <w:shd w:val="clear" w:color="auto" w:fill="FFFFFF" w:themeFill="background1"/>
          </w:tcPr>
          <w:p w14:paraId="70733DA6" w14:textId="77777777" w:rsidR="007C7638" w:rsidRPr="00550457" w:rsidRDefault="007C7638" w:rsidP="00245762">
            <w:pPr>
              <w:pStyle w:val="TableParagraph"/>
              <w:spacing w:before="40" w:after="40"/>
              <w:ind w:left="851" w:right="465" w:hanging="851"/>
              <w:rPr>
                <w:rFonts w:asciiTheme="minorHAnsi" w:hAnsiTheme="minorHAnsi"/>
                <w:color w:val="151B1E"/>
                <w:sz w:val="19"/>
                <w:szCs w:val="20"/>
              </w:rPr>
            </w:pPr>
          </w:p>
        </w:tc>
      </w:tr>
      <w:tr w:rsidR="007C7638" w:rsidRPr="00550457" w14:paraId="110AE4E8" w14:textId="66C0BEE9" w:rsidTr="00CB1F89">
        <w:trPr>
          <w:trHeight w:val="1719"/>
        </w:trPr>
        <w:tc>
          <w:tcPr>
            <w:tcW w:w="9935" w:type="dxa"/>
            <w:gridSpan w:val="2"/>
            <w:tcBorders>
              <w:bottom w:val="single" w:sz="4" w:space="0" w:color="BFBFBF" w:themeColor="accent6" w:themeShade="BF"/>
            </w:tcBorders>
            <w:shd w:val="clear" w:color="auto" w:fill="FFFFFF" w:themeFill="accent6"/>
          </w:tcPr>
          <w:p w14:paraId="3BEB5496" w14:textId="77777777" w:rsidR="007C7638" w:rsidRPr="00550457" w:rsidRDefault="007C7638" w:rsidP="00245762">
            <w:pPr>
              <w:pStyle w:val="BodyText"/>
              <w:spacing w:before="40" w:after="40" w:line="240" w:lineRule="auto"/>
              <w:ind w:right="96"/>
              <w:rPr>
                <w:b/>
                <w:color w:val="327A2A"/>
                <w:sz w:val="19"/>
              </w:rPr>
            </w:pPr>
            <w:r w:rsidRPr="00550457">
              <w:rPr>
                <w:b/>
                <w:color w:val="327A2A"/>
                <w:sz w:val="19"/>
              </w:rPr>
              <w:t xml:space="preserve">MER actions: </w:t>
            </w:r>
          </w:p>
          <w:p w14:paraId="342D8828" w14:textId="77777777" w:rsidR="007C7638" w:rsidRPr="00A051FC" w:rsidRDefault="007C7638" w:rsidP="00245762">
            <w:pPr>
              <w:pStyle w:val="TableParagraph"/>
              <w:numPr>
                <w:ilvl w:val="0"/>
                <w:numId w:val="9"/>
              </w:numPr>
              <w:shd w:val="clear" w:color="auto" w:fill="FFFFFF" w:themeFill="background1"/>
              <w:spacing w:after="40"/>
              <w:ind w:left="284" w:right="91" w:hanging="284"/>
              <w:rPr>
                <w:rFonts w:asciiTheme="minorHAnsi" w:hAnsiTheme="minorHAnsi"/>
                <w:color w:val="2C373E" w:themeColor="text1"/>
                <w:sz w:val="19"/>
                <w:szCs w:val="20"/>
              </w:rPr>
            </w:pPr>
            <w:r w:rsidRPr="00A051FC">
              <w:rPr>
                <w:rFonts w:asciiTheme="minorHAnsi" w:hAnsiTheme="minorHAnsi"/>
                <w:color w:val="2C373E" w:themeColor="text1"/>
                <w:sz w:val="19"/>
                <w:szCs w:val="20"/>
              </w:rPr>
              <w:t>Addressing site occupancy and abundance of focal fauna species variation over time will rely on research and monitoring projects being done by other organisations.</w:t>
            </w:r>
          </w:p>
          <w:p w14:paraId="7EAEC00E" w14:textId="3B22769F" w:rsidR="007C7638" w:rsidRPr="00550457" w:rsidRDefault="007C7638" w:rsidP="00245762">
            <w:pPr>
              <w:pStyle w:val="TableParagraph"/>
              <w:numPr>
                <w:ilvl w:val="0"/>
                <w:numId w:val="9"/>
              </w:numPr>
              <w:shd w:val="clear" w:color="auto" w:fill="FFFFFF" w:themeFill="background1"/>
              <w:spacing w:after="40"/>
              <w:ind w:left="284" w:right="91" w:hanging="284"/>
              <w:rPr>
                <w:rFonts w:asciiTheme="minorHAnsi" w:hAnsiTheme="minorHAnsi"/>
                <w:color w:val="151B1E"/>
                <w:sz w:val="19"/>
                <w:szCs w:val="20"/>
              </w:rPr>
            </w:pPr>
            <w:r w:rsidRPr="00A051FC">
              <w:rPr>
                <w:rFonts w:asciiTheme="minorHAnsi" w:hAnsiTheme="minorHAnsi"/>
                <w:color w:val="2C373E" w:themeColor="text1"/>
                <w:sz w:val="19"/>
                <w:szCs w:val="20"/>
              </w:rPr>
              <w:t xml:space="preserve">Assessments of variation in </w:t>
            </w:r>
            <w:r w:rsidRPr="00A051FC">
              <w:rPr>
                <w:rFonts w:asciiTheme="minorHAnsi" w:hAnsiTheme="minorHAnsi"/>
                <w:color w:val="2C373E" w:themeColor="text1"/>
                <w:sz w:val="19"/>
              </w:rPr>
              <w:t>the condition of habitat for focal fauna species over space and time will be addressed through abovementioned MER actions relating to ‘</w:t>
            </w:r>
            <w:r w:rsidRPr="00A051FC">
              <w:rPr>
                <w:rFonts w:asciiTheme="minorHAnsi" w:hAnsiTheme="minorHAnsi"/>
                <w:i/>
                <w:color w:val="2C373E" w:themeColor="text1"/>
                <w:sz w:val="19"/>
              </w:rPr>
              <w:t>R</w:t>
            </w:r>
            <w:r w:rsidRPr="00A051FC">
              <w:rPr>
                <w:rFonts w:asciiTheme="minorHAnsi" w:hAnsiTheme="minorHAnsi"/>
                <w:i/>
                <w:color w:val="2C373E" w:themeColor="text1"/>
                <w:sz w:val="19"/>
                <w:szCs w:val="20"/>
              </w:rPr>
              <w:t>egeneration or recovery of alpine peatlands and streambanks</w:t>
            </w:r>
            <w:r w:rsidRPr="00A051FC">
              <w:rPr>
                <w:rFonts w:asciiTheme="minorHAnsi" w:hAnsiTheme="minorHAnsi"/>
                <w:color w:val="2C373E" w:themeColor="text1"/>
                <w:sz w:val="19"/>
                <w:szCs w:val="20"/>
              </w:rPr>
              <w:t>’ and</w:t>
            </w:r>
            <w:r w:rsidRPr="00A051FC">
              <w:rPr>
                <w:rFonts w:asciiTheme="minorHAnsi" w:hAnsiTheme="minorHAnsi"/>
                <w:color w:val="2C373E" w:themeColor="text1"/>
                <w:sz w:val="19"/>
              </w:rPr>
              <w:t xml:space="preserve"> to ‘</w:t>
            </w:r>
            <w:r w:rsidRPr="00A051FC">
              <w:rPr>
                <w:rFonts w:asciiTheme="minorHAnsi" w:hAnsiTheme="minorHAnsi"/>
                <w:i/>
                <w:color w:val="2C373E" w:themeColor="text1"/>
                <w:sz w:val="19"/>
              </w:rPr>
              <w:t>Reduction in grazing damage on significant regenerating or restored vegetation</w:t>
            </w:r>
            <w:r w:rsidRPr="00A051FC">
              <w:rPr>
                <w:rFonts w:asciiTheme="minorHAnsi" w:hAnsiTheme="minorHAnsi"/>
                <w:color w:val="2C373E" w:themeColor="text1"/>
                <w:sz w:val="19"/>
              </w:rPr>
              <w:t>’.</w:t>
            </w:r>
          </w:p>
        </w:tc>
        <w:tc>
          <w:tcPr>
            <w:tcW w:w="5641" w:type="dxa"/>
            <w:tcBorders>
              <w:bottom w:val="single" w:sz="4" w:space="0" w:color="BFBFBF" w:themeColor="accent6" w:themeShade="BF"/>
            </w:tcBorders>
            <w:shd w:val="clear" w:color="auto" w:fill="FFFFFF" w:themeFill="accent6"/>
          </w:tcPr>
          <w:p w14:paraId="0B68CC96" w14:textId="77777777" w:rsidR="007C7638" w:rsidRPr="00550457" w:rsidRDefault="007C7638" w:rsidP="001D3554">
            <w:pPr>
              <w:pStyle w:val="TableParagraph"/>
              <w:shd w:val="clear" w:color="auto" w:fill="FFFFFF" w:themeFill="background1"/>
              <w:spacing w:after="40"/>
              <w:ind w:right="91"/>
              <w:rPr>
                <w:rFonts w:asciiTheme="minorHAnsi" w:hAnsiTheme="minorHAnsi"/>
                <w:color w:val="21292E" w:themeColor="text1" w:themeShade="BF"/>
                <w:sz w:val="19"/>
                <w:szCs w:val="20"/>
              </w:rPr>
            </w:pPr>
          </w:p>
        </w:tc>
      </w:tr>
    </w:tbl>
    <w:p w14:paraId="57F87970" w14:textId="6587AA9B" w:rsidR="00D7619D" w:rsidRPr="00B41686" w:rsidRDefault="00D7619D" w:rsidP="00B41686">
      <w:pPr>
        <w:spacing w:after="0" w:line="240" w:lineRule="auto"/>
        <w:rPr>
          <w:b/>
          <w:color w:val="151B1E"/>
          <w:sz w:val="16"/>
          <w:szCs w:val="16"/>
        </w:rPr>
      </w:pPr>
    </w:p>
    <w:p w14:paraId="4EFD1C8E" w14:textId="77777777" w:rsidR="00D7619D" w:rsidRPr="00594629" w:rsidRDefault="00D7619D" w:rsidP="00D7619D">
      <w:pPr>
        <w:rPr>
          <w:sz w:val="20"/>
          <w:highlight w:val="yellow"/>
        </w:rPr>
        <w:sectPr w:rsidR="00D7619D" w:rsidRPr="00594629" w:rsidSect="00F01EE7">
          <w:headerReference w:type="even" r:id="rId71"/>
          <w:headerReference w:type="default" r:id="rId72"/>
          <w:footerReference w:type="even" r:id="rId73"/>
          <w:footerReference w:type="default" r:id="rId74"/>
          <w:pgSz w:w="16840" w:h="11910" w:orient="landscape"/>
          <w:pgMar w:top="567" w:right="561" w:bottom="278" w:left="601" w:header="567" w:footer="340" w:gutter="0"/>
          <w:cols w:space="720"/>
          <w:docGrid w:linePitch="286"/>
        </w:sectPr>
      </w:pPr>
    </w:p>
    <w:p w14:paraId="05E9FAA5" w14:textId="1B24FDE1" w:rsidR="00CD1C9A" w:rsidRDefault="00CD1C9A" w:rsidP="00CD1C9A">
      <w:bookmarkStart w:id="78" w:name="_Toc481499274"/>
    </w:p>
    <w:p w14:paraId="726F1759" w14:textId="151FF440" w:rsidR="00AA031E" w:rsidRDefault="00AA031E" w:rsidP="007D6525">
      <w:pPr>
        <w:pStyle w:val="Heading1"/>
        <w:jc w:val="both"/>
        <w:rPr>
          <w:noProof/>
        </w:rPr>
      </w:pPr>
      <w:bookmarkStart w:id="79" w:name="_Toc81822278"/>
      <w:r w:rsidRPr="006B6CEF">
        <w:t>References</w:t>
      </w:r>
      <w:bookmarkEnd w:id="78"/>
      <w:bookmarkEnd w:id="79"/>
    </w:p>
    <w:p w14:paraId="11D427BF" w14:textId="77777777" w:rsidR="002E6D36" w:rsidRPr="00F40256" w:rsidRDefault="002E6D36" w:rsidP="00C025DD">
      <w:pPr>
        <w:spacing w:line="240" w:lineRule="auto"/>
        <w:rPr>
          <w:iCs/>
          <w:sz w:val="24"/>
          <w:szCs w:val="24"/>
        </w:rPr>
      </w:pPr>
      <w:r w:rsidRPr="00F40256">
        <w:rPr>
          <w:iCs/>
          <w:sz w:val="24"/>
          <w:szCs w:val="24"/>
        </w:rPr>
        <w:t xml:space="preserve">AAS (1957). </w:t>
      </w:r>
      <w:r w:rsidRPr="00F40256">
        <w:rPr>
          <w:i/>
          <w:iCs/>
          <w:sz w:val="24"/>
          <w:szCs w:val="24"/>
        </w:rPr>
        <w:t>A Report on the Condition of the High Mountain Catchments of New South Wales and Victoria</w:t>
      </w:r>
      <w:r w:rsidRPr="00F40256">
        <w:rPr>
          <w:iCs/>
          <w:sz w:val="24"/>
          <w:szCs w:val="24"/>
        </w:rPr>
        <w:t>, Australian Academy of Science, Canberra.</w:t>
      </w:r>
    </w:p>
    <w:p w14:paraId="524E9A24" w14:textId="699E79EF" w:rsidR="001F0FC8" w:rsidRPr="00F40256" w:rsidRDefault="001F0FC8" w:rsidP="00C025DD">
      <w:pPr>
        <w:spacing w:line="240" w:lineRule="auto"/>
        <w:rPr>
          <w:iCs/>
          <w:sz w:val="24"/>
          <w:szCs w:val="24"/>
        </w:rPr>
      </w:pPr>
      <w:r w:rsidRPr="00F40256">
        <w:rPr>
          <w:iCs/>
          <w:sz w:val="24"/>
          <w:szCs w:val="24"/>
        </w:rPr>
        <w:t xml:space="preserve">AHA (2012). </w:t>
      </w:r>
      <w:r w:rsidRPr="00F40256">
        <w:rPr>
          <w:i/>
          <w:iCs/>
          <w:sz w:val="24"/>
          <w:szCs w:val="24"/>
        </w:rPr>
        <w:t>Australian Animal Welfare Standards and Guidelines — Land Transport of Livestock</w:t>
      </w:r>
      <w:r w:rsidRPr="00F40256">
        <w:rPr>
          <w:iCs/>
          <w:sz w:val="24"/>
          <w:szCs w:val="24"/>
        </w:rPr>
        <w:t>. Animal Health Australia, Canberra.</w:t>
      </w:r>
    </w:p>
    <w:p w14:paraId="5C4F49AA" w14:textId="695CA24E" w:rsidR="00BD2C82" w:rsidRPr="00F40256" w:rsidRDefault="00D14749" w:rsidP="00953406">
      <w:pPr>
        <w:spacing w:line="240" w:lineRule="auto"/>
        <w:rPr>
          <w:iCs/>
          <w:sz w:val="24"/>
          <w:szCs w:val="24"/>
        </w:rPr>
      </w:pPr>
      <w:r w:rsidRPr="00F40256">
        <w:rPr>
          <w:sz w:val="24"/>
          <w:szCs w:val="24"/>
        </w:rPr>
        <w:t xml:space="preserve">AVA (2013). </w:t>
      </w:r>
      <w:r w:rsidRPr="00F40256">
        <w:rPr>
          <w:i/>
          <w:sz w:val="24"/>
          <w:szCs w:val="24"/>
        </w:rPr>
        <w:t>Control of feral horses and other Equidae</w:t>
      </w:r>
      <w:r w:rsidRPr="00F40256">
        <w:rPr>
          <w:sz w:val="24"/>
          <w:szCs w:val="24"/>
        </w:rPr>
        <w:t>.</w:t>
      </w:r>
      <w:r w:rsidR="004713BE" w:rsidRPr="00F40256">
        <w:rPr>
          <w:sz w:val="24"/>
          <w:szCs w:val="24"/>
        </w:rPr>
        <w:t xml:space="preserve"> </w:t>
      </w:r>
      <w:r w:rsidR="001157B5" w:rsidRPr="00F40256">
        <w:rPr>
          <w:sz w:val="24"/>
          <w:szCs w:val="24"/>
        </w:rPr>
        <w:t>Australian Veterinary Association policy</w:t>
      </w:r>
      <w:r w:rsidR="004713BE" w:rsidRPr="00F40256">
        <w:rPr>
          <w:sz w:val="24"/>
          <w:szCs w:val="24"/>
        </w:rPr>
        <w:t>.</w:t>
      </w:r>
      <w:r w:rsidR="001157B5" w:rsidRPr="00F40256">
        <w:rPr>
          <w:sz w:val="24"/>
          <w:szCs w:val="24"/>
        </w:rPr>
        <w:t xml:space="preserve"> </w:t>
      </w:r>
      <w:hyperlink r:id="rId75" w:history="1">
        <w:r w:rsidR="00314FD7">
          <w:rPr>
            <w:rStyle w:val="Hyperlink"/>
            <w:color w:val="006692" w:themeColor="accent3" w:themeShade="BF"/>
            <w:sz w:val="24"/>
            <w:szCs w:val="24"/>
          </w:rPr>
          <w:t>Website accessed on 12/01/2021 at https://www.ava.com.au/policy-advocacy/policies/wild-animals/control-of-feral-horses-and-other-equidae/</w:t>
        </w:r>
      </w:hyperlink>
    </w:p>
    <w:p w14:paraId="5515A3D5" w14:textId="348B3A7B" w:rsidR="00CF5A4A" w:rsidRPr="00F40256" w:rsidRDefault="00CF5A4A" w:rsidP="00C025DD">
      <w:pPr>
        <w:pStyle w:val="CommentText"/>
        <w:rPr>
          <w:sz w:val="24"/>
          <w:szCs w:val="24"/>
        </w:rPr>
      </w:pPr>
      <w:r w:rsidRPr="00F40256">
        <w:rPr>
          <w:sz w:val="24"/>
          <w:szCs w:val="24"/>
        </w:rPr>
        <w:t xml:space="preserve">Ball, C.G., Ball, J.E., Kirkpatrick A.W., and Mulloy, R.J. (2007). Equestrian injuries: incidence, injury patterns, and risk factors for 10 years of major traumatic injuries, </w:t>
      </w:r>
      <w:r w:rsidRPr="00F40256">
        <w:rPr>
          <w:i/>
          <w:sz w:val="24"/>
          <w:szCs w:val="24"/>
        </w:rPr>
        <w:t>The American Journal of Surgery</w:t>
      </w:r>
      <w:r w:rsidRPr="00F40256">
        <w:rPr>
          <w:sz w:val="24"/>
          <w:szCs w:val="24"/>
        </w:rPr>
        <w:t xml:space="preserve">, </w:t>
      </w:r>
      <w:r w:rsidRPr="00F40256">
        <w:rPr>
          <w:b/>
          <w:sz w:val="24"/>
          <w:szCs w:val="24"/>
        </w:rPr>
        <w:t>193</w:t>
      </w:r>
      <w:r w:rsidRPr="00F40256">
        <w:rPr>
          <w:sz w:val="24"/>
          <w:szCs w:val="24"/>
        </w:rPr>
        <w:t>(5), pp 636-640.</w:t>
      </w:r>
    </w:p>
    <w:p w14:paraId="3A416989" w14:textId="77FA7E9A" w:rsidR="00A441DE" w:rsidRPr="00F40256" w:rsidRDefault="00A441DE" w:rsidP="00C025DD">
      <w:pPr>
        <w:spacing w:line="240" w:lineRule="auto"/>
        <w:rPr>
          <w:sz w:val="24"/>
          <w:szCs w:val="24"/>
        </w:rPr>
      </w:pPr>
      <w:r w:rsidRPr="00F40256">
        <w:rPr>
          <w:sz w:val="24"/>
          <w:szCs w:val="24"/>
        </w:rPr>
        <w:t xml:space="preserve">BOM (2019). </w:t>
      </w:r>
      <w:r w:rsidR="00EF39A8" w:rsidRPr="00F40256">
        <w:rPr>
          <w:i/>
          <w:sz w:val="24"/>
          <w:szCs w:val="24"/>
        </w:rPr>
        <w:t>Special Climate Statement 72—dangerous bushfire weather in spring 2019</w:t>
      </w:r>
      <w:r w:rsidR="00EF39A8" w:rsidRPr="00F40256">
        <w:rPr>
          <w:sz w:val="24"/>
          <w:szCs w:val="24"/>
        </w:rPr>
        <w:t>.</w:t>
      </w:r>
      <w:r w:rsidR="00E916AC" w:rsidRPr="00F40256">
        <w:rPr>
          <w:sz w:val="24"/>
          <w:szCs w:val="24"/>
        </w:rPr>
        <w:t xml:space="preserve"> Bureau of Meteorology</w:t>
      </w:r>
      <w:r w:rsidR="009C5121" w:rsidRPr="00F40256">
        <w:rPr>
          <w:sz w:val="24"/>
          <w:szCs w:val="24"/>
        </w:rPr>
        <w:t>, Commonwealth of Austral</w:t>
      </w:r>
      <w:r w:rsidR="00C86E27" w:rsidRPr="00F40256">
        <w:rPr>
          <w:sz w:val="24"/>
          <w:szCs w:val="24"/>
        </w:rPr>
        <w:t>ia</w:t>
      </w:r>
      <w:r w:rsidR="00AF6004" w:rsidRPr="00F40256">
        <w:rPr>
          <w:sz w:val="24"/>
          <w:szCs w:val="24"/>
        </w:rPr>
        <w:t>.</w:t>
      </w:r>
      <w:r w:rsidR="00EF39A8" w:rsidRPr="00F40256">
        <w:rPr>
          <w:sz w:val="24"/>
          <w:szCs w:val="24"/>
        </w:rPr>
        <w:t xml:space="preserve"> </w:t>
      </w:r>
      <w:hyperlink r:id="rId76" w:history="1">
        <w:r w:rsidR="00314FD7">
          <w:rPr>
            <w:rStyle w:val="Hyperlink"/>
            <w:color w:val="006692" w:themeColor="accent3" w:themeShade="BF"/>
            <w:sz w:val="24"/>
            <w:szCs w:val="24"/>
          </w:rPr>
          <w:t>Website accessed on 12/01/2021 at http://www.bom.gov.au/climate/current/statements/scs72.pdf</w:t>
        </w:r>
      </w:hyperlink>
    </w:p>
    <w:p w14:paraId="7BFD0A76" w14:textId="36CC79A4" w:rsidR="00A441DE" w:rsidRPr="00F40256" w:rsidRDefault="00A441DE" w:rsidP="00C025DD">
      <w:pPr>
        <w:spacing w:line="240" w:lineRule="auto"/>
        <w:rPr>
          <w:sz w:val="24"/>
          <w:szCs w:val="24"/>
        </w:rPr>
      </w:pPr>
      <w:r w:rsidRPr="00F40256">
        <w:rPr>
          <w:sz w:val="24"/>
          <w:szCs w:val="24"/>
        </w:rPr>
        <w:t xml:space="preserve">BOM (2020). </w:t>
      </w:r>
      <w:r w:rsidR="00036DB0" w:rsidRPr="00F40256">
        <w:rPr>
          <w:sz w:val="24"/>
          <w:szCs w:val="24"/>
        </w:rPr>
        <w:t xml:space="preserve">Annual climate statement 2019. </w:t>
      </w:r>
      <w:r w:rsidR="00533E22" w:rsidRPr="00F40256">
        <w:rPr>
          <w:sz w:val="24"/>
          <w:szCs w:val="24"/>
        </w:rPr>
        <w:t>Bureau of Me</w:t>
      </w:r>
      <w:r w:rsidR="00492720" w:rsidRPr="00F40256">
        <w:rPr>
          <w:sz w:val="24"/>
          <w:szCs w:val="24"/>
        </w:rPr>
        <w:t>teorology</w:t>
      </w:r>
      <w:r w:rsidR="00620C6D" w:rsidRPr="00F40256">
        <w:rPr>
          <w:sz w:val="24"/>
          <w:szCs w:val="24"/>
        </w:rPr>
        <w:t xml:space="preserve"> </w:t>
      </w:r>
      <w:r w:rsidR="00C00014" w:rsidRPr="00F40256">
        <w:rPr>
          <w:sz w:val="24"/>
          <w:szCs w:val="24"/>
        </w:rPr>
        <w:t>[Internet]</w:t>
      </w:r>
      <w:r w:rsidR="00747C0A" w:rsidRPr="00F40256">
        <w:rPr>
          <w:sz w:val="24"/>
          <w:szCs w:val="24"/>
        </w:rPr>
        <w:t xml:space="preserve">. </w:t>
      </w:r>
      <w:hyperlink r:id="rId77" w:history="1">
        <w:r w:rsidR="00314FD7">
          <w:rPr>
            <w:rStyle w:val="Hyperlink"/>
            <w:color w:val="006692" w:themeColor="accent3" w:themeShade="BF"/>
            <w:sz w:val="24"/>
            <w:szCs w:val="24"/>
            <w:shd w:val="clear" w:color="auto" w:fill="FFFFFF" w:themeFill="background1"/>
          </w:rPr>
          <w:t>Website accessed on 12/01/2021 at http://www.bom.gov.au/climate/current/annual/aus/2019/</w:t>
        </w:r>
      </w:hyperlink>
    </w:p>
    <w:p w14:paraId="48013086" w14:textId="74700980" w:rsidR="00660ED5" w:rsidRPr="00F40256" w:rsidRDefault="00660ED5" w:rsidP="00C025DD">
      <w:pPr>
        <w:spacing w:line="240" w:lineRule="auto"/>
        <w:rPr>
          <w:sz w:val="24"/>
          <w:szCs w:val="24"/>
        </w:rPr>
      </w:pPr>
      <w:r w:rsidRPr="00F40256">
        <w:rPr>
          <w:sz w:val="24"/>
          <w:szCs w:val="24"/>
        </w:rPr>
        <w:t>Cairns S</w:t>
      </w:r>
      <w:r w:rsidR="000059BE" w:rsidRPr="00F40256">
        <w:rPr>
          <w:sz w:val="24"/>
          <w:szCs w:val="24"/>
        </w:rPr>
        <w:t>.</w:t>
      </w:r>
      <w:r w:rsidRPr="00F40256">
        <w:rPr>
          <w:sz w:val="24"/>
          <w:szCs w:val="24"/>
        </w:rPr>
        <w:t xml:space="preserve"> </w:t>
      </w:r>
      <w:r w:rsidR="000059BE" w:rsidRPr="00F40256">
        <w:rPr>
          <w:sz w:val="24"/>
          <w:szCs w:val="24"/>
        </w:rPr>
        <w:t>(</w:t>
      </w:r>
      <w:r w:rsidRPr="00F40256">
        <w:rPr>
          <w:sz w:val="24"/>
          <w:szCs w:val="24"/>
        </w:rPr>
        <w:t>201</w:t>
      </w:r>
      <w:r w:rsidR="00595FC0" w:rsidRPr="00F40256">
        <w:rPr>
          <w:sz w:val="24"/>
          <w:szCs w:val="24"/>
        </w:rPr>
        <w:t>9</w:t>
      </w:r>
      <w:r w:rsidR="00E33304" w:rsidRPr="00F40256">
        <w:rPr>
          <w:sz w:val="24"/>
          <w:szCs w:val="24"/>
        </w:rPr>
        <w:t>).</w:t>
      </w:r>
      <w:r w:rsidRPr="00F40256">
        <w:rPr>
          <w:sz w:val="24"/>
          <w:szCs w:val="24"/>
        </w:rPr>
        <w:t xml:space="preserve"> </w:t>
      </w:r>
      <w:r w:rsidR="00595FC0" w:rsidRPr="00F40256">
        <w:rPr>
          <w:i/>
          <w:iCs/>
          <w:sz w:val="24"/>
          <w:szCs w:val="24"/>
        </w:rPr>
        <w:t>Feral Horses in the Australian Alps: the Analysis of Aerial Surveys Conducted in April-May, 2014 and April-May 2019</w:t>
      </w:r>
      <w:r w:rsidR="00481ADA" w:rsidRPr="00F40256">
        <w:rPr>
          <w:sz w:val="24"/>
          <w:szCs w:val="24"/>
        </w:rPr>
        <w:t>,</w:t>
      </w:r>
      <w:r w:rsidRPr="00F40256">
        <w:rPr>
          <w:sz w:val="24"/>
          <w:szCs w:val="24"/>
        </w:rPr>
        <w:t xml:space="preserve"> </w:t>
      </w:r>
      <w:r w:rsidR="00481ADA" w:rsidRPr="00F40256">
        <w:rPr>
          <w:sz w:val="24"/>
          <w:szCs w:val="24"/>
        </w:rPr>
        <w:t>R</w:t>
      </w:r>
      <w:r w:rsidRPr="00F40256">
        <w:rPr>
          <w:sz w:val="24"/>
          <w:szCs w:val="24"/>
        </w:rPr>
        <w:t>eport to the Australian Alps Liaison Committee</w:t>
      </w:r>
      <w:r w:rsidR="00481ADA" w:rsidRPr="00F40256">
        <w:rPr>
          <w:sz w:val="24"/>
          <w:szCs w:val="24"/>
        </w:rPr>
        <w:t xml:space="preserve"> by</w:t>
      </w:r>
      <w:r w:rsidRPr="00F40256">
        <w:rPr>
          <w:sz w:val="24"/>
          <w:szCs w:val="24"/>
        </w:rPr>
        <w:t xml:space="preserve"> GE &amp; SC Cairns Consulting</w:t>
      </w:r>
      <w:r w:rsidR="00481ADA" w:rsidRPr="00F40256">
        <w:rPr>
          <w:sz w:val="24"/>
          <w:szCs w:val="24"/>
        </w:rPr>
        <w:t>:</w:t>
      </w:r>
      <w:r w:rsidRPr="00F40256">
        <w:rPr>
          <w:sz w:val="24"/>
          <w:szCs w:val="24"/>
        </w:rPr>
        <w:t xml:space="preserve"> Armidale, NSW</w:t>
      </w:r>
      <w:r w:rsidR="00481ADA" w:rsidRPr="00F40256">
        <w:rPr>
          <w:sz w:val="24"/>
          <w:szCs w:val="24"/>
        </w:rPr>
        <w:t>.</w:t>
      </w:r>
      <w:r w:rsidR="006F3E9D" w:rsidRPr="00F40256">
        <w:rPr>
          <w:sz w:val="24"/>
          <w:szCs w:val="24"/>
        </w:rPr>
        <w:t xml:space="preserve"> </w:t>
      </w:r>
      <w:hyperlink r:id="rId78" w:history="1">
        <w:r w:rsidR="001408C6">
          <w:rPr>
            <w:rStyle w:val="Hyperlink"/>
            <w:color w:val="006692" w:themeColor="accent3" w:themeShade="BF"/>
            <w:sz w:val="24"/>
            <w:szCs w:val="24"/>
          </w:rPr>
          <w:t>Website accessed on 11/12/2020 at https://theaustralianalps.files.wordpress.com/2019/12/feral-horses-in-the-australian-alps-the-analysis-of-aerial-surveys-conducted-in-2014-and-2019-cairns-s-2019.pdf</w:t>
        </w:r>
      </w:hyperlink>
    </w:p>
    <w:p w14:paraId="6095FAB6" w14:textId="63337B7B" w:rsidR="006275C9" w:rsidRPr="00F40256" w:rsidRDefault="006275C9" w:rsidP="00C025DD">
      <w:pPr>
        <w:spacing w:line="240" w:lineRule="auto"/>
        <w:rPr>
          <w:sz w:val="24"/>
          <w:szCs w:val="24"/>
        </w:rPr>
      </w:pPr>
      <w:r w:rsidRPr="00F40256">
        <w:rPr>
          <w:sz w:val="24"/>
          <w:szCs w:val="24"/>
        </w:rPr>
        <w:t xml:space="preserve">Clarke JM, Grose M, Thatcher M, Round V &amp; Heady C. (2019). </w:t>
      </w:r>
      <w:r w:rsidRPr="00F40256">
        <w:rPr>
          <w:i/>
          <w:sz w:val="24"/>
          <w:szCs w:val="24"/>
        </w:rPr>
        <w:t>Ovens Murray Climate Projections 2019</w:t>
      </w:r>
      <w:r w:rsidRPr="00F40256">
        <w:rPr>
          <w:sz w:val="24"/>
          <w:szCs w:val="24"/>
        </w:rPr>
        <w:t xml:space="preserve">. CSIRO, Melbourne Australia. </w:t>
      </w:r>
      <w:hyperlink r:id="rId79" w:history="1">
        <w:r w:rsidR="001408C6">
          <w:rPr>
            <w:rStyle w:val="Hyperlink"/>
            <w:color w:val="006692" w:themeColor="accent3" w:themeShade="BF"/>
            <w:sz w:val="24"/>
            <w:szCs w:val="24"/>
          </w:rPr>
          <w:t>Website accessed on 11/12/2020 at https://www.climatechange.vic.gov.au/__data/assets/pdf_file/0034/429883/Ovens-Murray-Climate-Projections-2019_20200219.pdf</w:t>
        </w:r>
      </w:hyperlink>
    </w:p>
    <w:p w14:paraId="14A150C8" w14:textId="6604C8BD" w:rsidR="002D65DE" w:rsidRPr="00F40256" w:rsidRDefault="002D65DE" w:rsidP="00C025DD">
      <w:pPr>
        <w:spacing w:line="240" w:lineRule="auto"/>
        <w:rPr>
          <w:color w:val="auto"/>
          <w:sz w:val="24"/>
          <w:szCs w:val="24"/>
        </w:rPr>
      </w:pPr>
      <w:r w:rsidRPr="00F40256">
        <w:rPr>
          <w:sz w:val="24"/>
          <w:szCs w:val="24"/>
        </w:rPr>
        <w:t>Clemann, N. (2009</w:t>
      </w:r>
      <w:r w:rsidR="00E33304" w:rsidRPr="00F40256">
        <w:rPr>
          <w:sz w:val="24"/>
          <w:szCs w:val="24"/>
        </w:rPr>
        <w:t>).</w:t>
      </w:r>
      <w:r w:rsidRPr="00F40256">
        <w:rPr>
          <w:sz w:val="24"/>
          <w:szCs w:val="24"/>
        </w:rPr>
        <w:t xml:space="preserve"> </w:t>
      </w:r>
      <w:r w:rsidRPr="00F40256">
        <w:rPr>
          <w:i/>
          <w:iCs/>
          <w:sz w:val="24"/>
          <w:szCs w:val="24"/>
        </w:rPr>
        <w:t>Survey and monitoring of threatened alpine herpetofauna: annual report for the 2008-2009 Season.</w:t>
      </w:r>
      <w:r w:rsidRPr="00F40256">
        <w:rPr>
          <w:color w:val="auto"/>
          <w:sz w:val="24"/>
          <w:szCs w:val="24"/>
        </w:rPr>
        <w:t xml:space="preserve"> </w:t>
      </w:r>
      <w:r w:rsidRPr="00F40256">
        <w:rPr>
          <w:sz w:val="24"/>
          <w:szCs w:val="24"/>
        </w:rPr>
        <w:t>Arthur Rylah Institute for Environmental Research, Department of Sustainability and Environment, Heidelberg.</w:t>
      </w:r>
    </w:p>
    <w:p w14:paraId="7F45C8D6" w14:textId="1447978A" w:rsidR="00F64032" w:rsidRPr="00F40256" w:rsidRDefault="00855951" w:rsidP="00C025DD">
      <w:pPr>
        <w:spacing w:line="240" w:lineRule="auto"/>
        <w:rPr>
          <w:iCs/>
          <w:sz w:val="24"/>
          <w:szCs w:val="24"/>
        </w:rPr>
      </w:pPr>
      <w:r w:rsidRPr="00F40256">
        <w:rPr>
          <w:sz w:val="24"/>
          <w:szCs w:val="24"/>
        </w:rPr>
        <w:t xml:space="preserve">CoA (2008). </w:t>
      </w:r>
      <w:r w:rsidR="00954F93" w:rsidRPr="00F40256">
        <w:rPr>
          <w:i/>
          <w:sz w:val="24"/>
          <w:szCs w:val="24"/>
        </w:rPr>
        <w:t>Commonwealth of Australia Gazette</w:t>
      </w:r>
      <w:r w:rsidR="00ED7189" w:rsidRPr="00F40256">
        <w:rPr>
          <w:sz w:val="24"/>
          <w:szCs w:val="24"/>
        </w:rPr>
        <w:t xml:space="preserve">, </w:t>
      </w:r>
      <w:r w:rsidR="00954F93" w:rsidRPr="00F40256">
        <w:rPr>
          <w:sz w:val="24"/>
          <w:szCs w:val="24"/>
        </w:rPr>
        <w:t>Special Gazette No. S237, 7 November 2008</w:t>
      </w:r>
      <w:r w:rsidR="00ED7189" w:rsidRPr="00F40256">
        <w:rPr>
          <w:sz w:val="24"/>
          <w:szCs w:val="24"/>
        </w:rPr>
        <w:t xml:space="preserve">. </w:t>
      </w:r>
      <w:hyperlink r:id="rId80" w:history="1">
        <w:r w:rsidR="00FC0083">
          <w:rPr>
            <w:rStyle w:val="Hyperlink"/>
            <w:color w:val="006692" w:themeColor="accent3" w:themeShade="BF"/>
            <w:sz w:val="24"/>
            <w:szCs w:val="24"/>
          </w:rPr>
          <w:t>Website accessed on 11/12/2020 at https://environment.gov.au/heritage/places/national/australia-alps</w:t>
        </w:r>
      </w:hyperlink>
    </w:p>
    <w:p w14:paraId="131947D2" w14:textId="70167A81" w:rsidR="00F20376" w:rsidRPr="00F40256" w:rsidRDefault="00F20376" w:rsidP="00C025DD">
      <w:pPr>
        <w:spacing w:line="240" w:lineRule="auto"/>
        <w:rPr>
          <w:sz w:val="24"/>
          <w:szCs w:val="24"/>
        </w:rPr>
      </w:pPr>
      <w:r w:rsidRPr="00F40256">
        <w:rPr>
          <w:sz w:val="24"/>
          <w:szCs w:val="24"/>
        </w:rPr>
        <w:t xml:space="preserve">CoA (2019). </w:t>
      </w:r>
      <w:r w:rsidRPr="00F40256">
        <w:rPr>
          <w:i/>
          <w:sz w:val="24"/>
          <w:szCs w:val="24"/>
        </w:rPr>
        <w:t>Australia’s Strategy for Nature 2019–2030</w:t>
      </w:r>
      <w:r w:rsidRPr="00F40256">
        <w:rPr>
          <w:sz w:val="24"/>
          <w:szCs w:val="24"/>
        </w:rPr>
        <w:t>, Commonwealth of Australia</w:t>
      </w:r>
      <w:r w:rsidR="00D965F0" w:rsidRPr="00F40256">
        <w:rPr>
          <w:sz w:val="24"/>
          <w:szCs w:val="24"/>
        </w:rPr>
        <w:t xml:space="preserve">. </w:t>
      </w:r>
      <w:hyperlink r:id="rId81" w:history="1">
        <w:r w:rsidR="00FC0083">
          <w:rPr>
            <w:rStyle w:val="Hyperlink"/>
            <w:color w:val="006692" w:themeColor="accent3" w:themeShade="BF"/>
            <w:sz w:val="24"/>
            <w:szCs w:val="24"/>
          </w:rPr>
          <w:t>Website accessed on 11/12/2020 at http://www.environment.gov.au/biodiversity/conservation/strategy</w:t>
        </w:r>
      </w:hyperlink>
    </w:p>
    <w:p w14:paraId="632CB764" w14:textId="5E67F14A" w:rsidR="00D92EF8" w:rsidRPr="00F40256" w:rsidRDefault="000149C6" w:rsidP="00C025DD">
      <w:pPr>
        <w:spacing w:line="240" w:lineRule="auto"/>
        <w:rPr>
          <w:color w:val="006692"/>
          <w:sz w:val="24"/>
          <w:szCs w:val="24"/>
        </w:rPr>
      </w:pPr>
      <w:r w:rsidRPr="00F40256">
        <w:rPr>
          <w:iCs/>
          <w:sz w:val="24"/>
          <w:szCs w:val="24"/>
        </w:rPr>
        <w:t xml:space="preserve">DAF (2016). </w:t>
      </w:r>
      <w:r w:rsidRPr="00F40256">
        <w:rPr>
          <w:i/>
          <w:iCs/>
          <w:sz w:val="24"/>
          <w:szCs w:val="24"/>
        </w:rPr>
        <w:t>Invasive animal risk assessment</w:t>
      </w:r>
      <w:r w:rsidR="000738C5" w:rsidRPr="00F40256">
        <w:rPr>
          <w:i/>
          <w:iCs/>
          <w:sz w:val="24"/>
          <w:szCs w:val="24"/>
        </w:rPr>
        <w:t>: Feral horse</w:t>
      </w:r>
      <w:r w:rsidR="000738C5" w:rsidRPr="00F40256">
        <w:rPr>
          <w:iCs/>
          <w:sz w:val="24"/>
          <w:szCs w:val="24"/>
        </w:rPr>
        <w:t xml:space="preserve"> Equus caballus. Department </w:t>
      </w:r>
      <w:r w:rsidR="008B7C9D" w:rsidRPr="00F40256">
        <w:rPr>
          <w:iCs/>
          <w:sz w:val="24"/>
          <w:szCs w:val="24"/>
        </w:rPr>
        <w:t>of Agriculture and Fisheries Biosecurity Queensland</w:t>
      </w:r>
      <w:r w:rsidR="00884DE1" w:rsidRPr="00F40256">
        <w:rPr>
          <w:iCs/>
          <w:sz w:val="24"/>
          <w:szCs w:val="24"/>
        </w:rPr>
        <w:t xml:space="preserve">. </w:t>
      </w:r>
      <w:hyperlink r:id="rId82" w:history="1">
        <w:r w:rsidR="00FC0083">
          <w:rPr>
            <w:rStyle w:val="Hyperlink"/>
            <w:color w:val="006692"/>
            <w:sz w:val="24"/>
            <w:szCs w:val="24"/>
          </w:rPr>
          <w:t>Website accessed on 27/08/2021 at https://www.daf.qld.gov.au/__data/assets/pdf_file/0004/51961/IPA-Feral-Horses-Risk-Assessment.pdf</w:t>
        </w:r>
      </w:hyperlink>
    </w:p>
    <w:p w14:paraId="78E9DDB2" w14:textId="671A7E3C" w:rsidR="001158E1" w:rsidRPr="00F40256" w:rsidRDefault="001158E1" w:rsidP="00C025DD">
      <w:pPr>
        <w:spacing w:line="240" w:lineRule="auto"/>
        <w:rPr>
          <w:iCs/>
          <w:sz w:val="24"/>
          <w:szCs w:val="24"/>
        </w:rPr>
      </w:pPr>
      <w:r w:rsidRPr="00F40256">
        <w:rPr>
          <w:iCs/>
          <w:sz w:val="24"/>
          <w:szCs w:val="24"/>
        </w:rPr>
        <w:lastRenderedPageBreak/>
        <w:t xml:space="preserve">DAWE (2020). </w:t>
      </w:r>
      <w:r w:rsidRPr="00F40256">
        <w:rPr>
          <w:i/>
          <w:iCs/>
          <w:sz w:val="24"/>
          <w:szCs w:val="24"/>
        </w:rPr>
        <w:t>Management Interventions For 119 Priority Animal Species</w:t>
      </w:r>
      <w:r w:rsidRPr="00F40256">
        <w:rPr>
          <w:iCs/>
          <w:sz w:val="24"/>
          <w:szCs w:val="24"/>
        </w:rPr>
        <w:t xml:space="preserve">. Department of Agriculture, Water and the Environment. </w:t>
      </w:r>
      <w:hyperlink r:id="rId83" w:history="1">
        <w:r w:rsidR="00FC0083">
          <w:rPr>
            <w:rStyle w:val="Hyperlink"/>
            <w:color w:val="006692" w:themeColor="accent3" w:themeShade="BF"/>
            <w:sz w:val="24"/>
            <w:szCs w:val="24"/>
          </w:rPr>
          <w:t>Website accessed on 20/12/2020 at https://www.environment.gov.au/biodiversity/bushfire-recovery</w:t>
        </w:r>
      </w:hyperlink>
    </w:p>
    <w:p w14:paraId="4D0E58A2" w14:textId="52A54AD0" w:rsidR="00353BA0" w:rsidRPr="00F40256" w:rsidRDefault="00353BA0" w:rsidP="00C025DD">
      <w:pPr>
        <w:spacing w:line="240" w:lineRule="auto"/>
        <w:rPr>
          <w:iCs/>
          <w:sz w:val="24"/>
          <w:szCs w:val="24"/>
        </w:rPr>
      </w:pPr>
      <w:r w:rsidRPr="00F40256">
        <w:rPr>
          <w:iCs/>
          <w:sz w:val="24"/>
          <w:szCs w:val="24"/>
        </w:rPr>
        <w:t xml:space="preserve">DELWP (2017). </w:t>
      </w:r>
      <w:r w:rsidR="000114D4" w:rsidRPr="00F40256">
        <w:rPr>
          <w:i/>
          <w:iCs/>
          <w:sz w:val="24"/>
          <w:szCs w:val="24"/>
        </w:rPr>
        <w:t>Protecting Victoria’s Environment – Biodiversity 2037</w:t>
      </w:r>
      <w:r w:rsidR="000114D4" w:rsidRPr="00F40256">
        <w:rPr>
          <w:iCs/>
          <w:sz w:val="24"/>
          <w:szCs w:val="24"/>
        </w:rPr>
        <w:t xml:space="preserve">. </w:t>
      </w:r>
      <w:r w:rsidR="005374CD" w:rsidRPr="00F40256">
        <w:rPr>
          <w:iCs/>
          <w:sz w:val="24"/>
          <w:szCs w:val="24"/>
        </w:rPr>
        <w:t>Department of Environment</w:t>
      </w:r>
      <w:r w:rsidR="00316D6E" w:rsidRPr="00F40256">
        <w:rPr>
          <w:iCs/>
          <w:sz w:val="24"/>
          <w:szCs w:val="24"/>
        </w:rPr>
        <w:t xml:space="preserve"> Land Water and Planning, Melbourne, Victoria. </w:t>
      </w:r>
      <w:hyperlink r:id="rId84" w:history="1">
        <w:r w:rsidR="00FC0083">
          <w:rPr>
            <w:rStyle w:val="Hyperlink"/>
            <w:color w:val="006692" w:themeColor="accent3" w:themeShade="BF"/>
            <w:sz w:val="24"/>
            <w:szCs w:val="24"/>
          </w:rPr>
          <w:t>Website accessed on 11/12/2020 at https://www.environment.vic.gov.au/biodiversity/biodiversity-plan</w:t>
        </w:r>
      </w:hyperlink>
    </w:p>
    <w:p w14:paraId="2C13DCA6" w14:textId="77777777" w:rsidR="00413A3E" w:rsidRPr="00F40256" w:rsidRDefault="00413A3E" w:rsidP="00C025DD">
      <w:pPr>
        <w:spacing w:line="240" w:lineRule="auto"/>
        <w:rPr>
          <w:iCs/>
          <w:sz w:val="24"/>
          <w:szCs w:val="24"/>
        </w:rPr>
      </w:pPr>
      <w:r w:rsidRPr="00F40256">
        <w:rPr>
          <w:iCs/>
          <w:sz w:val="24"/>
          <w:szCs w:val="24"/>
        </w:rPr>
        <w:t xml:space="preserve">DEPI (2009). </w:t>
      </w:r>
      <w:r w:rsidRPr="00F40256">
        <w:rPr>
          <w:i/>
          <w:iCs/>
          <w:sz w:val="24"/>
          <w:szCs w:val="24"/>
        </w:rPr>
        <w:t>Biosecurity Strategy for Victoria</w:t>
      </w:r>
      <w:r w:rsidRPr="00F40256">
        <w:rPr>
          <w:iCs/>
          <w:sz w:val="24"/>
          <w:szCs w:val="24"/>
        </w:rPr>
        <w:t>. Biosecurity Victoria, Department of Environment and Primary Industry, Melbourne, Victoria.</w:t>
      </w:r>
    </w:p>
    <w:p w14:paraId="6CD54684" w14:textId="48A3669D" w:rsidR="00B636BD" w:rsidRPr="00F40256" w:rsidRDefault="00C05251" w:rsidP="00C025DD">
      <w:pPr>
        <w:spacing w:line="240" w:lineRule="auto"/>
        <w:rPr>
          <w:iCs/>
          <w:sz w:val="24"/>
          <w:szCs w:val="24"/>
        </w:rPr>
      </w:pPr>
      <w:r w:rsidRPr="00F40256">
        <w:rPr>
          <w:iCs/>
          <w:sz w:val="24"/>
          <w:szCs w:val="24"/>
        </w:rPr>
        <w:t>DEPI</w:t>
      </w:r>
      <w:r w:rsidR="00F67052" w:rsidRPr="00F40256">
        <w:rPr>
          <w:iCs/>
          <w:sz w:val="24"/>
          <w:szCs w:val="24"/>
        </w:rPr>
        <w:t xml:space="preserve"> </w:t>
      </w:r>
      <w:r w:rsidR="00CE15B7" w:rsidRPr="00F40256">
        <w:rPr>
          <w:iCs/>
          <w:sz w:val="24"/>
          <w:szCs w:val="24"/>
        </w:rPr>
        <w:t>(</w:t>
      </w:r>
      <w:r w:rsidR="00DF6B08" w:rsidRPr="00F40256">
        <w:rPr>
          <w:iCs/>
          <w:sz w:val="24"/>
          <w:szCs w:val="24"/>
        </w:rPr>
        <w:t>2010</w:t>
      </w:r>
      <w:r w:rsidR="00E33304" w:rsidRPr="00F40256">
        <w:rPr>
          <w:iCs/>
          <w:sz w:val="24"/>
          <w:szCs w:val="24"/>
        </w:rPr>
        <w:t>).</w:t>
      </w:r>
      <w:r w:rsidR="00F67052" w:rsidRPr="00F40256">
        <w:rPr>
          <w:iCs/>
          <w:sz w:val="24"/>
          <w:szCs w:val="24"/>
        </w:rPr>
        <w:t xml:space="preserve"> </w:t>
      </w:r>
      <w:r w:rsidR="00F67052" w:rsidRPr="00F40256">
        <w:rPr>
          <w:i/>
          <w:iCs/>
          <w:sz w:val="24"/>
          <w:szCs w:val="24"/>
        </w:rPr>
        <w:t xml:space="preserve">Invasive Plants and Animals Policy Framework, </w:t>
      </w:r>
      <w:r w:rsidR="00F67052" w:rsidRPr="00F40256">
        <w:rPr>
          <w:iCs/>
          <w:sz w:val="24"/>
          <w:szCs w:val="24"/>
        </w:rPr>
        <w:t>Victoria.</w:t>
      </w:r>
      <w:r w:rsidRPr="00F40256">
        <w:rPr>
          <w:iCs/>
          <w:sz w:val="24"/>
          <w:szCs w:val="24"/>
        </w:rPr>
        <w:t xml:space="preserve"> </w:t>
      </w:r>
      <w:r w:rsidR="001F0FC8" w:rsidRPr="00F40256">
        <w:rPr>
          <w:iCs/>
          <w:sz w:val="24"/>
          <w:szCs w:val="24"/>
        </w:rPr>
        <w:t xml:space="preserve">Department of </w:t>
      </w:r>
      <w:r w:rsidRPr="00F40256">
        <w:rPr>
          <w:iCs/>
          <w:sz w:val="24"/>
          <w:szCs w:val="24"/>
        </w:rPr>
        <w:t>Environment and Primary Industry</w:t>
      </w:r>
      <w:r w:rsidR="00BB5DB9" w:rsidRPr="00F40256">
        <w:rPr>
          <w:iCs/>
          <w:sz w:val="24"/>
          <w:szCs w:val="24"/>
        </w:rPr>
        <w:t>, Melbourne, Victoria.</w:t>
      </w:r>
    </w:p>
    <w:p w14:paraId="174A9F0E" w14:textId="070C105E" w:rsidR="001F0FC8" w:rsidRPr="00F40256" w:rsidRDefault="001F0FC8" w:rsidP="00C025DD">
      <w:pPr>
        <w:spacing w:line="240" w:lineRule="auto"/>
        <w:rPr>
          <w:iCs/>
          <w:sz w:val="24"/>
          <w:szCs w:val="24"/>
        </w:rPr>
      </w:pPr>
      <w:r w:rsidRPr="00F40256">
        <w:rPr>
          <w:iCs/>
          <w:sz w:val="24"/>
          <w:szCs w:val="24"/>
        </w:rPr>
        <w:t xml:space="preserve">DJPR (2019). </w:t>
      </w:r>
      <w:r w:rsidRPr="00F40256">
        <w:rPr>
          <w:i/>
          <w:iCs/>
          <w:sz w:val="24"/>
          <w:szCs w:val="24"/>
        </w:rPr>
        <w:t>Code of Practice for the Welfare of Horses, Revision 1</w:t>
      </w:r>
      <w:r w:rsidRPr="00F40256">
        <w:rPr>
          <w:iCs/>
          <w:sz w:val="24"/>
          <w:szCs w:val="24"/>
        </w:rPr>
        <w:t>. Department of Jobs, Precincts and Regions, Melbourne, Victoria.</w:t>
      </w:r>
      <w:r w:rsidR="0009675B" w:rsidRPr="00F40256">
        <w:rPr>
          <w:iCs/>
          <w:sz w:val="24"/>
          <w:szCs w:val="24"/>
        </w:rPr>
        <w:t xml:space="preserve"> </w:t>
      </w:r>
      <w:hyperlink r:id="rId85" w:history="1">
        <w:r w:rsidR="00D50CC5">
          <w:rPr>
            <w:rStyle w:val="Hyperlink"/>
            <w:color w:val="006692" w:themeColor="accent3" w:themeShade="BF"/>
            <w:sz w:val="24"/>
            <w:szCs w:val="24"/>
          </w:rPr>
          <w:t>Website accessed on 11/12/2020 at https://agriculture.vic.gov.au/__data/assets/pdf_file/0008/538271/Code-of-Practice-for-the-Welfare-of-Horses.pdf</w:t>
        </w:r>
      </w:hyperlink>
    </w:p>
    <w:p w14:paraId="6E32DA1B" w14:textId="192C72FE" w:rsidR="00C05251" w:rsidRPr="00D97E49" w:rsidRDefault="00BB5DB9" w:rsidP="00D97E49">
      <w:pPr>
        <w:spacing w:after="200" w:line="276" w:lineRule="auto"/>
        <w:rPr>
          <w:iCs/>
          <w:sz w:val="24"/>
          <w:szCs w:val="24"/>
        </w:rPr>
      </w:pPr>
      <w:r w:rsidRPr="00D97E49">
        <w:rPr>
          <w:iCs/>
          <w:sz w:val="24"/>
          <w:szCs w:val="24"/>
        </w:rPr>
        <w:t>DSE</w:t>
      </w:r>
      <w:r w:rsidR="00C05251" w:rsidRPr="00D97E49">
        <w:rPr>
          <w:sz w:val="24"/>
          <w:szCs w:val="24"/>
        </w:rPr>
        <w:t xml:space="preserve"> (2013</w:t>
      </w:r>
      <w:r w:rsidR="00E33304" w:rsidRPr="00D97E49">
        <w:rPr>
          <w:sz w:val="24"/>
          <w:szCs w:val="24"/>
        </w:rPr>
        <w:t>).</w:t>
      </w:r>
      <w:r w:rsidR="00C05251" w:rsidRPr="00D97E49">
        <w:rPr>
          <w:sz w:val="24"/>
          <w:szCs w:val="24"/>
        </w:rPr>
        <w:t xml:space="preserve"> </w:t>
      </w:r>
      <w:r w:rsidR="00C05251" w:rsidRPr="00D97E49">
        <w:rPr>
          <w:i/>
          <w:sz w:val="24"/>
          <w:szCs w:val="24"/>
        </w:rPr>
        <w:t>Advisory List of Threatened Vertebrate Fauna in Victoria- 2013</w:t>
      </w:r>
      <w:r w:rsidR="00C05251" w:rsidRPr="00D97E49">
        <w:rPr>
          <w:sz w:val="24"/>
          <w:szCs w:val="24"/>
        </w:rPr>
        <w:t xml:space="preserve">.  Department of Sustainability &amp; Environment, Melbourne. </w:t>
      </w:r>
      <w:hyperlink r:id="rId86" w:history="1">
        <w:r w:rsidR="00D50CC5">
          <w:rPr>
            <w:rStyle w:val="Hyperlink"/>
            <w:color w:val="006692" w:themeColor="accent3" w:themeShade="BF"/>
            <w:sz w:val="24"/>
            <w:szCs w:val="24"/>
          </w:rPr>
          <w:t>Website accessed on 11/12/2020 at https://www.environment.vic.gov.au/__data/assets/pdf_file/0014/50450/Advisory-List-of-Threatened-Vertebrate-Fauna_FINAL-2013.pdf</w:t>
        </w:r>
      </w:hyperlink>
    </w:p>
    <w:p w14:paraId="4D9F605B" w14:textId="2E950CD9" w:rsidR="00411314" w:rsidRPr="00D97E49" w:rsidRDefault="00411314" w:rsidP="00C025DD">
      <w:pPr>
        <w:spacing w:line="240" w:lineRule="auto"/>
        <w:rPr>
          <w:sz w:val="24"/>
          <w:szCs w:val="24"/>
        </w:rPr>
      </w:pPr>
      <w:r w:rsidRPr="00D97E49">
        <w:rPr>
          <w:sz w:val="24"/>
          <w:szCs w:val="24"/>
        </w:rPr>
        <w:t xml:space="preserve">Dawson, M. J., and Miller, C. (2008). Aerial mark–recapture estimates of wild horses using natural markings. </w:t>
      </w:r>
      <w:r w:rsidRPr="00D97E49">
        <w:rPr>
          <w:i/>
          <w:sz w:val="24"/>
          <w:szCs w:val="24"/>
        </w:rPr>
        <w:t>Wildlife Research</w:t>
      </w:r>
      <w:r w:rsidRPr="00D97E49">
        <w:rPr>
          <w:sz w:val="24"/>
          <w:szCs w:val="24"/>
        </w:rPr>
        <w:t xml:space="preserve"> </w:t>
      </w:r>
      <w:r w:rsidRPr="00D97E49">
        <w:rPr>
          <w:b/>
          <w:sz w:val="24"/>
          <w:szCs w:val="24"/>
        </w:rPr>
        <w:t>35</w:t>
      </w:r>
      <w:r w:rsidRPr="00D97E49">
        <w:rPr>
          <w:sz w:val="24"/>
          <w:szCs w:val="24"/>
        </w:rPr>
        <w:t>, 365–370</w:t>
      </w:r>
    </w:p>
    <w:p w14:paraId="28DE1C1C" w14:textId="7125AE5F" w:rsidR="00423E28" w:rsidRPr="00D97E49" w:rsidRDefault="00423E28" w:rsidP="00C025DD">
      <w:pPr>
        <w:spacing w:line="240" w:lineRule="auto"/>
        <w:rPr>
          <w:sz w:val="24"/>
          <w:szCs w:val="24"/>
        </w:rPr>
      </w:pPr>
      <w:r w:rsidRPr="00D97E49">
        <w:rPr>
          <w:sz w:val="24"/>
          <w:szCs w:val="24"/>
        </w:rPr>
        <w:t xml:space="preserve">Driscoll, D.A., Worboys, G.L., Allan, H., Banks, S.C., Beeton, N.J., Cherubin, R.C., Doherty, T.S., Finlayson, C.M., Green, K., Hartley, R., Hope, G., Johnson, C.N., Lintermans, M., Mackey, B., Paull, D.J., Pittock, J., Porfirio, L.L., Ritchie, E.G., Sato, C.F., Scheele, B.C., Slattery, D.A., Venn, S., Watson, D., Watson, M. and Williams, R.M. (2019). Impacts of feral horses in the Australian Alps and evidence-based solutions. </w:t>
      </w:r>
      <w:r w:rsidRPr="00D97E49">
        <w:rPr>
          <w:i/>
          <w:sz w:val="24"/>
          <w:szCs w:val="24"/>
        </w:rPr>
        <w:t>Ecological Manageme</w:t>
      </w:r>
      <w:r w:rsidR="000A03FC" w:rsidRPr="00D97E49">
        <w:rPr>
          <w:i/>
          <w:sz w:val="24"/>
          <w:szCs w:val="24"/>
        </w:rPr>
        <w:t>nt and</w:t>
      </w:r>
      <w:r w:rsidRPr="00D97E49">
        <w:rPr>
          <w:i/>
          <w:sz w:val="24"/>
          <w:szCs w:val="24"/>
        </w:rPr>
        <w:t xml:space="preserve"> Restor</w:t>
      </w:r>
      <w:r w:rsidR="000A03FC" w:rsidRPr="00D97E49">
        <w:rPr>
          <w:i/>
          <w:sz w:val="24"/>
          <w:szCs w:val="24"/>
        </w:rPr>
        <w:t>ation</w:t>
      </w:r>
      <w:r w:rsidRPr="00D97E49">
        <w:rPr>
          <w:sz w:val="24"/>
          <w:szCs w:val="24"/>
        </w:rPr>
        <w:t xml:space="preserve">, </w:t>
      </w:r>
      <w:r w:rsidRPr="00D97E49">
        <w:rPr>
          <w:b/>
          <w:sz w:val="24"/>
          <w:szCs w:val="24"/>
        </w:rPr>
        <w:t>20</w:t>
      </w:r>
      <w:r w:rsidRPr="00D97E49">
        <w:rPr>
          <w:sz w:val="24"/>
          <w:szCs w:val="24"/>
        </w:rPr>
        <w:t>: 63-72.</w:t>
      </w:r>
    </w:p>
    <w:p w14:paraId="4CFF2539" w14:textId="359ED1A9" w:rsidR="00660ED5" w:rsidRPr="00D97E49" w:rsidRDefault="00660ED5" w:rsidP="00C025DD">
      <w:pPr>
        <w:spacing w:line="240" w:lineRule="auto"/>
        <w:rPr>
          <w:sz w:val="24"/>
          <w:szCs w:val="24"/>
        </w:rPr>
      </w:pPr>
      <w:r w:rsidRPr="00D97E49">
        <w:rPr>
          <w:sz w:val="24"/>
          <w:szCs w:val="24"/>
        </w:rPr>
        <w:t>Dyring J</w:t>
      </w:r>
      <w:r w:rsidR="00CE15B7" w:rsidRPr="00D97E49">
        <w:rPr>
          <w:sz w:val="24"/>
          <w:szCs w:val="24"/>
        </w:rPr>
        <w:t>.</w:t>
      </w:r>
      <w:r w:rsidRPr="00D97E49">
        <w:rPr>
          <w:sz w:val="24"/>
          <w:szCs w:val="24"/>
        </w:rPr>
        <w:t xml:space="preserve"> </w:t>
      </w:r>
      <w:r w:rsidR="00CE15B7" w:rsidRPr="00D97E49">
        <w:rPr>
          <w:sz w:val="24"/>
          <w:szCs w:val="24"/>
        </w:rPr>
        <w:t>(</w:t>
      </w:r>
      <w:r w:rsidRPr="00D97E49">
        <w:rPr>
          <w:sz w:val="24"/>
          <w:szCs w:val="24"/>
        </w:rPr>
        <w:t>1990</w:t>
      </w:r>
      <w:r w:rsidR="00E33304" w:rsidRPr="00D97E49">
        <w:rPr>
          <w:sz w:val="24"/>
          <w:szCs w:val="24"/>
        </w:rPr>
        <w:t>).</w:t>
      </w:r>
      <w:r w:rsidRPr="00D97E49">
        <w:rPr>
          <w:sz w:val="24"/>
          <w:szCs w:val="24"/>
        </w:rPr>
        <w:t xml:space="preserve"> </w:t>
      </w:r>
      <w:r w:rsidRPr="00D97E49">
        <w:rPr>
          <w:i/>
          <w:sz w:val="24"/>
          <w:szCs w:val="24"/>
        </w:rPr>
        <w:t>The impact of feral horses (</w:t>
      </w:r>
      <w:r w:rsidRPr="00D97E49">
        <w:rPr>
          <w:i/>
          <w:iCs/>
          <w:sz w:val="24"/>
          <w:szCs w:val="24"/>
        </w:rPr>
        <w:t>Equus caballus</w:t>
      </w:r>
      <w:r w:rsidR="00E33304" w:rsidRPr="00D97E49">
        <w:rPr>
          <w:i/>
          <w:sz w:val="24"/>
          <w:szCs w:val="24"/>
        </w:rPr>
        <w:t>).</w:t>
      </w:r>
      <w:r w:rsidRPr="00D97E49">
        <w:rPr>
          <w:i/>
          <w:sz w:val="24"/>
          <w:szCs w:val="24"/>
        </w:rPr>
        <w:t xml:space="preserve"> on sub-alpine and montane environments</w:t>
      </w:r>
      <w:r w:rsidRPr="00D97E49">
        <w:rPr>
          <w:sz w:val="24"/>
          <w:szCs w:val="24"/>
        </w:rPr>
        <w:t>, MAppSc thesis, University of Canberra</w:t>
      </w:r>
      <w:r w:rsidR="00481ADA" w:rsidRPr="00D97E49">
        <w:rPr>
          <w:sz w:val="24"/>
          <w:szCs w:val="24"/>
        </w:rPr>
        <w:t>:</w:t>
      </w:r>
      <w:r w:rsidRPr="00D97E49">
        <w:rPr>
          <w:sz w:val="24"/>
          <w:szCs w:val="24"/>
        </w:rPr>
        <w:t xml:space="preserve"> Canberra</w:t>
      </w:r>
      <w:r w:rsidR="00481ADA" w:rsidRPr="00D97E49">
        <w:rPr>
          <w:sz w:val="24"/>
          <w:szCs w:val="24"/>
        </w:rPr>
        <w:t>.</w:t>
      </w:r>
    </w:p>
    <w:p w14:paraId="6B5A188C" w14:textId="5F5EE58B" w:rsidR="00E026F6" w:rsidRPr="00D97E49" w:rsidRDefault="00E026F6" w:rsidP="00C025DD">
      <w:pPr>
        <w:kinsoku w:val="0"/>
        <w:overflowPunct w:val="0"/>
        <w:spacing w:line="240" w:lineRule="auto"/>
        <w:rPr>
          <w:w w:val="105"/>
          <w:sz w:val="24"/>
          <w:szCs w:val="24"/>
        </w:rPr>
      </w:pPr>
      <w:r w:rsidRPr="00D97E49">
        <w:rPr>
          <w:w w:val="105"/>
          <w:sz w:val="24"/>
          <w:szCs w:val="24"/>
        </w:rPr>
        <w:t xml:space="preserve">EES (2020). </w:t>
      </w:r>
      <w:r w:rsidRPr="00D97E49">
        <w:rPr>
          <w:i/>
          <w:w w:val="105"/>
          <w:sz w:val="24"/>
          <w:szCs w:val="24"/>
        </w:rPr>
        <w:t>Kosciuszko National Park wild horse control</w:t>
      </w:r>
      <w:r w:rsidRPr="00D97E49">
        <w:rPr>
          <w:w w:val="105"/>
          <w:sz w:val="24"/>
          <w:szCs w:val="24"/>
        </w:rPr>
        <w:t>. New South Wales Department of</w:t>
      </w:r>
      <w:r w:rsidRPr="00D97E49">
        <w:rPr>
          <w:i/>
          <w:w w:val="105"/>
          <w:sz w:val="24"/>
          <w:szCs w:val="24"/>
        </w:rPr>
        <w:t xml:space="preserve"> </w:t>
      </w:r>
      <w:r w:rsidRPr="00D97E49">
        <w:rPr>
          <w:w w:val="105"/>
          <w:sz w:val="24"/>
          <w:szCs w:val="24"/>
        </w:rPr>
        <w:t xml:space="preserve">Environment Energy and Science webpage. </w:t>
      </w:r>
      <w:hyperlink r:id="rId87" w:history="1">
        <w:r w:rsidR="00D50CC5">
          <w:rPr>
            <w:rStyle w:val="Hyperlink"/>
            <w:color w:val="006692" w:themeColor="accent3" w:themeShade="BF"/>
            <w:sz w:val="24"/>
            <w:szCs w:val="24"/>
          </w:rPr>
          <w:t>Website accessed on 11/12/2020 at https://www.environment.nsw.gov.au/topics/animals-and-plants/pest-animals-and-weeds/pest-animals/wild-horses/kosciuszko-national-park-wild-horse-management/wild-horse-control</w:t>
        </w:r>
      </w:hyperlink>
    </w:p>
    <w:p w14:paraId="7B064BA1" w14:textId="6CACB834" w:rsidR="00E013B6" w:rsidRPr="00D97E49" w:rsidRDefault="00E013B6" w:rsidP="00C025DD">
      <w:pPr>
        <w:spacing w:line="240" w:lineRule="auto"/>
        <w:rPr>
          <w:sz w:val="24"/>
          <w:szCs w:val="24"/>
        </w:rPr>
      </w:pPr>
      <w:r w:rsidRPr="00D97E49">
        <w:rPr>
          <w:sz w:val="24"/>
          <w:szCs w:val="24"/>
        </w:rPr>
        <w:t xml:space="preserve">EPSDD (2020). </w:t>
      </w:r>
      <w:r w:rsidRPr="00D97E49">
        <w:rPr>
          <w:i/>
          <w:sz w:val="24"/>
          <w:szCs w:val="24"/>
        </w:rPr>
        <w:t>Namadgi National Park Feral Horse Management Plan.</w:t>
      </w:r>
      <w:r w:rsidRPr="00D97E49">
        <w:rPr>
          <w:sz w:val="24"/>
          <w:szCs w:val="24"/>
        </w:rPr>
        <w:t xml:space="preserve"> </w:t>
      </w:r>
      <w:r w:rsidR="001F0FC8" w:rsidRPr="00D97E49">
        <w:rPr>
          <w:sz w:val="24"/>
          <w:szCs w:val="24"/>
        </w:rPr>
        <w:t xml:space="preserve">Environment, Planning and Sustainable Development Directorate, </w:t>
      </w:r>
      <w:r w:rsidRPr="00D97E49">
        <w:rPr>
          <w:sz w:val="24"/>
          <w:szCs w:val="24"/>
        </w:rPr>
        <w:t xml:space="preserve">ACT Government, Canberra. </w:t>
      </w:r>
      <w:hyperlink r:id="rId88" w:history="1">
        <w:r w:rsidR="00D50CC5">
          <w:rPr>
            <w:rStyle w:val="Hyperlink"/>
            <w:color w:val="006692" w:themeColor="accent3" w:themeShade="BF"/>
            <w:sz w:val="24"/>
            <w:szCs w:val="24"/>
          </w:rPr>
          <w:t>Website accessed on 11/12/2020 at https://www.environment.act.gov.au/parks-conservation/plants-and-animals/Biosecurity/pest-animals/feral_horse_management</w:t>
        </w:r>
      </w:hyperlink>
    </w:p>
    <w:p w14:paraId="37D8C7C0" w14:textId="581B224B" w:rsidR="00F53E76" w:rsidRPr="00D97E49" w:rsidRDefault="00F53E76" w:rsidP="00C025DD">
      <w:pPr>
        <w:spacing w:line="240" w:lineRule="auto"/>
        <w:rPr>
          <w:sz w:val="24"/>
          <w:szCs w:val="24"/>
        </w:rPr>
      </w:pPr>
      <w:r w:rsidRPr="00D97E49">
        <w:rPr>
          <w:sz w:val="24"/>
          <w:szCs w:val="24"/>
        </w:rPr>
        <w:t>ENRM (2018) Integrated Management Plan for Feral Pigs in the Greater Alpine National Parks. Unpublished report to Parks Victoria, Ethos NRM Pty Ltd, Bairnsdale, Victoria.</w:t>
      </w:r>
    </w:p>
    <w:p w14:paraId="4E739724" w14:textId="452E9F16" w:rsidR="00924802" w:rsidRPr="00D97E49" w:rsidRDefault="00924802" w:rsidP="00C025DD">
      <w:pPr>
        <w:spacing w:line="240" w:lineRule="auto"/>
        <w:rPr>
          <w:sz w:val="24"/>
          <w:szCs w:val="24"/>
        </w:rPr>
      </w:pPr>
      <w:r w:rsidRPr="00D97E49">
        <w:rPr>
          <w:sz w:val="24"/>
          <w:szCs w:val="24"/>
        </w:rPr>
        <w:t xml:space="preserve">FCA (2020). </w:t>
      </w:r>
      <w:bookmarkStart w:id="80" w:name="_Hlk64389065"/>
      <w:r w:rsidRPr="00D97E49">
        <w:rPr>
          <w:i/>
          <w:sz w:val="24"/>
          <w:szCs w:val="24"/>
        </w:rPr>
        <w:t>Australian Brumby Alliance Inc v Parks Victoria Inc [2020] FCA 605</w:t>
      </w:r>
      <w:bookmarkEnd w:id="80"/>
      <w:r w:rsidR="001F0FC8" w:rsidRPr="00D97E49">
        <w:rPr>
          <w:sz w:val="24"/>
          <w:szCs w:val="24"/>
        </w:rPr>
        <w:t>. Federal Court of Australia,</w:t>
      </w:r>
      <w:r w:rsidRPr="00D97E49">
        <w:rPr>
          <w:sz w:val="24"/>
          <w:szCs w:val="24"/>
        </w:rPr>
        <w:t xml:space="preserve"> File No. </w:t>
      </w:r>
      <w:r w:rsidRPr="00D97E49">
        <w:rPr>
          <w:color w:val="000000"/>
          <w:sz w:val="24"/>
          <w:szCs w:val="24"/>
          <w:shd w:val="clear" w:color="auto" w:fill="FFFFFF"/>
        </w:rPr>
        <w:t xml:space="preserve">VID 1569 of 2018. </w:t>
      </w:r>
      <w:hyperlink r:id="rId89" w:history="1">
        <w:r w:rsidR="00D50CC5">
          <w:rPr>
            <w:rStyle w:val="Hyperlink"/>
            <w:color w:val="006692" w:themeColor="accent3" w:themeShade="BF"/>
            <w:sz w:val="24"/>
            <w:szCs w:val="24"/>
          </w:rPr>
          <w:t>Website accessed on 11/12/2020 at https://www.judgments.fedcourt.gov.au/judgments/Judgments/fca/single/2020/2020fca0605</w:t>
        </w:r>
      </w:hyperlink>
    </w:p>
    <w:p w14:paraId="7343CB81" w14:textId="588B4717" w:rsidR="00E378F0" w:rsidRPr="00D97E49" w:rsidRDefault="001F0FC8" w:rsidP="00C025DD">
      <w:pPr>
        <w:spacing w:line="240" w:lineRule="auto"/>
        <w:rPr>
          <w:sz w:val="24"/>
          <w:szCs w:val="24"/>
        </w:rPr>
      </w:pPr>
      <w:r w:rsidRPr="00D97E49">
        <w:rPr>
          <w:sz w:val="24"/>
          <w:szCs w:val="24"/>
        </w:rPr>
        <w:t>FHTRG</w:t>
      </w:r>
      <w:r w:rsidR="00E378F0" w:rsidRPr="00D97E49">
        <w:rPr>
          <w:sz w:val="24"/>
          <w:szCs w:val="24"/>
        </w:rPr>
        <w:t xml:space="preserve"> </w:t>
      </w:r>
      <w:r w:rsidR="00CE15B7" w:rsidRPr="00D97E49">
        <w:rPr>
          <w:sz w:val="24"/>
          <w:szCs w:val="24"/>
        </w:rPr>
        <w:t>(</w:t>
      </w:r>
      <w:r w:rsidR="00E378F0" w:rsidRPr="00D97E49">
        <w:rPr>
          <w:sz w:val="24"/>
          <w:szCs w:val="24"/>
        </w:rPr>
        <w:t>2017</w:t>
      </w:r>
      <w:r w:rsidR="00E33304" w:rsidRPr="00D97E49">
        <w:rPr>
          <w:sz w:val="24"/>
          <w:szCs w:val="24"/>
        </w:rPr>
        <w:t>).</w:t>
      </w:r>
      <w:r w:rsidR="00E378F0" w:rsidRPr="00D97E49">
        <w:rPr>
          <w:sz w:val="24"/>
          <w:szCs w:val="24"/>
        </w:rPr>
        <w:t xml:space="preserve"> </w:t>
      </w:r>
      <w:r w:rsidR="00E378F0" w:rsidRPr="00D97E49">
        <w:rPr>
          <w:i/>
          <w:iCs/>
          <w:sz w:val="24"/>
          <w:szCs w:val="24"/>
        </w:rPr>
        <w:t xml:space="preserve">Control </w:t>
      </w:r>
      <w:r w:rsidR="00EC3533" w:rsidRPr="00D97E49">
        <w:rPr>
          <w:i/>
          <w:iCs/>
          <w:sz w:val="24"/>
          <w:szCs w:val="24"/>
        </w:rPr>
        <w:t>techniqu</w:t>
      </w:r>
      <w:r w:rsidR="00E378F0" w:rsidRPr="00D97E49">
        <w:rPr>
          <w:i/>
          <w:iCs/>
          <w:sz w:val="24"/>
          <w:szCs w:val="24"/>
        </w:rPr>
        <w:t>es</w:t>
      </w:r>
      <w:r w:rsidR="00101C2C" w:rsidRPr="00D97E49">
        <w:rPr>
          <w:i/>
          <w:iCs/>
          <w:sz w:val="24"/>
          <w:szCs w:val="24"/>
        </w:rPr>
        <w:t xml:space="preserve"> – </w:t>
      </w:r>
      <w:r w:rsidR="00481ADA" w:rsidRPr="00D97E49">
        <w:rPr>
          <w:i/>
          <w:iCs/>
          <w:sz w:val="24"/>
          <w:szCs w:val="24"/>
        </w:rPr>
        <w:t>I</w:t>
      </w:r>
      <w:r w:rsidR="00101C2C" w:rsidRPr="00D97E49">
        <w:rPr>
          <w:i/>
          <w:iCs/>
          <w:sz w:val="24"/>
          <w:szCs w:val="24"/>
        </w:rPr>
        <w:t>ssues summary</w:t>
      </w:r>
      <w:r w:rsidR="00E378F0" w:rsidRPr="00D97E49">
        <w:rPr>
          <w:sz w:val="24"/>
          <w:szCs w:val="24"/>
        </w:rPr>
        <w:t xml:space="preserve">. </w:t>
      </w:r>
      <w:r w:rsidR="00481ADA" w:rsidRPr="00D97E49">
        <w:rPr>
          <w:sz w:val="24"/>
          <w:szCs w:val="24"/>
        </w:rPr>
        <w:t>Feral Horse Technical Reference Group 2017, Parks Victoria: Melbourne.</w:t>
      </w:r>
    </w:p>
    <w:p w14:paraId="0AE2FEDD" w14:textId="078AC62E" w:rsidR="004C02A6" w:rsidRPr="00D97E49" w:rsidRDefault="004C02A6" w:rsidP="00C025DD">
      <w:pPr>
        <w:spacing w:line="240" w:lineRule="auto"/>
        <w:rPr>
          <w:sz w:val="24"/>
          <w:szCs w:val="24"/>
        </w:rPr>
      </w:pPr>
      <w:r w:rsidRPr="00D97E49">
        <w:rPr>
          <w:sz w:val="24"/>
          <w:szCs w:val="24"/>
        </w:rPr>
        <w:lastRenderedPageBreak/>
        <w:t>Freslov J</w:t>
      </w:r>
      <w:r w:rsidR="00CE15B7" w:rsidRPr="00D97E49">
        <w:rPr>
          <w:sz w:val="24"/>
          <w:szCs w:val="24"/>
        </w:rPr>
        <w:t>.</w:t>
      </w:r>
      <w:r w:rsidRPr="00D97E49">
        <w:rPr>
          <w:sz w:val="24"/>
          <w:szCs w:val="24"/>
        </w:rPr>
        <w:t>, Mullet R</w:t>
      </w:r>
      <w:r w:rsidR="00CE15B7" w:rsidRPr="00D97E49">
        <w:rPr>
          <w:sz w:val="24"/>
          <w:szCs w:val="24"/>
        </w:rPr>
        <w:t>.</w:t>
      </w:r>
      <w:r w:rsidRPr="00D97E49">
        <w:rPr>
          <w:sz w:val="24"/>
          <w:szCs w:val="24"/>
        </w:rPr>
        <w:t>, Hughes P</w:t>
      </w:r>
      <w:r w:rsidR="00CE15B7" w:rsidRPr="00D97E49">
        <w:rPr>
          <w:sz w:val="24"/>
          <w:szCs w:val="24"/>
        </w:rPr>
        <w:t>.</w:t>
      </w:r>
      <w:r w:rsidRPr="00D97E49">
        <w:rPr>
          <w:sz w:val="24"/>
          <w:szCs w:val="24"/>
        </w:rPr>
        <w:t>, Kelly T</w:t>
      </w:r>
      <w:r w:rsidR="00CE15B7" w:rsidRPr="00D97E49">
        <w:rPr>
          <w:sz w:val="24"/>
          <w:szCs w:val="24"/>
        </w:rPr>
        <w:t>.</w:t>
      </w:r>
      <w:r w:rsidRPr="00D97E49">
        <w:rPr>
          <w:sz w:val="24"/>
          <w:szCs w:val="24"/>
        </w:rPr>
        <w:t>, Johnson D</w:t>
      </w:r>
      <w:r w:rsidR="00CE15B7" w:rsidRPr="00D97E49">
        <w:rPr>
          <w:sz w:val="24"/>
          <w:szCs w:val="24"/>
        </w:rPr>
        <w:t>.</w:t>
      </w:r>
      <w:r w:rsidRPr="00D97E49">
        <w:rPr>
          <w:sz w:val="24"/>
          <w:szCs w:val="24"/>
        </w:rPr>
        <w:t>, Shawcross W</w:t>
      </w:r>
      <w:r w:rsidR="00CE15B7" w:rsidRPr="00D97E49">
        <w:rPr>
          <w:sz w:val="24"/>
          <w:szCs w:val="24"/>
        </w:rPr>
        <w:t>.</w:t>
      </w:r>
      <w:r w:rsidRPr="00D97E49">
        <w:rPr>
          <w:sz w:val="24"/>
          <w:szCs w:val="24"/>
        </w:rPr>
        <w:t>, Hunt P</w:t>
      </w:r>
      <w:r w:rsidR="00CE15B7" w:rsidRPr="00D97E49">
        <w:rPr>
          <w:sz w:val="24"/>
          <w:szCs w:val="24"/>
        </w:rPr>
        <w:t>.</w:t>
      </w:r>
      <w:r w:rsidRPr="00D97E49">
        <w:rPr>
          <w:sz w:val="24"/>
          <w:szCs w:val="24"/>
        </w:rPr>
        <w:t>, Williams D</w:t>
      </w:r>
      <w:r w:rsidR="00CE15B7" w:rsidRPr="00D97E49">
        <w:rPr>
          <w:sz w:val="24"/>
          <w:szCs w:val="24"/>
        </w:rPr>
        <w:t>.</w:t>
      </w:r>
      <w:r w:rsidRPr="00D97E49">
        <w:rPr>
          <w:sz w:val="24"/>
          <w:szCs w:val="24"/>
        </w:rPr>
        <w:t xml:space="preserve">, McGregor </w:t>
      </w:r>
      <w:r w:rsidR="00297692" w:rsidRPr="00D97E49">
        <w:rPr>
          <w:sz w:val="24"/>
          <w:szCs w:val="24"/>
        </w:rPr>
        <w:t>O</w:t>
      </w:r>
      <w:r w:rsidR="00CE15B7" w:rsidRPr="00D97E49">
        <w:rPr>
          <w:sz w:val="24"/>
          <w:szCs w:val="24"/>
        </w:rPr>
        <w:t>.</w:t>
      </w:r>
      <w:r w:rsidR="00297692" w:rsidRPr="00D97E49">
        <w:rPr>
          <w:sz w:val="24"/>
          <w:szCs w:val="24"/>
        </w:rPr>
        <w:t>, Collins S</w:t>
      </w:r>
      <w:r w:rsidR="00CE15B7" w:rsidRPr="00D97E49">
        <w:rPr>
          <w:sz w:val="24"/>
          <w:szCs w:val="24"/>
        </w:rPr>
        <w:t>.</w:t>
      </w:r>
      <w:r w:rsidR="00297692" w:rsidRPr="00D97E49">
        <w:rPr>
          <w:sz w:val="24"/>
          <w:szCs w:val="24"/>
        </w:rPr>
        <w:t>, Wines D</w:t>
      </w:r>
      <w:r w:rsidR="00CE15B7" w:rsidRPr="00D97E49">
        <w:rPr>
          <w:sz w:val="24"/>
          <w:szCs w:val="24"/>
        </w:rPr>
        <w:t>. &amp;</w:t>
      </w:r>
      <w:r w:rsidR="00297692" w:rsidRPr="00D97E49">
        <w:rPr>
          <w:sz w:val="24"/>
          <w:szCs w:val="24"/>
        </w:rPr>
        <w:t xml:space="preserve"> Zipfer C</w:t>
      </w:r>
      <w:r w:rsidR="00CE15B7" w:rsidRPr="00D97E49">
        <w:rPr>
          <w:sz w:val="24"/>
          <w:szCs w:val="24"/>
        </w:rPr>
        <w:t>.</w:t>
      </w:r>
      <w:r w:rsidRPr="00D97E49">
        <w:rPr>
          <w:sz w:val="24"/>
          <w:szCs w:val="24"/>
        </w:rPr>
        <w:t xml:space="preserve"> </w:t>
      </w:r>
      <w:r w:rsidR="00CE15B7" w:rsidRPr="00D97E49">
        <w:rPr>
          <w:sz w:val="24"/>
          <w:szCs w:val="24"/>
        </w:rPr>
        <w:t>(</w:t>
      </w:r>
      <w:r w:rsidR="00297692" w:rsidRPr="00D97E49">
        <w:rPr>
          <w:sz w:val="24"/>
          <w:szCs w:val="24"/>
        </w:rPr>
        <w:t>2004</w:t>
      </w:r>
      <w:r w:rsidR="00E33304" w:rsidRPr="00D97E49">
        <w:rPr>
          <w:sz w:val="24"/>
          <w:szCs w:val="24"/>
        </w:rPr>
        <w:t>).</w:t>
      </w:r>
      <w:r w:rsidR="00297692" w:rsidRPr="00D97E49">
        <w:rPr>
          <w:sz w:val="24"/>
          <w:szCs w:val="24"/>
        </w:rPr>
        <w:t xml:space="preserve"> </w:t>
      </w:r>
      <w:r w:rsidRPr="00D97E49">
        <w:rPr>
          <w:i/>
          <w:sz w:val="24"/>
          <w:szCs w:val="24"/>
        </w:rPr>
        <w:t>Post Wildfire Indigenous Heritage Survey, Vol.1</w:t>
      </w:r>
      <w:r w:rsidRPr="00D97E49">
        <w:rPr>
          <w:sz w:val="24"/>
          <w:szCs w:val="24"/>
        </w:rPr>
        <w:t>, a report prepared for Parks Victoria and Department of Sustainability and Environment</w:t>
      </w:r>
      <w:r w:rsidR="00297692" w:rsidRPr="00D97E49">
        <w:rPr>
          <w:sz w:val="24"/>
          <w:szCs w:val="24"/>
        </w:rPr>
        <w:t>, AAV Report No.2833</w:t>
      </w:r>
    </w:p>
    <w:p w14:paraId="4578CFC3" w14:textId="5CDA5016" w:rsidR="005875B7" w:rsidRPr="00D97E49" w:rsidRDefault="005875B7" w:rsidP="00C025DD">
      <w:pPr>
        <w:spacing w:line="240" w:lineRule="auto"/>
        <w:rPr>
          <w:sz w:val="24"/>
          <w:szCs w:val="24"/>
        </w:rPr>
      </w:pPr>
      <w:r w:rsidRPr="00D97E49">
        <w:rPr>
          <w:sz w:val="24"/>
          <w:szCs w:val="24"/>
        </w:rPr>
        <w:t>Hampton, J.O., and Forsyth, D.M. (2016). An assessment of animal welfare</w:t>
      </w:r>
      <w:r w:rsidR="00F86E19" w:rsidRPr="00D97E49">
        <w:rPr>
          <w:sz w:val="24"/>
          <w:szCs w:val="24"/>
        </w:rPr>
        <w:t xml:space="preserve"> </w:t>
      </w:r>
      <w:r w:rsidRPr="00D97E49">
        <w:rPr>
          <w:sz w:val="24"/>
          <w:szCs w:val="24"/>
        </w:rPr>
        <w:t xml:space="preserve">for the culling of peri-urban kangaroos. </w:t>
      </w:r>
      <w:r w:rsidRPr="00D97E49">
        <w:rPr>
          <w:i/>
          <w:sz w:val="24"/>
          <w:szCs w:val="24"/>
        </w:rPr>
        <w:t>Wildlife Research</w:t>
      </w:r>
      <w:r w:rsidRPr="00D97E49">
        <w:rPr>
          <w:sz w:val="24"/>
          <w:szCs w:val="24"/>
        </w:rPr>
        <w:t xml:space="preserve"> </w:t>
      </w:r>
      <w:r w:rsidRPr="00D97E49">
        <w:rPr>
          <w:b/>
          <w:sz w:val="24"/>
          <w:szCs w:val="24"/>
        </w:rPr>
        <w:t>43</w:t>
      </w:r>
      <w:r w:rsidRPr="00D97E49">
        <w:rPr>
          <w:sz w:val="24"/>
          <w:szCs w:val="24"/>
        </w:rPr>
        <w:t>, 261–266.</w:t>
      </w:r>
    </w:p>
    <w:p w14:paraId="5BC4DDFD" w14:textId="55622DF1" w:rsidR="00CF5A4A" w:rsidRPr="00D97E49" w:rsidRDefault="000722CE" w:rsidP="00C025DD">
      <w:pPr>
        <w:pStyle w:val="CommentText"/>
        <w:rPr>
          <w:sz w:val="24"/>
          <w:szCs w:val="24"/>
        </w:rPr>
      </w:pPr>
      <w:r w:rsidRPr="00D97E49">
        <w:rPr>
          <w:sz w:val="24"/>
          <w:szCs w:val="24"/>
        </w:rPr>
        <w:t>Hampton J.O., Edwards G.P., Cowled B.D.</w:t>
      </w:r>
      <w:r w:rsidR="009E6B63" w:rsidRPr="00D97E49">
        <w:rPr>
          <w:sz w:val="24"/>
          <w:szCs w:val="24"/>
        </w:rPr>
        <w:t>, Forsyth, D.M., Hynd</w:t>
      </w:r>
      <w:r w:rsidR="00AE4240" w:rsidRPr="00D97E49">
        <w:rPr>
          <w:sz w:val="24"/>
          <w:szCs w:val="24"/>
        </w:rPr>
        <w:t xml:space="preserve">man, T.H., Perry, A.L., Miller, C.J., Adams, P.J., </w:t>
      </w:r>
      <w:r w:rsidR="002B3ACF" w:rsidRPr="00D97E49">
        <w:rPr>
          <w:sz w:val="24"/>
          <w:szCs w:val="24"/>
        </w:rPr>
        <w:t>and Collins, T.</w:t>
      </w:r>
      <w:r w:rsidRPr="00D97E49">
        <w:rPr>
          <w:sz w:val="24"/>
          <w:szCs w:val="24"/>
        </w:rPr>
        <w:t xml:space="preserve"> (2017). Assessment of animal welfare for helicopter shooting of feral horses. </w:t>
      </w:r>
      <w:r w:rsidRPr="00D97E49">
        <w:rPr>
          <w:i/>
          <w:sz w:val="24"/>
          <w:szCs w:val="24"/>
        </w:rPr>
        <w:t>Wildlife Research</w:t>
      </w:r>
      <w:r w:rsidRPr="00D97E49">
        <w:rPr>
          <w:sz w:val="24"/>
          <w:szCs w:val="24"/>
        </w:rPr>
        <w:t xml:space="preserve"> </w:t>
      </w:r>
      <w:r w:rsidRPr="00D97E49">
        <w:rPr>
          <w:b/>
          <w:sz w:val="24"/>
          <w:szCs w:val="24"/>
        </w:rPr>
        <w:t>44</w:t>
      </w:r>
      <w:r w:rsidRPr="00D97E49">
        <w:rPr>
          <w:sz w:val="24"/>
          <w:szCs w:val="24"/>
        </w:rPr>
        <w:t>, 97– 105.</w:t>
      </w:r>
      <w:r w:rsidR="00CF5A4A" w:rsidRPr="00D97E49">
        <w:rPr>
          <w:sz w:val="24"/>
          <w:szCs w:val="24"/>
        </w:rPr>
        <w:t xml:space="preserve">Havlik, H.S. (2010). Equestrian Sport-Related Injuries: A Review of Current Literature, </w:t>
      </w:r>
      <w:r w:rsidR="00CF5A4A" w:rsidRPr="00D97E49">
        <w:rPr>
          <w:i/>
          <w:sz w:val="24"/>
          <w:szCs w:val="24"/>
        </w:rPr>
        <w:t>Current Sports Medicine Reports: September-October 2010</w:t>
      </w:r>
      <w:r w:rsidR="00CF5A4A" w:rsidRPr="00D97E49">
        <w:rPr>
          <w:sz w:val="24"/>
          <w:szCs w:val="24"/>
        </w:rPr>
        <w:t xml:space="preserve">, </w:t>
      </w:r>
      <w:r w:rsidR="00CF5A4A" w:rsidRPr="00D97E49">
        <w:rPr>
          <w:b/>
          <w:sz w:val="24"/>
          <w:szCs w:val="24"/>
        </w:rPr>
        <w:t>9</w:t>
      </w:r>
      <w:r w:rsidR="00CF5A4A" w:rsidRPr="00D97E49">
        <w:rPr>
          <w:sz w:val="24"/>
          <w:szCs w:val="24"/>
        </w:rPr>
        <w:t>(5), pp 299-302.</w:t>
      </w:r>
    </w:p>
    <w:p w14:paraId="58CB637C" w14:textId="65198326" w:rsidR="001F0FC8" w:rsidRPr="00D97E49" w:rsidRDefault="001F0FC8" w:rsidP="00C025DD">
      <w:pPr>
        <w:spacing w:line="240" w:lineRule="auto"/>
        <w:rPr>
          <w:noProof/>
          <w:sz w:val="24"/>
          <w:szCs w:val="24"/>
        </w:rPr>
      </w:pPr>
      <w:r w:rsidRPr="00D97E49">
        <w:rPr>
          <w:sz w:val="24"/>
          <w:szCs w:val="24"/>
        </w:rPr>
        <w:t xml:space="preserve">HAP (2015). </w:t>
      </w:r>
      <w:r w:rsidRPr="00D97E49">
        <w:rPr>
          <w:i/>
          <w:sz w:val="24"/>
          <w:szCs w:val="24"/>
        </w:rPr>
        <w:t>Assessing the Humaneness of Wild Horse Management Methods, Kosciuszko National Park Wild Horse Management Plan</w:t>
      </w:r>
      <w:r w:rsidRPr="00D97E49">
        <w:rPr>
          <w:sz w:val="24"/>
          <w:szCs w:val="24"/>
        </w:rPr>
        <w:t>. A report on the outcomes of a Humaneness Assessment Panel assembled on behalf of the Independent Technical Reference Group (ITRG). Office of Environment and Heritage NSW, Sydney.</w:t>
      </w:r>
      <w:r w:rsidR="00E026F6" w:rsidRPr="00D97E49">
        <w:rPr>
          <w:sz w:val="24"/>
          <w:szCs w:val="24"/>
        </w:rPr>
        <w:t xml:space="preserve"> </w:t>
      </w:r>
      <w:hyperlink r:id="rId90" w:history="1">
        <w:r w:rsidR="00D50CC5">
          <w:rPr>
            <w:rStyle w:val="Hyperlink"/>
            <w:color w:val="006692" w:themeColor="accent3" w:themeShade="BF"/>
            <w:sz w:val="24"/>
            <w:szCs w:val="24"/>
          </w:rPr>
          <w:t>Website accessed on 11/12/2020 at https://www.environment.nsw.gov.au/-/media/OEH/Corporate-Site/Documents/Animals-and-plants/Pests-and-weeds/Kosciuszko-wild-horses/assessing-humaneness-wild-horse-management-methods-kosciuszko-wild-horse-management-plan-2015.pdf?la=en&amp;hash=A4CD3A8B54E486DE0B758E0884CDF22640E436D3</w:t>
        </w:r>
      </w:hyperlink>
    </w:p>
    <w:p w14:paraId="59FB3A23" w14:textId="4615D87F" w:rsidR="00CA3854" w:rsidRPr="00D97E49" w:rsidRDefault="00CA3854" w:rsidP="00C025DD">
      <w:pPr>
        <w:kinsoku w:val="0"/>
        <w:overflowPunct w:val="0"/>
        <w:spacing w:line="240" w:lineRule="auto"/>
        <w:rPr>
          <w:w w:val="105"/>
          <w:sz w:val="24"/>
          <w:szCs w:val="24"/>
        </w:rPr>
      </w:pPr>
      <w:r w:rsidRPr="00D97E49">
        <w:rPr>
          <w:w w:val="105"/>
          <w:sz w:val="24"/>
          <w:szCs w:val="24"/>
        </w:rPr>
        <w:t>Hobbs, R.J., and Hinds, L.A. (2018). Could current fertility control methods be effective for landscape-scale management of populations of wild horses (</w:t>
      </w:r>
      <w:r w:rsidRPr="00D97E49">
        <w:rPr>
          <w:i/>
          <w:w w:val="105"/>
          <w:sz w:val="24"/>
          <w:szCs w:val="24"/>
        </w:rPr>
        <w:t>Equus caballus</w:t>
      </w:r>
      <w:r w:rsidRPr="00D97E49">
        <w:rPr>
          <w:w w:val="105"/>
          <w:sz w:val="24"/>
          <w:szCs w:val="24"/>
        </w:rPr>
        <w:t xml:space="preserve">) in Australia? </w:t>
      </w:r>
      <w:r w:rsidRPr="00D97E49">
        <w:rPr>
          <w:i/>
          <w:w w:val="105"/>
          <w:sz w:val="24"/>
          <w:szCs w:val="24"/>
        </w:rPr>
        <w:t>Wildlife Research</w:t>
      </w:r>
      <w:r w:rsidRPr="00D97E49">
        <w:rPr>
          <w:w w:val="105"/>
          <w:sz w:val="24"/>
          <w:szCs w:val="24"/>
        </w:rPr>
        <w:t xml:space="preserve"> </w:t>
      </w:r>
      <w:r w:rsidRPr="00D97E49">
        <w:rPr>
          <w:b/>
          <w:w w:val="105"/>
          <w:sz w:val="24"/>
          <w:szCs w:val="24"/>
        </w:rPr>
        <w:t>45</w:t>
      </w:r>
      <w:r w:rsidRPr="00D97E49">
        <w:rPr>
          <w:w w:val="105"/>
          <w:sz w:val="24"/>
          <w:szCs w:val="24"/>
        </w:rPr>
        <w:t>, 195–207.</w:t>
      </w:r>
    </w:p>
    <w:p w14:paraId="24F03E8D" w14:textId="27C04C1D" w:rsidR="00660ED5" w:rsidRPr="00D97E49" w:rsidRDefault="00CE15B7" w:rsidP="00C025DD">
      <w:pPr>
        <w:spacing w:line="240" w:lineRule="auto"/>
        <w:rPr>
          <w:sz w:val="24"/>
          <w:szCs w:val="24"/>
        </w:rPr>
      </w:pPr>
      <w:r w:rsidRPr="00D97E49">
        <w:rPr>
          <w:sz w:val="24"/>
          <w:szCs w:val="24"/>
        </w:rPr>
        <w:t>ITRG (2016</w:t>
      </w:r>
      <w:r w:rsidR="00E33304" w:rsidRPr="00D97E49">
        <w:rPr>
          <w:sz w:val="24"/>
          <w:szCs w:val="24"/>
        </w:rPr>
        <w:t>).</w:t>
      </w:r>
      <w:r w:rsidR="00660ED5" w:rsidRPr="00D97E49">
        <w:rPr>
          <w:sz w:val="24"/>
          <w:szCs w:val="24"/>
        </w:rPr>
        <w:t xml:space="preserve"> </w:t>
      </w:r>
      <w:r w:rsidR="00660ED5" w:rsidRPr="00D97E49">
        <w:rPr>
          <w:i/>
          <w:iCs/>
          <w:sz w:val="24"/>
          <w:szCs w:val="24"/>
        </w:rPr>
        <w:t>Final report of the Independent Technical Reference Group: Supplementary to the Kosciuszko National Park Wild Horse Management Plan</w:t>
      </w:r>
      <w:r w:rsidR="000B4A67" w:rsidRPr="00D97E49">
        <w:rPr>
          <w:sz w:val="24"/>
          <w:szCs w:val="24"/>
        </w:rPr>
        <w:t>.</w:t>
      </w:r>
      <w:r w:rsidR="00660ED5" w:rsidRPr="00D97E49">
        <w:rPr>
          <w:sz w:val="24"/>
          <w:szCs w:val="24"/>
        </w:rPr>
        <w:t xml:space="preserve"> </w:t>
      </w:r>
      <w:r w:rsidR="00481ADA" w:rsidRPr="00D97E49">
        <w:rPr>
          <w:sz w:val="24"/>
          <w:szCs w:val="24"/>
        </w:rPr>
        <w:t>R</w:t>
      </w:r>
      <w:r w:rsidR="00660ED5" w:rsidRPr="00D97E49">
        <w:rPr>
          <w:sz w:val="24"/>
          <w:szCs w:val="24"/>
        </w:rPr>
        <w:t xml:space="preserve">eport by the Independent Technical Reference Group to the </w:t>
      </w:r>
      <w:r w:rsidR="00481ADA" w:rsidRPr="00D97E49">
        <w:rPr>
          <w:sz w:val="24"/>
          <w:szCs w:val="24"/>
        </w:rPr>
        <w:t xml:space="preserve">NSW </w:t>
      </w:r>
      <w:r w:rsidR="00660ED5" w:rsidRPr="00D97E49">
        <w:rPr>
          <w:sz w:val="24"/>
          <w:szCs w:val="24"/>
        </w:rPr>
        <w:t>Office of Environment and Heritage</w:t>
      </w:r>
      <w:r w:rsidR="00481ADA" w:rsidRPr="00D97E49">
        <w:rPr>
          <w:sz w:val="24"/>
          <w:szCs w:val="24"/>
        </w:rPr>
        <w:t>:</w:t>
      </w:r>
      <w:r w:rsidR="00660ED5" w:rsidRPr="00D97E49">
        <w:rPr>
          <w:sz w:val="24"/>
          <w:szCs w:val="24"/>
        </w:rPr>
        <w:t xml:space="preserve"> Sydney</w:t>
      </w:r>
      <w:r w:rsidR="00481ADA" w:rsidRPr="00D97E49">
        <w:rPr>
          <w:sz w:val="24"/>
          <w:szCs w:val="24"/>
        </w:rPr>
        <w:t>.</w:t>
      </w:r>
    </w:p>
    <w:p w14:paraId="530B3411" w14:textId="2FC8A397" w:rsidR="00B00C5D" w:rsidRPr="00D97E49" w:rsidRDefault="00B00C5D" w:rsidP="00C025DD">
      <w:pPr>
        <w:spacing w:line="240" w:lineRule="auto"/>
        <w:rPr>
          <w:rFonts w:ascii="Calibri" w:hAnsi="Calibri" w:cs="Calibri"/>
          <w:sz w:val="24"/>
          <w:szCs w:val="24"/>
          <w:lang w:val="en"/>
        </w:rPr>
      </w:pPr>
      <w:r w:rsidRPr="00D97E49">
        <w:rPr>
          <w:rFonts w:ascii="Calibri" w:hAnsi="Calibri" w:cs="Calibri"/>
          <w:sz w:val="24"/>
          <w:szCs w:val="24"/>
          <w:lang w:val="en"/>
        </w:rPr>
        <w:t>IUCN</w:t>
      </w:r>
      <w:r w:rsidR="00884F71" w:rsidRPr="00D97E49">
        <w:rPr>
          <w:rFonts w:ascii="Calibri" w:hAnsi="Calibri" w:cs="Calibri"/>
          <w:sz w:val="24"/>
          <w:szCs w:val="24"/>
          <w:lang w:val="en"/>
        </w:rPr>
        <w:t>-CEM</w:t>
      </w:r>
      <w:r w:rsidRPr="00D97E49">
        <w:rPr>
          <w:rFonts w:ascii="Calibri" w:hAnsi="Calibri" w:cs="Calibri"/>
          <w:sz w:val="24"/>
          <w:szCs w:val="24"/>
          <w:lang w:val="en"/>
        </w:rPr>
        <w:t xml:space="preserve"> </w:t>
      </w:r>
      <w:r w:rsidR="005F59EF" w:rsidRPr="00D97E49">
        <w:rPr>
          <w:rFonts w:ascii="Calibri" w:hAnsi="Calibri" w:cs="Calibri"/>
          <w:sz w:val="24"/>
          <w:szCs w:val="24"/>
          <w:lang w:val="en"/>
        </w:rPr>
        <w:t>(201</w:t>
      </w:r>
      <w:r w:rsidR="00884F71" w:rsidRPr="00D97E49">
        <w:rPr>
          <w:rFonts w:ascii="Calibri" w:hAnsi="Calibri" w:cs="Calibri"/>
          <w:sz w:val="24"/>
          <w:szCs w:val="24"/>
          <w:lang w:val="en"/>
        </w:rPr>
        <w:t>6</w:t>
      </w:r>
      <w:r w:rsidR="005F59EF" w:rsidRPr="00D97E49">
        <w:rPr>
          <w:rFonts w:ascii="Calibri" w:hAnsi="Calibri" w:cs="Calibri"/>
          <w:sz w:val="24"/>
          <w:szCs w:val="24"/>
          <w:lang w:val="en"/>
        </w:rPr>
        <w:t>)</w:t>
      </w:r>
      <w:r w:rsidR="00884F71" w:rsidRPr="00D97E49">
        <w:rPr>
          <w:rFonts w:ascii="Calibri" w:hAnsi="Calibri" w:cs="Calibri"/>
          <w:sz w:val="24"/>
          <w:szCs w:val="24"/>
          <w:lang w:val="en"/>
        </w:rPr>
        <w:t>. The IUCN Red List of Ecosystems. Version 2016-1.</w:t>
      </w:r>
      <w:r w:rsidR="005F59EF" w:rsidRPr="00D97E49">
        <w:rPr>
          <w:rFonts w:ascii="Calibri" w:hAnsi="Calibri" w:cs="Calibri"/>
          <w:sz w:val="24"/>
          <w:szCs w:val="24"/>
          <w:lang w:val="en"/>
        </w:rPr>
        <w:t xml:space="preserve"> </w:t>
      </w:r>
      <w:hyperlink r:id="rId91" w:history="1">
        <w:r w:rsidR="00D50CC5">
          <w:rPr>
            <w:rStyle w:val="Hyperlink"/>
            <w:rFonts w:ascii="Calibri" w:hAnsi="Calibri" w:cs="Calibri"/>
            <w:color w:val="006692" w:themeColor="accent3" w:themeShade="BF"/>
            <w:sz w:val="24"/>
            <w:szCs w:val="24"/>
            <w:lang w:val="en"/>
          </w:rPr>
          <w:t>Website accessed on 20/12/2020 at http://iucnrle.org</w:t>
        </w:r>
      </w:hyperlink>
    </w:p>
    <w:p w14:paraId="60F4954C" w14:textId="1B136B61" w:rsidR="00E026F6" w:rsidRPr="00D97E49" w:rsidRDefault="00E026F6" w:rsidP="00C025DD">
      <w:pPr>
        <w:spacing w:line="240" w:lineRule="auto"/>
        <w:rPr>
          <w:rFonts w:ascii="Calibri" w:hAnsi="Calibri" w:cs="Calibri"/>
          <w:sz w:val="24"/>
          <w:szCs w:val="24"/>
          <w:lang w:val="en"/>
        </w:rPr>
      </w:pPr>
      <w:r w:rsidRPr="00D97E49">
        <w:rPr>
          <w:rFonts w:ascii="Calibri" w:hAnsi="Calibri" w:cs="Calibri"/>
          <w:sz w:val="24"/>
          <w:szCs w:val="24"/>
          <w:lang w:val="en"/>
        </w:rPr>
        <w:t>Jongman E</w:t>
      </w:r>
      <w:r w:rsidR="00EF44B5" w:rsidRPr="00D97E49">
        <w:rPr>
          <w:rFonts w:ascii="Calibri" w:hAnsi="Calibri" w:cs="Calibri"/>
          <w:sz w:val="24"/>
          <w:szCs w:val="24"/>
          <w:lang w:val="en"/>
        </w:rPr>
        <w:t>.</w:t>
      </w:r>
      <w:r w:rsidRPr="00D97E49">
        <w:rPr>
          <w:rFonts w:ascii="Calibri" w:hAnsi="Calibri" w:cs="Calibri"/>
          <w:sz w:val="24"/>
          <w:szCs w:val="24"/>
          <w:lang w:val="en"/>
        </w:rPr>
        <w:t xml:space="preserve"> and L Hemsworth L</w:t>
      </w:r>
      <w:r w:rsidR="00EF44B5" w:rsidRPr="00D97E49">
        <w:rPr>
          <w:rFonts w:ascii="Calibri" w:hAnsi="Calibri" w:cs="Calibri"/>
          <w:sz w:val="24"/>
          <w:szCs w:val="24"/>
          <w:lang w:val="en"/>
        </w:rPr>
        <w:t>.</w:t>
      </w:r>
      <w:r w:rsidRPr="00D97E49">
        <w:rPr>
          <w:rFonts w:ascii="Calibri" w:hAnsi="Calibri" w:cs="Calibri"/>
          <w:sz w:val="24"/>
          <w:szCs w:val="24"/>
          <w:lang w:val="en"/>
        </w:rPr>
        <w:t xml:space="preserve"> (2018). </w:t>
      </w:r>
      <w:r w:rsidRPr="00D97E49">
        <w:rPr>
          <w:rFonts w:ascii="Calibri" w:hAnsi="Calibri" w:cs="Calibri"/>
          <w:i/>
          <w:sz w:val="24"/>
          <w:szCs w:val="24"/>
          <w:lang w:val="en"/>
        </w:rPr>
        <w:t>Assessing welfare risks and impacts during roping of feral horses.</w:t>
      </w:r>
      <w:r w:rsidRPr="00D97E49">
        <w:rPr>
          <w:rFonts w:ascii="Calibri" w:hAnsi="Calibri" w:cs="Calibri"/>
          <w:sz w:val="24"/>
          <w:szCs w:val="24"/>
          <w:lang w:val="en"/>
        </w:rPr>
        <w:t xml:space="preserve"> Unpublished report to Parks Victoria, Animal Welfare Science Centre, Faculty of Veterinary and Agricultural Sciences, University of Melbourne.</w:t>
      </w:r>
    </w:p>
    <w:p w14:paraId="16711B85" w14:textId="71C2B567" w:rsidR="003D74EC" w:rsidRPr="00D97E49" w:rsidRDefault="003D74EC" w:rsidP="00C025DD">
      <w:pPr>
        <w:autoSpaceDE w:val="0"/>
        <w:autoSpaceDN w:val="0"/>
        <w:adjustRightInd w:val="0"/>
        <w:spacing w:line="240" w:lineRule="auto"/>
        <w:rPr>
          <w:sz w:val="24"/>
          <w:szCs w:val="24"/>
        </w:rPr>
      </w:pPr>
      <w:r w:rsidRPr="00D97E49">
        <w:rPr>
          <w:sz w:val="24"/>
          <w:szCs w:val="24"/>
        </w:rPr>
        <w:t xml:space="preserve">KRBA (2016). </w:t>
      </w:r>
      <w:r w:rsidR="00EC79AC" w:rsidRPr="00D97E49">
        <w:rPr>
          <w:i/>
          <w:sz w:val="24"/>
          <w:szCs w:val="24"/>
        </w:rPr>
        <w:t>Kimberley Rangelands Biosecurity Association Activity Report 2015</w:t>
      </w:r>
      <w:r w:rsidR="00F8156B" w:rsidRPr="00D97E49">
        <w:rPr>
          <w:i/>
          <w:sz w:val="24"/>
          <w:szCs w:val="24"/>
        </w:rPr>
        <w:t>-16</w:t>
      </w:r>
      <w:r w:rsidR="00F8156B" w:rsidRPr="00D97E49">
        <w:rPr>
          <w:sz w:val="24"/>
          <w:szCs w:val="24"/>
        </w:rPr>
        <w:t>.</w:t>
      </w:r>
      <w:r w:rsidR="00F8156B" w:rsidRPr="00D97E49">
        <w:rPr>
          <w:rFonts w:ascii="Calibri" w:hAnsi="Calibri" w:cs="Calibri"/>
          <w:sz w:val="24"/>
          <w:szCs w:val="24"/>
          <w:lang w:val="en"/>
        </w:rPr>
        <w:t xml:space="preserve"> </w:t>
      </w:r>
      <w:hyperlink r:id="rId92" w:history="1">
        <w:r w:rsidR="0067111A" w:rsidRPr="00D97E49">
          <w:rPr>
            <w:rStyle w:val="Hyperlink"/>
            <w:color w:val="006692" w:themeColor="accent3" w:themeShade="BF"/>
            <w:sz w:val="24"/>
            <w:szCs w:val="24"/>
          </w:rPr>
          <w:t>Website accessed on 20/12/2020 at: https://www.agric.wa.gov.au/sites/gateway/files/KRBA%20Annual%20Report%202015-2016%20pdf.pdf</w:t>
        </w:r>
      </w:hyperlink>
    </w:p>
    <w:p w14:paraId="77B174B5" w14:textId="5A62AC19" w:rsidR="00484477" w:rsidRPr="00D97E49" w:rsidRDefault="00484477" w:rsidP="00C025DD">
      <w:pPr>
        <w:autoSpaceDE w:val="0"/>
        <w:autoSpaceDN w:val="0"/>
        <w:adjustRightInd w:val="0"/>
        <w:spacing w:line="240" w:lineRule="auto"/>
        <w:rPr>
          <w:sz w:val="24"/>
          <w:szCs w:val="24"/>
        </w:rPr>
      </w:pPr>
      <w:r w:rsidRPr="00D97E49">
        <w:rPr>
          <w:sz w:val="24"/>
          <w:szCs w:val="24"/>
        </w:rPr>
        <w:t xml:space="preserve">McDougall K.L. (2005). Recovery of an eroding peat surface on the Bogong High Plains, Victoria, </w:t>
      </w:r>
      <w:r w:rsidRPr="00D97E49">
        <w:rPr>
          <w:i/>
          <w:iCs/>
          <w:sz w:val="24"/>
          <w:szCs w:val="24"/>
        </w:rPr>
        <w:t>Ecological Management &amp; Restoration</w:t>
      </w:r>
      <w:r w:rsidRPr="00D97E49">
        <w:rPr>
          <w:sz w:val="24"/>
          <w:szCs w:val="24"/>
        </w:rPr>
        <w:t xml:space="preserve">, 6(3): </w:t>
      </w:r>
      <w:r w:rsidR="00A4158C" w:rsidRPr="00D97E49">
        <w:rPr>
          <w:sz w:val="24"/>
          <w:szCs w:val="24"/>
        </w:rPr>
        <w:t>217-219</w:t>
      </w:r>
      <w:r w:rsidRPr="00D97E49">
        <w:rPr>
          <w:sz w:val="24"/>
          <w:szCs w:val="24"/>
        </w:rPr>
        <w:t>.</w:t>
      </w:r>
    </w:p>
    <w:p w14:paraId="19C853F1" w14:textId="35ED5F00" w:rsidR="00F33952" w:rsidRPr="00D97E49" w:rsidRDefault="00F33952" w:rsidP="00C025DD">
      <w:pPr>
        <w:spacing w:line="240" w:lineRule="auto"/>
        <w:rPr>
          <w:sz w:val="24"/>
          <w:szCs w:val="24"/>
        </w:rPr>
      </w:pPr>
      <w:r w:rsidRPr="00D97E49">
        <w:rPr>
          <w:sz w:val="24"/>
          <w:szCs w:val="24"/>
        </w:rPr>
        <w:t xml:space="preserve">NTG (2015). </w:t>
      </w:r>
      <w:r w:rsidR="008B6F13" w:rsidRPr="00D97E49">
        <w:rPr>
          <w:i/>
          <w:sz w:val="24"/>
          <w:szCs w:val="24"/>
        </w:rPr>
        <w:t>Feral horse</w:t>
      </w:r>
      <w:r w:rsidR="008B6F13" w:rsidRPr="00D97E49">
        <w:rPr>
          <w:sz w:val="24"/>
          <w:szCs w:val="24"/>
        </w:rPr>
        <w:t xml:space="preserve">. </w:t>
      </w:r>
      <w:r w:rsidR="008C29D2" w:rsidRPr="00D97E49">
        <w:rPr>
          <w:sz w:val="24"/>
          <w:szCs w:val="24"/>
        </w:rPr>
        <w:t>Northern Terr</w:t>
      </w:r>
      <w:r w:rsidR="00733CE2" w:rsidRPr="00D97E49">
        <w:rPr>
          <w:sz w:val="24"/>
          <w:szCs w:val="24"/>
        </w:rPr>
        <w:t>itory Government w</w:t>
      </w:r>
      <w:r w:rsidR="008B6F13" w:rsidRPr="00D97E49">
        <w:rPr>
          <w:sz w:val="24"/>
          <w:szCs w:val="24"/>
        </w:rPr>
        <w:t>ebpage</w:t>
      </w:r>
      <w:r w:rsidR="001E09F7" w:rsidRPr="00D97E49">
        <w:rPr>
          <w:sz w:val="24"/>
          <w:szCs w:val="24"/>
        </w:rPr>
        <w:t>.</w:t>
      </w:r>
      <w:r w:rsidR="0039270C" w:rsidRPr="00D97E49">
        <w:rPr>
          <w:rFonts w:ascii="Calibri" w:hAnsi="Calibri" w:cs="Calibri"/>
          <w:sz w:val="24"/>
          <w:szCs w:val="24"/>
          <w:lang w:val="en"/>
        </w:rPr>
        <w:t xml:space="preserve"> </w:t>
      </w:r>
      <w:hyperlink r:id="rId93" w:history="1">
        <w:r w:rsidR="001E09F7" w:rsidRPr="00D97E49">
          <w:rPr>
            <w:rStyle w:val="Hyperlink"/>
            <w:color w:val="006692" w:themeColor="accent3" w:themeShade="BF"/>
            <w:sz w:val="24"/>
            <w:szCs w:val="24"/>
          </w:rPr>
          <w:t>Website accessed on 20/12/2020 at: https://nt.gov.au/environment/animals/feral-animals/feral-horse</w:t>
        </w:r>
      </w:hyperlink>
    </w:p>
    <w:p w14:paraId="7AA671B3" w14:textId="3EDC9CA2" w:rsidR="00261AE5" w:rsidRPr="00D97E49" w:rsidRDefault="00660ED5" w:rsidP="00C025DD">
      <w:pPr>
        <w:spacing w:line="240" w:lineRule="auto"/>
        <w:rPr>
          <w:sz w:val="24"/>
          <w:szCs w:val="24"/>
        </w:rPr>
      </w:pPr>
      <w:r w:rsidRPr="00D97E49">
        <w:rPr>
          <w:sz w:val="24"/>
          <w:szCs w:val="24"/>
        </w:rPr>
        <w:t>P</w:t>
      </w:r>
      <w:r w:rsidR="00E026F6" w:rsidRPr="00D97E49">
        <w:rPr>
          <w:sz w:val="24"/>
          <w:szCs w:val="24"/>
        </w:rPr>
        <w:t>V</w:t>
      </w:r>
      <w:r w:rsidRPr="00D97E49">
        <w:rPr>
          <w:sz w:val="24"/>
          <w:szCs w:val="24"/>
        </w:rPr>
        <w:t xml:space="preserve"> </w:t>
      </w:r>
      <w:r w:rsidR="00CE15B7" w:rsidRPr="00D97E49">
        <w:rPr>
          <w:sz w:val="24"/>
          <w:szCs w:val="24"/>
        </w:rPr>
        <w:t>(</w:t>
      </w:r>
      <w:r w:rsidRPr="00D97E49">
        <w:rPr>
          <w:sz w:val="24"/>
          <w:szCs w:val="24"/>
        </w:rPr>
        <w:t>2013</w:t>
      </w:r>
      <w:r w:rsidR="00E33304" w:rsidRPr="00D97E49">
        <w:rPr>
          <w:sz w:val="24"/>
          <w:szCs w:val="24"/>
        </w:rPr>
        <w:t>).</w:t>
      </w:r>
      <w:r w:rsidRPr="00D97E49">
        <w:rPr>
          <w:sz w:val="24"/>
          <w:szCs w:val="24"/>
        </w:rPr>
        <w:t xml:space="preserve"> </w:t>
      </w:r>
      <w:r w:rsidRPr="00D97E49">
        <w:rPr>
          <w:i/>
          <w:iCs/>
          <w:sz w:val="24"/>
          <w:szCs w:val="24"/>
        </w:rPr>
        <w:t>Operating guidelines for feral horse capture by roping</w:t>
      </w:r>
      <w:r w:rsidRPr="00D97E49">
        <w:rPr>
          <w:sz w:val="24"/>
          <w:szCs w:val="24"/>
        </w:rPr>
        <w:t>, Parks Victoria</w:t>
      </w:r>
      <w:r w:rsidR="00481ADA" w:rsidRPr="00D97E49">
        <w:rPr>
          <w:sz w:val="24"/>
          <w:szCs w:val="24"/>
        </w:rPr>
        <w:t>:</w:t>
      </w:r>
      <w:r w:rsidRPr="00D97E49">
        <w:rPr>
          <w:sz w:val="24"/>
          <w:szCs w:val="24"/>
        </w:rPr>
        <w:t xml:space="preserve"> Melbourne</w:t>
      </w:r>
      <w:r w:rsidR="00261AE5" w:rsidRPr="00D97E49">
        <w:rPr>
          <w:sz w:val="24"/>
          <w:szCs w:val="24"/>
        </w:rPr>
        <w:t>.</w:t>
      </w:r>
    </w:p>
    <w:p w14:paraId="5AF8BAE4" w14:textId="24B9A853" w:rsidR="006275C9" w:rsidRPr="00D97E49" w:rsidRDefault="00DD4D7B" w:rsidP="00C025DD">
      <w:pPr>
        <w:spacing w:line="240" w:lineRule="auto"/>
        <w:rPr>
          <w:sz w:val="24"/>
          <w:szCs w:val="24"/>
        </w:rPr>
      </w:pPr>
      <w:r w:rsidRPr="00D97E49">
        <w:rPr>
          <w:sz w:val="24"/>
          <w:szCs w:val="24"/>
        </w:rPr>
        <w:t>P</w:t>
      </w:r>
      <w:r w:rsidR="00E026F6" w:rsidRPr="00D97E49">
        <w:rPr>
          <w:sz w:val="24"/>
          <w:szCs w:val="24"/>
        </w:rPr>
        <w:t>V</w:t>
      </w:r>
      <w:r w:rsidRPr="00D97E49">
        <w:rPr>
          <w:sz w:val="24"/>
          <w:szCs w:val="24"/>
        </w:rPr>
        <w:t xml:space="preserve"> (2015). </w:t>
      </w:r>
      <w:r w:rsidR="006275C9" w:rsidRPr="00D97E49">
        <w:rPr>
          <w:sz w:val="24"/>
          <w:szCs w:val="24"/>
        </w:rPr>
        <w:t>Valuing Victoria’s Parks Accounting for ecosystems and valuing their benefits: Report of first phase findings</w:t>
      </w:r>
      <w:r w:rsidRPr="00D97E49">
        <w:rPr>
          <w:sz w:val="24"/>
          <w:szCs w:val="24"/>
        </w:rPr>
        <w:t xml:space="preserve">. </w:t>
      </w:r>
      <w:hyperlink r:id="rId94" w:history="1">
        <w:r w:rsidR="000459A3" w:rsidRPr="00D97E49">
          <w:rPr>
            <w:rStyle w:val="Hyperlink"/>
            <w:color w:val="006692" w:themeColor="accent3" w:themeShade="BF"/>
            <w:sz w:val="24"/>
            <w:szCs w:val="24"/>
          </w:rPr>
          <w:t>Website accessed on 11/12/2020 at: https://www.forestsandreserves.vic.gov.au/media-releases/valuing-victorias-parks</w:t>
        </w:r>
      </w:hyperlink>
    </w:p>
    <w:p w14:paraId="29395F4E" w14:textId="009F4F21" w:rsidR="00261AE5" w:rsidRPr="00D97E49" w:rsidRDefault="00660ED5" w:rsidP="00C025DD">
      <w:pPr>
        <w:spacing w:line="240" w:lineRule="auto"/>
        <w:rPr>
          <w:sz w:val="24"/>
          <w:szCs w:val="24"/>
        </w:rPr>
      </w:pPr>
      <w:r w:rsidRPr="00D97E49">
        <w:rPr>
          <w:rFonts w:cs="Times-Roman"/>
          <w:sz w:val="24"/>
          <w:szCs w:val="24"/>
        </w:rPr>
        <w:lastRenderedPageBreak/>
        <w:t>P</w:t>
      </w:r>
      <w:r w:rsidR="00E026F6" w:rsidRPr="00D97E49">
        <w:rPr>
          <w:rFonts w:cs="Times-Roman"/>
          <w:sz w:val="24"/>
          <w:szCs w:val="24"/>
        </w:rPr>
        <w:t>V</w:t>
      </w:r>
      <w:r w:rsidRPr="00D97E49">
        <w:rPr>
          <w:rFonts w:cs="Times-Roman"/>
          <w:sz w:val="24"/>
          <w:szCs w:val="24"/>
        </w:rPr>
        <w:t xml:space="preserve"> </w:t>
      </w:r>
      <w:r w:rsidR="00CE15B7" w:rsidRPr="00D97E49">
        <w:rPr>
          <w:rFonts w:cs="Times-Roman"/>
          <w:sz w:val="24"/>
          <w:szCs w:val="24"/>
        </w:rPr>
        <w:t>(</w:t>
      </w:r>
      <w:r w:rsidRPr="00D97E49">
        <w:rPr>
          <w:rFonts w:cs="Times-Roman"/>
          <w:sz w:val="24"/>
          <w:szCs w:val="24"/>
        </w:rPr>
        <w:t>2016</w:t>
      </w:r>
      <w:r w:rsidR="00E33304" w:rsidRPr="00D97E49">
        <w:rPr>
          <w:rFonts w:cs="Times-Roman"/>
          <w:sz w:val="24"/>
          <w:szCs w:val="24"/>
        </w:rPr>
        <w:t>).</w:t>
      </w:r>
      <w:r w:rsidRPr="00D97E49">
        <w:rPr>
          <w:rFonts w:cs="Times-Roman"/>
          <w:sz w:val="24"/>
          <w:szCs w:val="24"/>
        </w:rPr>
        <w:t xml:space="preserve"> </w:t>
      </w:r>
      <w:r w:rsidRPr="00D97E49">
        <w:rPr>
          <w:rFonts w:cs="Times-Roman"/>
          <w:i/>
          <w:sz w:val="24"/>
          <w:szCs w:val="24"/>
        </w:rPr>
        <w:t>Greater Alpine National Parks Management Plan</w:t>
      </w:r>
      <w:r w:rsidRPr="00D97E49">
        <w:rPr>
          <w:rFonts w:cs="Times-Roman"/>
          <w:sz w:val="24"/>
          <w:szCs w:val="24"/>
        </w:rPr>
        <w:t>, Parks Victoria</w:t>
      </w:r>
      <w:r w:rsidR="00481ADA" w:rsidRPr="00D97E49">
        <w:rPr>
          <w:rFonts w:cs="Times-Roman"/>
          <w:sz w:val="24"/>
          <w:szCs w:val="24"/>
        </w:rPr>
        <w:t>: Melbourne</w:t>
      </w:r>
      <w:r w:rsidR="00261AE5" w:rsidRPr="00D97E49">
        <w:rPr>
          <w:sz w:val="24"/>
          <w:szCs w:val="24"/>
        </w:rPr>
        <w:t>.</w:t>
      </w:r>
    </w:p>
    <w:p w14:paraId="7AAB6499" w14:textId="6C8A05F3" w:rsidR="0091504E" w:rsidRPr="00D97E49" w:rsidRDefault="0091504E" w:rsidP="00C025DD">
      <w:pPr>
        <w:spacing w:line="240" w:lineRule="auto"/>
        <w:rPr>
          <w:sz w:val="24"/>
          <w:szCs w:val="24"/>
        </w:rPr>
      </w:pPr>
      <w:r w:rsidRPr="00D97E49">
        <w:rPr>
          <w:sz w:val="24"/>
          <w:szCs w:val="24"/>
        </w:rPr>
        <w:t>PV</w:t>
      </w:r>
      <w:r w:rsidR="004A0514" w:rsidRPr="00D97E49">
        <w:rPr>
          <w:sz w:val="24"/>
          <w:szCs w:val="24"/>
        </w:rPr>
        <w:t xml:space="preserve"> (2018a). 2018 Aerial Feral Horse Survey - Bogong High Plains and surrounding valleys. Parks Victoria </w:t>
      </w:r>
      <w:r w:rsidR="00F12549" w:rsidRPr="00D97E49">
        <w:rPr>
          <w:sz w:val="24"/>
          <w:szCs w:val="24"/>
        </w:rPr>
        <w:t>report (</w:t>
      </w:r>
      <w:r w:rsidR="004A0514" w:rsidRPr="00D97E49">
        <w:rPr>
          <w:sz w:val="24"/>
          <w:szCs w:val="24"/>
        </w:rPr>
        <w:t>unpublished</w:t>
      </w:r>
      <w:r w:rsidR="00F12549" w:rsidRPr="00D97E49">
        <w:rPr>
          <w:sz w:val="24"/>
          <w:szCs w:val="24"/>
        </w:rPr>
        <w:t>), Mount Beauty</w:t>
      </w:r>
      <w:r w:rsidR="004A0514" w:rsidRPr="00D97E49">
        <w:rPr>
          <w:sz w:val="24"/>
          <w:szCs w:val="24"/>
        </w:rPr>
        <w:t xml:space="preserve">. </w:t>
      </w:r>
    </w:p>
    <w:p w14:paraId="04BE5C77" w14:textId="2FDEE003" w:rsidR="00E026F6" w:rsidRPr="00D97E49" w:rsidRDefault="00E026F6" w:rsidP="00C025DD">
      <w:pPr>
        <w:widowControl w:val="0"/>
        <w:autoSpaceDE w:val="0"/>
        <w:autoSpaceDN w:val="0"/>
        <w:adjustRightInd w:val="0"/>
        <w:spacing w:line="240" w:lineRule="auto"/>
        <w:rPr>
          <w:rFonts w:ascii="Calibri" w:hAnsi="Calibri" w:cs="Calibri"/>
          <w:sz w:val="24"/>
          <w:szCs w:val="24"/>
          <w:lang w:val="en"/>
        </w:rPr>
      </w:pPr>
      <w:r w:rsidRPr="00D97E49">
        <w:rPr>
          <w:rFonts w:ascii="Calibri" w:hAnsi="Calibri" w:cs="Calibri"/>
          <w:iCs/>
          <w:sz w:val="24"/>
          <w:szCs w:val="24"/>
          <w:lang w:val="en"/>
        </w:rPr>
        <w:t>PV (2018</w:t>
      </w:r>
      <w:r w:rsidR="004A0514" w:rsidRPr="00D97E49">
        <w:rPr>
          <w:rFonts w:ascii="Calibri" w:hAnsi="Calibri" w:cs="Calibri"/>
          <w:iCs/>
          <w:sz w:val="24"/>
          <w:szCs w:val="24"/>
          <w:lang w:val="en"/>
        </w:rPr>
        <w:t>b</w:t>
      </w:r>
      <w:r w:rsidRPr="00D97E49">
        <w:rPr>
          <w:rFonts w:ascii="Calibri" w:hAnsi="Calibri" w:cs="Calibri"/>
          <w:iCs/>
          <w:sz w:val="24"/>
          <w:szCs w:val="24"/>
          <w:lang w:val="en"/>
        </w:rPr>
        <w:t>).</w:t>
      </w:r>
      <w:r w:rsidRPr="00D97E49">
        <w:rPr>
          <w:rFonts w:ascii="Calibri" w:hAnsi="Calibri" w:cs="Calibri"/>
          <w:i/>
          <w:iCs/>
          <w:sz w:val="24"/>
          <w:szCs w:val="24"/>
          <w:lang w:val="en"/>
        </w:rPr>
        <w:t xml:space="preserve"> Standard Operating Procedure, Feral horse capture by trapping</w:t>
      </w:r>
      <w:r w:rsidRPr="00D97E49">
        <w:rPr>
          <w:rFonts w:ascii="Calibri" w:hAnsi="Calibri" w:cs="Calibri"/>
          <w:sz w:val="24"/>
          <w:szCs w:val="24"/>
          <w:lang w:val="en"/>
        </w:rPr>
        <w:t xml:space="preserve">. Parks Victoria (unpub), Melbourne. </w:t>
      </w:r>
    </w:p>
    <w:p w14:paraId="43E4F7D7" w14:textId="77777777" w:rsidR="00183EDC" w:rsidRPr="00D97E49" w:rsidRDefault="00183EDC" w:rsidP="00C025DD">
      <w:pPr>
        <w:spacing w:line="240" w:lineRule="auto"/>
        <w:rPr>
          <w:sz w:val="24"/>
          <w:szCs w:val="24"/>
        </w:rPr>
      </w:pPr>
      <w:r w:rsidRPr="00D97E49">
        <w:rPr>
          <w:sz w:val="24"/>
          <w:szCs w:val="24"/>
        </w:rPr>
        <w:t xml:space="preserve">Norris, A, and T. Low (2005). </w:t>
      </w:r>
      <w:r w:rsidRPr="00D97E49">
        <w:rPr>
          <w:i/>
          <w:iCs/>
          <w:sz w:val="24"/>
          <w:szCs w:val="24"/>
        </w:rPr>
        <w:t>Review of the management of feral animals and their impact on biodiversity in the Rangelands: A resource to aid NRM planning</w:t>
      </w:r>
      <w:r w:rsidRPr="00D97E49">
        <w:rPr>
          <w:sz w:val="24"/>
          <w:szCs w:val="24"/>
        </w:rPr>
        <w:t>, Pest Animal Control CRC Report 2005, Pest Animal Control CRC, Canberra.</w:t>
      </w:r>
    </w:p>
    <w:p w14:paraId="2A938528" w14:textId="486CD175" w:rsidR="00733CE2" w:rsidRPr="00D97E49" w:rsidRDefault="008C4A49" w:rsidP="00C025DD">
      <w:pPr>
        <w:spacing w:line="240" w:lineRule="auto"/>
        <w:rPr>
          <w:sz w:val="24"/>
          <w:szCs w:val="24"/>
        </w:rPr>
      </w:pPr>
      <w:r w:rsidRPr="00D97E49">
        <w:rPr>
          <w:sz w:val="24"/>
          <w:szCs w:val="24"/>
        </w:rPr>
        <w:t>Q</w:t>
      </w:r>
      <w:r w:rsidR="00733CE2" w:rsidRPr="00D97E49">
        <w:rPr>
          <w:sz w:val="24"/>
          <w:szCs w:val="24"/>
        </w:rPr>
        <w:t>G</w:t>
      </w:r>
      <w:r w:rsidRPr="00D97E49">
        <w:rPr>
          <w:sz w:val="24"/>
          <w:szCs w:val="24"/>
        </w:rPr>
        <w:t>BQ</w:t>
      </w:r>
      <w:r w:rsidR="00733CE2" w:rsidRPr="00D97E49">
        <w:rPr>
          <w:sz w:val="24"/>
          <w:szCs w:val="24"/>
        </w:rPr>
        <w:t xml:space="preserve"> (201</w:t>
      </w:r>
      <w:r w:rsidR="00CA2FE0" w:rsidRPr="00D97E49">
        <w:rPr>
          <w:sz w:val="24"/>
          <w:szCs w:val="24"/>
        </w:rPr>
        <w:t>6</w:t>
      </w:r>
      <w:r w:rsidR="00733CE2" w:rsidRPr="00D97E49">
        <w:rPr>
          <w:sz w:val="24"/>
          <w:szCs w:val="24"/>
        </w:rPr>
        <w:t xml:space="preserve">). </w:t>
      </w:r>
      <w:r w:rsidR="00733CE2" w:rsidRPr="00D97E49">
        <w:rPr>
          <w:i/>
          <w:sz w:val="24"/>
          <w:szCs w:val="24"/>
        </w:rPr>
        <w:t>Feral horse</w:t>
      </w:r>
      <w:r w:rsidR="00733CE2" w:rsidRPr="00D97E49">
        <w:rPr>
          <w:sz w:val="24"/>
          <w:szCs w:val="24"/>
        </w:rPr>
        <w:t xml:space="preserve">. </w:t>
      </w:r>
      <w:r w:rsidRPr="00D97E49">
        <w:rPr>
          <w:sz w:val="24"/>
          <w:szCs w:val="24"/>
        </w:rPr>
        <w:t>Qu</w:t>
      </w:r>
      <w:r w:rsidR="00CA2FE0" w:rsidRPr="00D97E49">
        <w:rPr>
          <w:sz w:val="24"/>
          <w:szCs w:val="24"/>
        </w:rPr>
        <w:t>e</w:t>
      </w:r>
      <w:r w:rsidRPr="00D97E49">
        <w:rPr>
          <w:sz w:val="24"/>
          <w:szCs w:val="24"/>
        </w:rPr>
        <w:t>ensland</w:t>
      </w:r>
      <w:r w:rsidR="00733CE2" w:rsidRPr="00D97E49">
        <w:rPr>
          <w:sz w:val="24"/>
          <w:szCs w:val="24"/>
        </w:rPr>
        <w:t xml:space="preserve"> Government </w:t>
      </w:r>
      <w:r w:rsidRPr="00D97E49">
        <w:rPr>
          <w:sz w:val="24"/>
          <w:szCs w:val="24"/>
        </w:rPr>
        <w:t>Bus</w:t>
      </w:r>
      <w:r w:rsidR="00CA2FE0" w:rsidRPr="00D97E49">
        <w:rPr>
          <w:sz w:val="24"/>
          <w:szCs w:val="24"/>
        </w:rPr>
        <w:t xml:space="preserve">iness Queensland </w:t>
      </w:r>
      <w:r w:rsidR="00733CE2" w:rsidRPr="00D97E49">
        <w:rPr>
          <w:sz w:val="24"/>
          <w:szCs w:val="24"/>
        </w:rPr>
        <w:t>webpage</w:t>
      </w:r>
      <w:r w:rsidR="000459A3" w:rsidRPr="00D97E49">
        <w:rPr>
          <w:sz w:val="24"/>
          <w:szCs w:val="24"/>
        </w:rPr>
        <w:t xml:space="preserve">. </w:t>
      </w:r>
      <w:hyperlink r:id="rId95" w:history="1">
        <w:r w:rsidR="000459A3" w:rsidRPr="00D97E49">
          <w:rPr>
            <w:rStyle w:val="Hyperlink"/>
            <w:color w:val="006692" w:themeColor="accent3" w:themeShade="BF"/>
            <w:sz w:val="24"/>
            <w:szCs w:val="24"/>
          </w:rPr>
          <w:t>Website accessed on 20/12/2020 at: https://www.business.qld.gov.au/industries/farms-fishing-forestry/agriculture/land-management/health-pests-weeds-diseases/pests/invasive-animals/other/feral-horse</w:t>
        </w:r>
      </w:hyperlink>
      <w:r w:rsidR="00CA2FE0" w:rsidRPr="00D97E49">
        <w:rPr>
          <w:color w:val="006692" w:themeColor="accent3" w:themeShade="BF"/>
          <w:sz w:val="24"/>
          <w:szCs w:val="24"/>
        </w:rPr>
        <w:t xml:space="preserve"> </w:t>
      </w:r>
    </w:p>
    <w:p w14:paraId="1C563FDC" w14:textId="520DAB33" w:rsidR="000B63E5" w:rsidRPr="00D97E49" w:rsidRDefault="000B63E5" w:rsidP="00C025DD">
      <w:pPr>
        <w:spacing w:line="240" w:lineRule="auto"/>
        <w:rPr>
          <w:sz w:val="24"/>
          <w:szCs w:val="24"/>
        </w:rPr>
      </w:pPr>
      <w:r w:rsidRPr="00D97E49">
        <w:rPr>
          <w:sz w:val="24"/>
          <w:szCs w:val="24"/>
        </w:rPr>
        <w:t xml:space="preserve">Robertson, G., Wright, J., Brown, D., Yuen, K. and Tongway, D. (2019). An assessment of feral horse impacts on treeless drainage lines in the Australian Alps. </w:t>
      </w:r>
      <w:r w:rsidRPr="00D97E49">
        <w:rPr>
          <w:i/>
          <w:sz w:val="24"/>
          <w:szCs w:val="24"/>
        </w:rPr>
        <w:t>Ecological Management and Restoration</w:t>
      </w:r>
      <w:r w:rsidRPr="00D97E49">
        <w:rPr>
          <w:sz w:val="24"/>
          <w:szCs w:val="24"/>
        </w:rPr>
        <w:t xml:space="preserve">, 20: 21-30. </w:t>
      </w:r>
      <w:hyperlink r:id="rId96" w:history="1">
        <w:r w:rsidR="000459A3" w:rsidRPr="00D97E49">
          <w:rPr>
            <w:rStyle w:val="Hyperlink"/>
            <w:color w:val="006692" w:themeColor="accent3" w:themeShade="BF"/>
            <w:sz w:val="24"/>
            <w:szCs w:val="24"/>
          </w:rPr>
          <w:t>Website accessed on 11/12/2020 at: https://onlinelibrary.wiley.com/doi/10.1111/emr.12359</w:t>
        </w:r>
      </w:hyperlink>
    </w:p>
    <w:p w14:paraId="2AC7D224" w14:textId="7095A362" w:rsidR="00261AE5" w:rsidRPr="00D97E49" w:rsidRDefault="001F0FC8" w:rsidP="00C025DD">
      <w:pPr>
        <w:spacing w:line="240" w:lineRule="auto"/>
        <w:rPr>
          <w:sz w:val="24"/>
          <w:szCs w:val="24"/>
        </w:rPr>
      </w:pPr>
      <w:r w:rsidRPr="00D97E49">
        <w:rPr>
          <w:rFonts w:cs="Times-Italic"/>
          <w:iCs/>
          <w:sz w:val="24"/>
          <w:szCs w:val="24"/>
        </w:rPr>
        <w:t>SAC</w:t>
      </w:r>
      <w:r w:rsidR="00660ED5" w:rsidRPr="00D97E49">
        <w:rPr>
          <w:rFonts w:cs="Times-Italic"/>
          <w:iCs/>
          <w:sz w:val="24"/>
          <w:szCs w:val="24"/>
        </w:rPr>
        <w:t xml:space="preserve"> </w:t>
      </w:r>
      <w:r w:rsidR="00CE15B7" w:rsidRPr="00D97E49">
        <w:rPr>
          <w:rFonts w:cs="Times-Italic"/>
          <w:iCs/>
          <w:sz w:val="24"/>
          <w:szCs w:val="24"/>
        </w:rPr>
        <w:t>(</w:t>
      </w:r>
      <w:r w:rsidR="00660ED5" w:rsidRPr="00D97E49">
        <w:rPr>
          <w:rFonts w:cs="Times-Italic"/>
          <w:iCs/>
          <w:sz w:val="24"/>
          <w:szCs w:val="24"/>
        </w:rPr>
        <w:t>2011</w:t>
      </w:r>
      <w:r w:rsidR="00E33304" w:rsidRPr="00D97E49">
        <w:rPr>
          <w:rFonts w:cs="Times-Italic"/>
          <w:iCs/>
          <w:sz w:val="24"/>
          <w:szCs w:val="24"/>
        </w:rPr>
        <w:t>).</w:t>
      </w:r>
      <w:r w:rsidR="00660ED5" w:rsidRPr="00D97E49">
        <w:rPr>
          <w:rFonts w:cs="Times-Italic"/>
          <w:i/>
          <w:iCs/>
          <w:sz w:val="24"/>
          <w:szCs w:val="24"/>
        </w:rPr>
        <w:t xml:space="preserve"> Final Recommendation on a nomination for listing – Degradation and loss of habitats caused by feral horses (Equus caballus</w:t>
      </w:r>
      <w:r w:rsidR="00E33304" w:rsidRPr="00D97E49">
        <w:rPr>
          <w:rFonts w:cs="Times-Italic"/>
          <w:i/>
          <w:iCs/>
          <w:sz w:val="24"/>
          <w:szCs w:val="24"/>
        </w:rPr>
        <w:t>)</w:t>
      </w:r>
      <w:r w:rsidRPr="00D97E49">
        <w:rPr>
          <w:rFonts w:cs="Times-Italic"/>
          <w:i/>
          <w:iCs/>
          <w:sz w:val="24"/>
          <w:szCs w:val="24"/>
        </w:rPr>
        <w:t xml:space="preserve">. </w:t>
      </w:r>
      <w:r w:rsidRPr="00D97E49">
        <w:rPr>
          <w:rFonts w:cs="Times-Italic"/>
          <w:iCs/>
          <w:sz w:val="24"/>
          <w:szCs w:val="24"/>
        </w:rPr>
        <w:t>Scientific Advisory Committee</w:t>
      </w:r>
      <w:r w:rsidR="00660ED5" w:rsidRPr="00D97E49">
        <w:rPr>
          <w:rFonts w:cs="Times-Italic"/>
          <w:i/>
          <w:iCs/>
          <w:sz w:val="24"/>
          <w:szCs w:val="24"/>
        </w:rPr>
        <w:t xml:space="preserve">, </w:t>
      </w:r>
      <w:r w:rsidR="00481ADA" w:rsidRPr="00D97E49">
        <w:rPr>
          <w:rFonts w:cs="Times-Italic"/>
          <w:iCs/>
          <w:sz w:val="24"/>
          <w:szCs w:val="24"/>
        </w:rPr>
        <w:t>Department o</w:t>
      </w:r>
      <w:r w:rsidR="000B5A54" w:rsidRPr="00D97E49">
        <w:rPr>
          <w:rFonts w:cs="Times-Italic"/>
          <w:iCs/>
          <w:sz w:val="24"/>
          <w:szCs w:val="24"/>
        </w:rPr>
        <w:t>f Environment &amp; Primary Industries</w:t>
      </w:r>
      <w:r w:rsidR="00481ADA" w:rsidRPr="00D97E49">
        <w:rPr>
          <w:rFonts w:cs="Times-Italic"/>
          <w:iCs/>
          <w:sz w:val="24"/>
          <w:szCs w:val="24"/>
        </w:rPr>
        <w:t>: Melbourne</w:t>
      </w:r>
      <w:r w:rsidR="00261AE5" w:rsidRPr="00D97E49">
        <w:rPr>
          <w:sz w:val="24"/>
          <w:szCs w:val="24"/>
        </w:rPr>
        <w:t>.</w:t>
      </w:r>
    </w:p>
    <w:p w14:paraId="02C20B27" w14:textId="0C317A49" w:rsidR="009E6857" w:rsidRPr="00D97E49" w:rsidRDefault="009E6857" w:rsidP="00C025DD">
      <w:pPr>
        <w:spacing w:line="240" w:lineRule="auto"/>
        <w:rPr>
          <w:rFonts w:ascii="Calibri" w:hAnsi="Calibri" w:cs="Calibri"/>
          <w:sz w:val="24"/>
          <w:szCs w:val="24"/>
          <w:lang w:val="en"/>
        </w:rPr>
      </w:pPr>
      <w:r w:rsidRPr="00D97E49">
        <w:rPr>
          <w:rFonts w:ascii="Calibri" w:hAnsi="Calibri" w:cs="Calibri"/>
          <w:sz w:val="24"/>
          <w:szCs w:val="24"/>
          <w:lang w:val="en"/>
        </w:rPr>
        <w:t>Sharp, T. (2011</w:t>
      </w:r>
      <w:r w:rsidR="002028B0" w:rsidRPr="00D97E49">
        <w:rPr>
          <w:rFonts w:ascii="Calibri" w:hAnsi="Calibri" w:cs="Calibri"/>
          <w:sz w:val="24"/>
          <w:szCs w:val="24"/>
          <w:lang w:val="en"/>
        </w:rPr>
        <w:t>a</w:t>
      </w:r>
      <w:r w:rsidRPr="00D97E49">
        <w:rPr>
          <w:rFonts w:ascii="Calibri" w:hAnsi="Calibri" w:cs="Calibri"/>
          <w:sz w:val="24"/>
          <w:szCs w:val="24"/>
          <w:lang w:val="en"/>
        </w:rPr>
        <w:t xml:space="preserve">). </w:t>
      </w:r>
      <w:r w:rsidRPr="00D97E49">
        <w:rPr>
          <w:rFonts w:ascii="Calibri" w:hAnsi="Calibri" w:cs="Calibri"/>
          <w:i/>
          <w:iCs/>
          <w:sz w:val="24"/>
          <w:szCs w:val="24"/>
          <w:lang w:val="en"/>
        </w:rPr>
        <w:t>Ground shooting of feral horses</w:t>
      </w:r>
      <w:r w:rsidRPr="00D97E49">
        <w:rPr>
          <w:rFonts w:ascii="Calibri" w:hAnsi="Calibri" w:cs="Calibri"/>
          <w:sz w:val="24"/>
          <w:szCs w:val="24"/>
          <w:lang w:val="en"/>
        </w:rPr>
        <w:t xml:space="preserve">. Standard Operating Procedure - HOR001. PestSmart website. </w:t>
      </w:r>
      <w:hyperlink r:id="rId97" w:history="1">
        <w:r w:rsidR="000459A3" w:rsidRPr="00D97E49">
          <w:rPr>
            <w:rStyle w:val="Hyperlink"/>
            <w:color w:val="006692" w:themeColor="accent3" w:themeShade="BF"/>
            <w:sz w:val="24"/>
            <w:szCs w:val="24"/>
          </w:rPr>
          <w:t>Website accessed on 12/12/2020 at: https://pestsmart.org.au/toolkit-resource/ground-shooting-of-feral-horses/</w:t>
        </w:r>
      </w:hyperlink>
    </w:p>
    <w:p w14:paraId="0ABDAD62" w14:textId="73F605CB" w:rsidR="00E026F6" w:rsidRPr="00D97E49" w:rsidRDefault="00E026F6" w:rsidP="00C025DD">
      <w:pPr>
        <w:spacing w:line="240" w:lineRule="auto"/>
        <w:rPr>
          <w:rFonts w:ascii="Calibri" w:hAnsi="Calibri" w:cs="Calibri"/>
          <w:sz w:val="24"/>
          <w:szCs w:val="24"/>
          <w:lang w:val="en"/>
        </w:rPr>
      </w:pPr>
      <w:r w:rsidRPr="00D97E49">
        <w:rPr>
          <w:rFonts w:ascii="Calibri" w:hAnsi="Calibri" w:cs="Calibri"/>
          <w:sz w:val="24"/>
          <w:szCs w:val="24"/>
          <w:lang w:val="en"/>
        </w:rPr>
        <w:t>Sharp, T. (2011</w:t>
      </w:r>
      <w:r w:rsidR="002028B0" w:rsidRPr="00D97E49">
        <w:rPr>
          <w:rFonts w:ascii="Calibri" w:hAnsi="Calibri" w:cs="Calibri"/>
          <w:sz w:val="24"/>
          <w:szCs w:val="24"/>
          <w:lang w:val="en"/>
        </w:rPr>
        <w:t>b</w:t>
      </w:r>
      <w:r w:rsidRPr="00D97E49">
        <w:rPr>
          <w:rFonts w:ascii="Calibri" w:hAnsi="Calibri" w:cs="Calibri"/>
          <w:sz w:val="24"/>
          <w:szCs w:val="24"/>
          <w:lang w:val="en"/>
        </w:rPr>
        <w:t xml:space="preserve">). </w:t>
      </w:r>
      <w:r w:rsidRPr="00D97E49">
        <w:rPr>
          <w:rFonts w:ascii="Calibri" w:hAnsi="Calibri" w:cs="Calibri"/>
          <w:i/>
          <w:iCs/>
          <w:sz w:val="24"/>
          <w:szCs w:val="24"/>
          <w:lang w:val="en"/>
        </w:rPr>
        <w:t>Aerial shooting of feral horses</w:t>
      </w:r>
      <w:r w:rsidRPr="00D97E49">
        <w:rPr>
          <w:rFonts w:ascii="Calibri" w:hAnsi="Calibri" w:cs="Calibri"/>
          <w:sz w:val="24"/>
          <w:szCs w:val="24"/>
          <w:lang w:val="en"/>
        </w:rPr>
        <w:t xml:space="preserve">. Standard Operating Procedure - HOR002. PestSmart website. </w:t>
      </w:r>
      <w:hyperlink r:id="rId98" w:history="1">
        <w:r w:rsidR="000459A3" w:rsidRPr="00D97E49">
          <w:rPr>
            <w:rStyle w:val="Hyperlink"/>
            <w:color w:val="006692" w:themeColor="accent3" w:themeShade="BF"/>
            <w:sz w:val="24"/>
            <w:szCs w:val="24"/>
          </w:rPr>
          <w:t>Website accessed on 12/12/2020 at: https://pestsmart.org.au/toolkit-resource/ground-shooting-of-feral-horses/</w:t>
        </w:r>
      </w:hyperlink>
    </w:p>
    <w:p w14:paraId="1151A64F" w14:textId="03714C7C" w:rsidR="00E026F6" w:rsidRPr="00D97E49" w:rsidRDefault="00E026F6" w:rsidP="00C025DD">
      <w:pPr>
        <w:spacing w:line="240" w:lineRule="auto"/>
        <w:rPr>
          <w:rFonts w:ascii="Calibri" w:hAnsi="Calibri" w:cs="Calibri"/>
          <w:sz w:val="24"/>
          <w:szCs w:val="24"/>
          <w:lang w:val="en"/>
        </w:rPr>
      </w:pPr>
      <w:r w:rsidRPr="00D97E49">
        <w:rPr>
          <w:rFonts w:ascii="Calibri" w:hAnsi="Calibri" w:cs="Calibri"/>
          <w:sz w:val="24"/>
          <w:szCs w:val="24"/>
          <w:lang w:val="en"/>
        </w:rPr>
        <w:t>Sharp, T. (2011</w:t>
      </w:r>
      <w:r w:rsidR="002028B0" w:rsidRPr="00D97E49">
        <w:rPr>
          <w:rFonts w:ascii="Calibri" w:hAnsi="Calibri" w:cs="Calibri"/>
          <w:sz w:val="24"/>
          <w:szCs w:val="24"/>
          <w:lang w:val="en"/>
        </w:rPr>
        <w:t>c</w:t>
      </w:r>
      <w:r w:rsidRPr="00D97E49">
        <w:rPr>
          <w:rFonts w:ascii="Calibri" w:hAnsi="Calibri" w:cs="Calibri"/>
          <w:sz w:val="24"/>
          <w:szCs w:val="24"/>
          <w:lang w:val="en"/>
        </w:rPr>
        <w:t xml:space="preserve">). Mustering of feral horses. Standard Operating Procedure - HOR003. PestSmart website. </w:t>
      </w:r>
      <w:hyperlink r:id="rId99" w:history="1">
        <w:r w:rsidR="00474350" w:rsidRPr="00D97E49">
          <w:rPr>
            <w:rStyle w:val="Hyperlink"/>
            <w:rFonts w:cstheme="minorHAnsi"/>
            <w:color w:val="006692" w:themeColor="accent3" w:themeShade="BF"/>
            <w:sz w:val="24"/>
            <w:szCs w:val="24"/>
            <w:shd w:val="clear" w:color="auto" w:fill="FFFFFF"/>
          </w:rPr>
          <w:t>Website accessed on 12/12/2020 at: https://pestsmart.org.au/toolkit-resource/mustering-of-feral-horses</w:t>
        </w:r>
      </w:hyperlink>
    </w:p>
    <w:p w14:paraId="0465DF72" w14:textId="68A458D7" w:rsidR="00E026F6" w:rsidRPr="00D97E49" w:rsidRDefault="00E026F6" w:rsidP="00C025DD">
      <w:pPr>
        <w:spacing w:line="240" w:lineRule="auto"/>
        <w:rPr>
          <w:iCs/>
          <w:sz w:val="24"/>
          <w:szCs w:val="24"/>
        </w:rPr>
      </w:pPr>
      <w:r w:rsidRPr="00D97E49">
        <w:rPr>
          <w:rFonts w:ascii="Calibri" w:hAnsi="Calibri" w:cs="Calibri"/>
          <w:sz w:val="24"/>
          <w:szCs w:val="24"/>
          <w:lang w:val="en"/>
        </w:rPr>
        <w:t>Sharp, T. (2011</w:t>
      </w:r>
      <w:r w:rsidR="002028B0" w:rsidRPr="00D97E49">
        <w:rPr>
          <w:rFonts w:ascii="Calibri" w:hAnsi="Calibri" w:cs="Calibri"/>
          <w:sz w:val="24"/>
          <w:szCs w:val="24"/>
          <w:lang w:val="en"/>
        </w:rPr>
        <w:t>d</w:t>
      </w:r>
      <w:r w:rsidRPr="00D97E49">
        <w:rPr>
          <w:rFonts w:ascii="Calibri" w:hAnsi="Calibri" w:cs="Calibri"/>
          <w:sz w:val="24"/>
          <w:szCs w:val="24"/>
          <w:lang w:val="en"/>
        </w:rPr>
        <w:t xml:space="preserve">). </w:t>
      </w:r>
      <w:r w:rsidRPr="00D97E49">
        <w:rPr>
          <w:rFonts w:ascii="Calibri" w:hAnsi="Calibri" w:cs="Calibri"/>
          <w:i/>
          <w:iCs/>
          <w:sz w:val="24"/>
          <w:szCs w:val="24"/>
          <w:lang w:val="en"/>
        </w:rPr>
        <w:t>Trapping of feral horses</w:t>
      </w:r>
      <w:r w:rsidRPr="00D97E49">
        <w:rPr>
          <w:rFonts w:ascii="Calibri" w:hAnsi="Calibri" w:cs="Calibri"/>
          <w:sz w:val="24"/>
          <w:szCs w:val="24"/>
          <w:lang w:val="en"/>
        </w:rPr>
        <w:t xml:space="preserve">. Standard Operating Procedure - HOR004. PestSmart website. </w:t>
      </w:r>
      <w:hyperlink r:id="rId100" w:history="1">
        <w:r w:rsidR="00474350" w:rsidRPr="00D97E49">
          <w:rPr>
            <w:rStyle w:val="Hyperlink"/>
            <w:color w:val="006692" w:themeColor="accent3" w:themeShade="BF"/>
            <w:sz w:val="24"/>
            <w:szCs w:val="24"/>
          </w:rPr>
          <w:t>Website accessed on 12/12/2020 at: https://pestsmart.org.au/toolkit-resource/trapping-of-feral-horses/</w:t>
        </w:r>
      </w:hyperlink>
    </w:p>
    <w:p w14:paraId="6637B942" w14:textId="7142C340" w:rsidR="00BD4562" w:rsidRPr="00D97E49" w:rsidRDefault="00BD4562" w:rsidP="00C025DD">
      <w:pPr>
        <w:spacing w:line="240" w:lineRule="auto"/>
        <w:rPr>
          <w:rFonts w:cs="Times-Roman"/>
          <w:sz w:val="24"/>
          <w:szCs w:val="24"/>
        </w:rPr>
      </w:pPr>
      <w:r w:rsidRPr="00D97E49">
        <w:rPr>
          <w:rFonts w:cstheme="minorHAnsi"/>
          <w:color w:val="434343"/>
          <w:sz w:val="24"/>
          <w:szCs w:val="24"/>
          <w:shd w:val="clear" w:color="auto" w:fill="FFFFFF"/>
        </w:rPr>
        <w:t xml:space="preserve">Sharp, T. (2016). </w:t>
      </w:r>
      <w:r w:rsidRPr="00D97E49">
        <w:rPr>
          <w:rFonts w:cstheme="minorHAnsi"/>
          <w:i/>
          <w:color w:val="434343"/>
          <w:sz w:val="24"/>
          <w:szCs w:val="24"/>
          <w:shd w:val="clear" w:color="auto" w:fill="FFFFFF"/>
        </w:rPr>
        <w:t xml:space="preserve">General methods of Euthanasia in field conditions. </w:t>
      </w:r>
      <w:r w:rsidRPr="00D97E49">
        <w:rPr>
          <w:rFonts w:ascii="Calibri" w:hAnsi="Calibri" w:cs="Calibri"/>
          <w:sz w:val="24"/>
          <w:szCs w:val="24"/>
          <w:lang w:val="en"/>
        </w:rPr>
        <w:t>Standard Operating Procedure – GEN001</w:t>
      </w:r>
      <w:r w:rsidRPr="00D97E49">
        <w:rPr>
          <w:rFonts w:cstheme="minorHAnsi"/>
          <w:i/>
          <w:color w:val="434343"/>
          <w:sz w:val="24"/>
          <w:szCs w:val="24"/>
          <w:shd w:val="clear" w:color="auto" w:fill="FFFFFF"/>
        </w:rPr>
        <w:t>.</w:t>
      </w:r>
      <w:r w:rsidRPr="00D97E49">
        <w:rPr>
          <w:rFonts w:cstheme="minorHAnsi"/>
          <w:color w:val="434343"/>
          <w:sz w:val="24"/>
          <w:szCs w:val="24"/>
          <w:shd w:val="clear" w:color="auto" w:fill="FFFFFF"/>
        </w:rPr>
        <w:t xml:space="preserve"> </w:t>
      </w:r>
      <w:r w:rsidRPr="00D97E49">
        <w:rPr>
          <w:rFonts w:ascii="Calibri" w:hAnsi="Calibri" w:cs="Calibri"/>
          <w:sz w:val="24"/>
          <w:szCs w:val="24"/>
          <w:lang w:val="en"/>
        </w:rPr>
        <w:t xml:space="preserve">PestSmart website. </w:t>
      </w:r>
      <w:hyperlink r:id="rId101" w:history="1">
        <w:r w:rsidR="005A1C24" w:rsidRPr="00D97E49">
          <w:rPr>
            <w:rFonts w:cstheme="minorHAnsi"/>
            <w:color w:val="006692" w:themeColor="accent3" w:themeShade="BF"/>
            <w:sz w:val="24"/>
            <w:szCs w:val="24"/>
            <w:u w:val="single"/>
            <w:shd w:val="clear" w:color="auto" w:fill="FFFFFF"/>
          </w:rPr>
          <w:t>Website accessed on 20/12/2020 at: https://pestsmart.org.au/pest-animals/general-methods-of-euthanasia-in-field-conditions</w:t>
        </w:r>
      </w:hyperlink>
    </w:p>
    <w:p w14:paraId="71801228" w14:textId="5674F644" w:rsidR="00AA11EA" w:rsidRPr="00D97E49" w:rsidRDefault="00AA11EA" w:rsidP="00C025DD">
      <w:pPr>
        <w:spacing w:line="240" w:lineRule="auto"/>
        <w:rPr>
          <w:rFonts w:cs="Times-Roman"/>
          <w:sz w:val="24"/>
          <w:szCs w:val="24"/>
        </w:rPr>
      </w:pPr>
      <w:r w:rsidRPr="00D97E49">
        <w:rPr>
          <w:sz w:val="24"/>
          <w:szCs w:val="24"/>
        </w:rPr>
        <w:t xml:space="preserve">Sharp, T. and Saunders, G. (2011). </w:t>
      </w:r>
      <w:r w:rsidRPr="00D97E49">
        <w:rPr>
          <w:i/>
          <w:sz w:val="24"/>
          <w:szCs w:val="24"/>
        </w:rPr>
        <w:t>A model for assessing the relative human</w:t>
      </w:r>
      <w:r w:rsidR="00C02F16" w:rsidRPr="00D97E49">
        <w:rPr>
          <w:i/>
          <w:sz w:val="24"/>
          <w:szCs w:val="24"/>
        </w:rPr>
        <w:t>en</w:t>
      </w:r>
      <w:r w:rsidRPr="00D97E49">
        <w:rPr>
          <w:i/>
          <w:sz w:val="24"/>
          <w:szCs w:val="24"/>
        </w:rPr>
        <w:t>ess of pest animal control methods (Second edition)</w:t>
      </w:r>
      <w:r w:rsidRPr="00D97E49">
        <w:rPr>
          <w:sz w:val="24"/>
          <w:szCs w:val="24"/>
        </w:rPr>
        <w:t>. Australian Government Department of Agriculture, Fisheries and Forestry, Canberra, ACT.</w:t>
      </w:r>
    </w:p>
    <w:p w14:paraId="16EE1434" w14:textId="60BDEED4" w:rsidR="00261AE5" w:rsidRPr="00D97E49" w:rsidRDefault="004E3954" w:rsidP="00C025DD">
      <w:pPr>
        <w:spacing w:line="240" w:lineRule="auto"/>
        <w:rPr>
          <w:sz w:val="24"/>
          <w:szCs w:val="24"/>
        </w:rPr>
      </w:pPr>
      <w:r w:rsidRPr="00D97E49">
        <w:rPr>
          <w:rFonts w:cs="Times-Roman"/>
          <w:sz w:val="24"/>
          <w:szCs w:val="24"/>
        </w:rPr>
        <w:t xml:space="preserve">The Primary Agency </w:t>
      </w:r>
      <w:r w:rsidR="00CE15B7" w:rsidRPr="00D97E49">
        <w:rPr>
          <w:rFonts w:cs="Times-Roman"/>
          <w:sz w:val="24"/>
          <w:szCs w:val="24"/>
        </w:rPr>
        <w:t>(</w:t>
      </w:r>
      <w:r w:rsidRPr="00D97E49">
        <w:rPr>
          <w:rFonts w:cs="Times-Roman"/>
          <w:sz w:val="24"/>
          <w:szCs w:val="24"/>
        </w:rPr>
        <w:t>2016</w:t>
      </w:r>
      <w:r w:rsidR="00E33304" w:rsidRPr="00D97E49">
        <w:rPr>
          <w:rFonts w:cs="Times-Roman"/>
          <w:sz w:val="24"/>
          <w:szCs w:val="24"/>
        </w:rPr>
        <w:t>).</w:t>
      </w:r>
      <w:r w:rsidRPr="00D97E49">
        <w:rPr>
          <w:rFonts w:cs="Times-Roman"/>
          <w:sz w:val="24"/>
          <w:szCs w:val="24"/>
        </w:rPr>
        <w:t xml:space="preserve"> </w:t>
      </w:r>
      <w:r w:rsidRPr="00D97E49">
        <w:rPr>
          <w:rFonts w:cs="Times-Roman"/>
          <w:i/>
          <w:sz w:val="24"/>
          <w:szCs w:val="24"/>
        </w:rPr>
        <w:t xml:space="preserve">Stakeholder feedback regarding wild horse management in Barmah National Park and Greater Alpine National Parks, </w:t>
      </w:r>
      <w:r w:rsidRPr="00D97E49">
        <w:rPr>
          <w:rFonts w:cs="Times-Roman"/>
          <w:sz w:val="24"/>
          <w:szCs w:val="24"/>
        </w:rPr>
        <w:t>A report to Parks Victoria</w:t>
      </w:r>
      <w:r w:rsidR="00481ADA" w:rsidRPr="00D97E49">
        <w:rPr>
          <w:rFonts w:cs="Times-Roman"/>
          <w:sz w:val="24"/>
          <w:szCs w:val="24"/>
        </w:rPr>
        <w:t xml:space="preserve"> by The Primary Agency</w:t>
      </w:r>
      <w:r w:rsidR="000B5A54" w:rsidRPr="00D97E49">
        <w:rPr>
          <w:rFonts w:cs="Times-Roman"/>
          <w:sz w:val="24"/>
          <w:szCs w:val="24"/>
        </w:rPr>
        <w:t xml:space="preserve">: East </w:t>
      </w:r>
      <w:r w:rsidR="000B5A54" w:rsidRPr="00D97E49">
        <w:rPr>
          <w:rFonts w:cs="Times-Roman"/>
          <w:i/>
          <w:sz w:val="24"/>
          <w:szCs w:val="24"/>
        </w:rPr>
        <w:t>Melbourne</w:t>
      </w:r>
      <w:r w:rsidR="00261AE5" w:rsidRPr="00D97E49">
        <w:rPr>
          <w:sz w:val="24"/>
          <w:szCs w:val="24"/>
        </w:rPr>
        <w:t>.</w:t>
      </w:r>
    </w:p>
    <w:p w14:paraId="16CB34E0" w14:textId="0F2AA3E8" w:rsidR="0018554B" w:rsidRPr="00D97E49" w:rsidRDefault="0018554B" w:rsidP="00C025DD">
      <w:pPr>
        <w:spacing w:line="240" w:lineRule="auto"/>
        <w:rPr>
          <w:sz w:val="24"/>
          <w:szCs w:val="24"/>
        </w:rPr>
      </w:pPr>
      <w:r w:rsidRPr="00D97E49">
        <w:rPr>
          <w:sz w:val="24"/>
          <w:szCs w:val="24"/>
        </w:rPr>
        <w:lastRenderedPageBreak/>
        <w:t>Tolsma, A and Shannon J (2018)</w:t>
      </w:r>
      <w:r w:rsidR="00325DDC" w:rsidRPr="00D97E49">
        <w:rPr>
          <w:sz w:val="24"/>
          <w:szCs w:val="24"/>
        </w:rPr>
        <w:t>.</w:t>
      </w:r>
      <w:r w:rsidRPr="00D97E49">
        <w:rPr>
          <w:sz w:val="24"/>
          <w:szCs w:val="24"/>
        </w:rPr>
        <w:t xml:space="preserve"> </w:t>
      </w:r>
      <w:r w:rsidRPr="00D97E49">
        <w:rPr>
          <w:i/>
          <w:sz w:val="24"/>
          <w:szCs w:val="24"/>
        </w:rPr>
        <w:t>Assessing the Impacts of Feral Horses on the Bogong High Plains</w:t>
      </w:r>
      <w:r w:rsidRPr="00D97E49">
        <w:rPr>
          <w:sz w:val="24"/>
          <w:szCs w:val="24"/>
        </w:rPr>
        <w:t>, Victoria. Arthur Rylah Institute for Environmental Research. Unpublished client report for Parks Victoria, Department of Environment, Land, Water and Planning</w:t>
      </w:r>
      <w:r w:rsidR="005D6C0A" w:rsidRPr="00D97E49">
        <w:rPr>
          <w:sz w:val="24"/>
          <w:szCs w:val="24"/>
        </w:rPr>
        <w:t>.</w:t>
      </w:r>
    </w:p>
    <w:p w14:paraId="239763DC" w14:textId="2CDA55A7" w:rsidR="00FE1F74" w:rsidRPr="00D97E49" w:rsidRDefault="00FE1F74" w:rsidP="00C025DD">
      <w:pPr>
        <w:spacing w:line="240" w:lineRule="auto"/>
        <w:rPr>
          <w:sz w:val="24"/>
          <w:szCs w:val="24"/>
        </w:rPr>
      </w:pPr>
      <w:r w:rsidRPr="00D97E49">
        <w:rPr>
          <w:sz w:val="24"/>
          <w:szCs w:val="24"/>
        </w:rPr>
        <w:t xml:space="preserve">VSCA (2020). Supreme Court of Victoria - Court of Appeal: </w:t>
      </w:r>
      <w:bookmarkStart w:id="81" w:name="_Hlk64389045"/>
      <w:r w:rsidRPr="00D97E49">
        <w:rPr>
          <w:i/>
          <w:sz w:val="24"/>
          <w:szCs w:val="24"/>
        </w:rPr>
        <w:t>Maguire v Parks Victoria [2020] VSCA 172 (25 June 2020)</w:t>
      </w:r>
      <w:bookmarkEnd w:id="81"/>
      <w:r w:rsidRPr="00D97E49">
        <w:rPr>
          <w:sz w:val="24"/>
          <w:szCs w:val="24"/>
        </w:rPr>
        <w:t xml:space="preserve">. </w:t>
      </w:r>
      <w:hyperlink r:id="rId102" w:history="1">
        <w:r w:rsidR="005A1C24" w:rsidRPr="00D97E49">
          <w:rPr>
            <w:rStyle w:val="Hyperlink"/>
            <w:color w:val="006692" w:themeColor="accent3" w:themeShade="BF"/>
            <w:sz w:val="24"/>
            <w:szCs w:val="24"/>
          </w:rPr>
          <w:t>Website accessed on 03/01/2021 at: http://www6.austlii.edu.au/cgi-bin/viewdoc/au/cases/vic/VSCA/2020/172.html</w:t>
        </w:r>
      </w:hyperlink>
      <w:r w:rsidRPr="00D97E49">
        <w:rPr>
          <w:color w:val="006692" w:themeColor="accent3" w:themeShade="BF"/>
          <w:sz w:val="24"/>
          <w:szCs w:val="24"/>
        </w:rPr>
        <w:t xml:space="preserve"> </w:t>
      </w:r>
    </w:p>
    <w:p w14:paraId="3765EA3E" w14:textId="6E288586" w:rsidR="00261AE5" w:rsidRPr="00D97E49" w:rsidRDefault="00660ED5" w:rsidP="00C025DD">
      <w:pPr>
        <w:spacing w:line="240" w:lineRule="auto"/>
        <w:rPr>
          <w:sz w:val="24"/>
          <w:szCs w:val="24"/>
        </w:rPr>
      </w:pPr>
      <w:r w:rsidRPr="00D97E49">
        <w:rPr>
          <w:sz w:val="24"/>
          <w:szCs w:val="24"/>
        </w:rPr>
        <w:t xml:space="preserve">Walter M </w:t>
      </w:r>
      <w:r w:rsidR="00CE15B7" w:rsidRPr="00D97E49">
        <w:rPr>
          <w:sz w:val="24"/>
          <w:szCs w:val="24"/>
        </w:rPr>
        <w:t>(</w:t>
      </w:r>
      <w:r w:rsidRPr="00D97E49">
        <w:rPr>
          <w:sz w:val="24"/>
          <w:szCs w:val="24"/>
        </w:rPr>
        <w:t>2003</w:t>
      </w:r>
      <w:r w:rsidR="00E33304" w:rsidRPr="00D97E49">
        <w:rPr>
          <w:sz w:val="24"/>
          <w:szCs w:val="24"/>
        </w:rPr>
        <w:t>).</w:t>
      </w:r>
      <w:r w:rsidRPr="00D97E49">
        <w:rPr>
          <w:sz w:val="24"/>
          <w:szCs w:val="24"/>
        </w:rPr>
        <w:t xml:space="preserve"> </w:t>
      </w:r>
      <w:r w:rsidRPr="00D97E49">
        <w:rPr>
          <w:i/>
          <w:iCs/>
          <w:sz w:val="24"/>
          <w:szCs w:val="24"/>
        </w:rPr>
        <w:t>The population ecology of wild horses in the Australian Alps</w:t>
      </w:r>
      <w:r w:rsidRPr="00D97E49">
        <w:rPr>
          <w:sz w:val="24"/>
          <w:szCs w:val="24"/>
        </w:rPr>
        <w:t xml:space="preserve">, </w:t>
      </w:r>
      <w:r w:rsidR="000B5A54" w:rsidRPr="00D97E49">
        <w:rPr>
          <w:sz w:val="24"/>
          <w:szCs w:val="24"/>
        </w:rPr>
        <w:t>R</w:t>
      </w:r>
      <w:r w:rsidRPr="00D97E49">
        <w:rPr>
          <w:sz w:val="24"/>
          <w:szCs w:val="24"/>
        </w:rPr>
        <w:t>eport to the Australian Alps Liaison Committee, Australian Alps National Parks Cooperative Management Program</w:t>
      </w:r>
      <w:r w:rsidR="00261AE5" w:rsidRPr="00D97E49">
        <w:rPr>
          <w:sz w:val="24"/>
          <w:szCs w:val="24"/>
        </w:rPr>
        <w:t>.</w:t>
      </w:r>
    </w:p>
    <w:p w14:paraId="4B53635F" w14:textId="7B9B2D6A" w:rsidR="0018554B" w:rsidRPr="00D97E49" w:rsidRDefault="0018554B" w:rsidP="00C025DD">
      <w:pPr>
        <w:spacing w:line="240" w:lineRule="auto"/>
        <w:rPr>
          <w:sz w:val="24"/>
          <w:szCs w:val="24"/>
        </w:rPr>
      </w:pPr>
      <w:r w:rsidRPr="00D97E49">
        <w:rPr>
          <w:sz w:val="24"/>
          <w:szCs w:val="24"/>
        </w:rPr>
        <w:t xml:space="preserve">Wild Ecology (2019). </w:t>
      </w:r>
      <w:r w:rsidRPr="00D97E49">
        <w:rPr>
          <w:color w:val="151B1E"/>
          <w:sz w:val="24"/>
          <w:szCs w:val="24"/>
        </w:rPr>
        <w:t xml:space="preserve">Feral Horse Exclusion Plot Monitoring and Analysis 2019 monitoring. </w:t>
      </w:r>
      <w:r w:rsidRPr="00D97E49">
        <w:rPr>
          <w:sz w:val="24"/>
          <w:szCs w:val="24"/>
        </w:rPr>
        <w:t>Unpublished client report for Parks Victoria, Wild Ecology.</w:t>
      </w:r>
    </w:p>
    <w:p w14:paraId="78D42E64" w14:textId="4C98D424" w:rsidR="003C3A74" w:rsidRPr="00D97E49" w:rsidRDefault="003C3A74" w:rsidP="00C025DD">
      <w:pPr>
        <w:spacing w:line="240" w:lineRule="auto"/>
        <w:rPr>
          <w:iCs/>
          <w:sz w:val="24"/>
          <w:szCs w:val="24"/>
        </w:rPr>
      </w:pPr>
      <w:r w:rsidRPr="00D97E49">
        <w:rPr>
          <w:iCs/>
          <w:sz w:val="24"/>
          <w:szCs w:val="24"/>
        </w:rPr>
        <w:t xml:space="preserve">Williams, R.J.; Wahren, C.H.; Stott, K.A.J.; Camac, J.S.; White, M.; Burns, E.; Harris, S.; Nash, M.; Morgan, J.W.; Venn, S.; et al. An International Union for the Conservation of Nature Red List ecosystems risk assessment for alpine snow patch herb fields, South-Eastern Australia. </w:t>
      </w:r>
      <w:r w:rsidRPr="00D97E49">
        <w:rPr>
          <w:i/>
          <w:iCs/>
          <w:sz w:val="24"/>
          <w:szCs w:val="24"/>
        </w:rPr>
        <w:t>Austral Ecology,</w:t>
      </w:r>
      <w:r w:rsidRPr="00D97E49">
        <w:rPr>
          <w:iCs/>
          <w:sz w:val="24"/>
          <w:szCs w:val="24"/>
        </w:rPr>
        <w:t xml:space="preserve"> 2015, </w:t>
      </w:r>
      <w:r w:rsidRPr="00D97E49">
        <w:rPr>
          <w:b/>
          <w:iCs/>
          <w:sz w:val="24"/>
          <w:szCs w:val="24"/>
        </w:rPr>
        <w:t>40</w:t>
      </w:r>
      <w:r w:rsidRPr="00D97E49">
        <w:rPr>
          <w:iCs/>
          <w:sz w:val="24"/>
          <w:szCs w:val="24"/>
        </w:rPr>
        <w:t>, 433–443</w:t>
      </w:r>
    </w:p>
    <w:p w14:paraId="559216DD" w14:textId="3C5B9216" w:rsidR="0090115F" w:rsidRPr="00D97E49" w:rsidRDefault="0090115F" w:rsidP="00C025DD">
      <w:pPr>
        <w:spacing w:line="240" w:lineRule="auto"/>
        <w:rPr>
          <w:iCs/>
          <w:sz w:val="24"/>
          <w:szCs w:val="24"/>
        </w:rPr>
      </w:pPr>
      <w:r w:rsidRPr="00D97E49">
        <w:rPr>
          <w:iCs/>
          <w:sz w:val="24"/>
          <w:szCs w:val="24"/>
        </w:rPr>
        <w:t>Worboys, G. L., Driscoll, D. and Crabb, P. (2018)</w:t>
      </w:r>
      <w:r w:rsidR="00E026F6" w:rsidRPr="00D97E49">
        <w:rPr>
          <w:iCs/>
          <w:sz w:val="24"/>
          <w:szCs w:val="24"/>
        </w:rPr>
        <w:t>.</w:t>
      </w:r>
      <w:r w:rsidRPr="00D97E49">
        <w:rPr>
          <w:iCs/>
          <w:sz w:val="24"/>
          <w:szCs w:val="24"/>
        </w:rPr>
        <w:t xml:space="preserve"> </w:t>
      </w:r>
      <w:r w:rsidRPr="00D97E49">
        <w:rPr>
          <w:i/>
          <w:iCs/>
          <w:sz w:val="24"/>
          <w:szCs w:val="24"/>
        </w:rPr>
        <w:t>Feral Horse Impacts: The Kosciuszko Science Conference – Conference Abstracts</w:t>
      </w:r>
      <w:r w:rsidRPr="00D97E49">
        <w:rPr>
          <w:iCs/>
          <w:sz w:val="24"/>
          <w:szCs w:val="24"/>
        </w:rPr>
        <w:t xml:space="preserve">, Australian Academy of Science, The Australian National University and Deakin University, Canberra. </w:t>
      </w:r>
      <w:hyperlink r:id="rId103" w:history="1">
        <w:r w:rsidR="001C3322" w:rsidRPr="00D97E49">
          <w:rPr>
            <w:rStyle w:val="Hyperlink"/>
            <w:color w:val="006692" w:themeColor="accent3" w:themeShade="BF"/>
            <w:sz w:val="24"/>
            <w:szCs w:val="24"/>
          </w:rPr>
          <w:t>Website accessed on 11/12/2020 at: https://www.science.org.au/files/userfiles/support/documents/kosciuszko-conference-abstracts.pdf</w:t>
        </w:r>
      </w:hyperlink>
    </w:p>
    <w:p w14:paraId="6C61AA45" w14:textId="68DA8A2B" w:rsidR="00EC3533" w:rsidRPr="00D97E49" w:rsidRDefault="00E56A8E" w:rsidP="00C025DD">
      <w:pPr>
        <w:autoSpaceDE w:val="0"/>
        <w:autoSpaceDN w:val="0"/>
        <w:adjustRightInd w:val="0"/>
        <w:spacing w:line="240" w:lineRule="auto"/>
        <w:rPr>
          <w:rFonts w:cstheme="minorHAnsi"/>
          <w:iCs/>
          <w:sz w:val="24"/>
          <w:szCs w:val="24"/>
        </w:rPr>
      </w:pPr>
      <w:r w:rsidRPr="00D97E49">
        <w:rPr>
          <w:rFonts w:cstheme="minorHAnsi"/>
          <w:iCs/>
          <w:sz w:val="24"/>
          <w:szCs w:val="24"/>
        </w:rPr>
        <w:t>Worboys, G.L. and Good, R.B. (2011)</w:t>
      </w:r>
      <w:r w:rsidR="00E026F6" w:rsidRPr="00D97E49">
        <w:rPr>
          <w:rFonts w:cstheme="minorHAnsi"/>
          <w:iCs/>
          <w:sz w:val="24"/>
          <w:szCs w:val="24"/>
        </w:rPr>
        <w:t>.</w:t>
      </w:r>
      <w:r w:rsidRPr="00D97E49">
        <w:rPr>
          <w:rFonts w:cstheme="minorHAnsi"/>
          <w:iCs/>
          <w:sz w:val="24"/>
          <w:szCs w:val="24"/>
        </w:rPr>
        <w:t xml:space="preserve"> </w:t>
      </w:r>
      <w:r w:rsidRPr="00D97E49">
        <w:rPr>
          <w:rFonts w:cstheme="minorHAnsi"/>
          <w:i/>
          <w:iCs/>
          <w:sz w:val="24"/>
          <w:szCs w:val="24"/>
        </w:rPr>
        <w:t>Caring For Our Australian Alps Catchments: Summary Report For Policy Makers</w:t>
      </w:r>
      <w:r w:rsidRPr="00D97E49">
        <w:rPr>
          <w:rFonts w:cstheme="minorHAnsi"/>
          <w:iCs/>
          <w:sz w:val="24"/>
          <w:szCs w:val="24"/>
        </w:rPr>
        <w:t xml:space="preserve">, Department of Climate Change and Energy Efficiency, Canberra. </w:t>
      </w:r>
      <w:hyperlink r:id="rId104" w:history="1">
        <w:r w:rsidR="001C3322" w:rsidRPr="00D97E49">
          <w:rPr>
            <w:rStyle w:val="Hyperlink"/>
            <w:color w:val="006692" w:themeColor="accent3" w:themeShade="BF"/>
            <w:sz w:val="24"/>
            <w:szCs w:val="24"/>
          </w:rPr>
          <w:t>Website accessed on 11/12/2020 at: https://theaustralianalps.files.wordpress.com/2014/01/catchmentrpt2011_summary.pdf</w:t>
        </w:r>
      </w:hyperlink>
    </w:p>
    <w:p w14:paraId="1A865803" w14:textId="4CE36074" w:rsidR="000D7AA5" w:rsidRDefault="002E0B3F" w:rsidP="00CE15B7">
      <w:pPr>
        <w:spacing w:before="240" w:after="360"/>
        <w:jc w:val="both"/>
        <w:rPr>
          <w:rFonts w:cs="Times-Italic"/>
          <w:iCs/>
        </w:rPr>
      </w:pPr>
      <w:r>
        <w:rPr>
          <w:noProof/>
          <w:color w:val="2B579A"/>
          <w:shd w:val="clear" w:color="auto" w:fill="E6E6E6"/>
          <w:lang w:val="en-GB" w:eastAsia="zh-CN"/>
        </w:rPr>
        <mc:AlternateContent>
          <mc:Choice Requires="wps">
            <w:drawing>
              <wp:anchor distT="0" distB="0" distL="114300" distR="114300" simplePos="0" relativeHeight="251621384" behindDoc="0" locked="0" layoutInCell="1" allowOverlap="1" wp14:anchorId="0D8DD161" wp14:editId="30B4C717">
                <wp:simplePos x="0" y="0"/>
                <wp:positionH relativeFrom="column">
                  <wp:posOffset>0</wp:posOffset>
                </wp:positionH>
                <wp:positionV relativeFrom="paragraph">
                  <wp:posOffset>4243705</wp:posOffset>
                </wp:positionV>
                <wp:extent cx="5867400" cy="0"/>
                <wp:effectExtent l="0" t="0" r="0" b="0"/>
                <wp:wrapSquare wrapText="bothSides"/>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67400" cy="0"/>
                        </a:xfrm>
                        <a:prstGeom prst="rect">
                          <a:avLst/>
                        </a:prstGeom>
                        <a:solidFill>
                          <a:prstClr val="white"/>
                        </a:solidFill>
                        <a:ln>
                          <a:noFill/>
                        </a:ln>
                      </wps:spPr>
                      <wps:txbx>
                        <w:txbxContent>
                          <w:p w14:paraId="5B431FD0" w14:textId="77777777" w:rsidR="00461CAF" w:rsidRPr="00C230D5" w:rsidRDefault="00461CAF" w:rsidP="002E0B3F">
                            <w:pPr>
                              <w:pStyle w:val="Caption"/>
                              <w:rPr>
                                <w:rFonts w:eastAsia="Times New Roman" w:cstheme="minorHAnsi"/>
                                <w:i w:val="0"/>
                                <w:noProof/>
                                <w:color w:val="2C373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sk="http://schemas.microsoft.com/office/drawing/2018/sketchyshapes">
            <w:pict>
              <v:shape id="Text Box 16" style="position:absolute;left:0;text-align:left;margin-left:0;margin-top:334.15pt;width:462pt;height:0;z-index:251621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" w14:anchorId="0D8DD161">
                <v:textbox inset="0,0,0,0">
                  <w:txbxContent>
                    <w:p w:rsidRPr="00C230D5" w:rsidR="00461CAF" w:rsidP="002E0B3F" w:rsidRDefault="00461CAF" w14:paraId="5B431FD0" w14:textId="77777777">
                      <w:pPr>
                        <w:pStyle w:val="Caption"/>
                        <w:rPr>
                          <w:rFonts w:eastAsia="Times New Roman" w:cstheme="minorHAnsi"/>
                          <w:i w:val="0"/>
                          <w:noProof/>
                          <w:color w:val="2C373E"/>
                        </w:rPr>
                      </w:pPr>
                    </w:p>
                  </w:txbxContent>
                </v:textbox>
                <w10:wrap type="square"/>
              </v:shape>
            </w:pict>
          </mc:Fallback>
        </mc:AlternateContent>
      </w:r>
      <w:r w:rsidR="000D7AA5">
        <w:rPr>
          <w:rFonts w:cs="Times-Italic"/>
          <w:iCs/>
        </w:rPr>
        <w:br w:type="page"/>
      </w:r>
    </w:p>
    <w:p w14:paraId="308B16D1" w14:textId="4D25CF42" w:rsidR="006E0184" w:rsidRDefault="00B64C1C">
      <w:pPr>
        <w:spacing w:after="200" w:line="276" w:lineRule="auto"/>
        <w:rPr>
          <w:rFonts w:cs="Times-Italic"/>
          <w:iCs/>
        </w:rPr>
      </w:pPr>
      <w:r>
        <w:rPr>
          <w:rFonts w:cs="Times-Italic"/>
          <w:iCs/>
          <w:noProof/>
        </w:rPr>
        <w:lastRenderedPageBreak/>
        <w:drawing>
          <wp:inline distT="0" distB="0" distL="0" distR="0" wp14:anchorId="5DE83124" wp14:editId="6EE5D4DD">
            <wp:extent cx="5862600" cy="8270875"/>
            <wp:effectExtent l="0" t="0" r="5080" b="0"/>
            <wp:docPr id="46" name="Picture 46" descr="Three small shallow pools of a wetland area, with muddied water and heavily trampled edges, surrounded by low gr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s 23.jpg"/>
                    <pic:cNvPicPr/>
                  </pic:nvPicPr>
                  <pic:blipFill rotWithShape="1">
                    <a:blip r:embed="rId105" cstate="screen">
                      <a:extLst>
                        <a:ext uri="{28A0092B-C50C-407E-A947-70E740481C1C}">
                          <a14:useLocalDpi xmlns:a14="http://schemas.microsoft.com/office/drawing/2010/main"/>
                        </a:ext>
                      </a:extLst>
                    </a:blip>
                    <a:srcRect t="-2"/>
                    <a:stretch/>
                  </pic:blipFill>
                  <pic:spPr bwMode="auto">
                    <a:xfrm>
                      <a:off x="0" y="0"/>
                      <a:ext cx="5879808" cy="8295152"/>
                    </a:xfrm>
                    <a:prstGeom prst="rect">
                      <a:avLst/>
                    </a:prstGeom>
                    <a:ln>
                      <a:noFill/>
                    </a:ln>
                    <a:extLst>
                      <a:ext uri="{53640926-AAD7-44D8-BBD7-CCE9431645EC}">
                        <a14:shadowObscured xmlns:a14="http://schemas.microsoft.com/office/drawing/2010/main"/>
                      </a:ext>
                    </a:extLst>
                  </pic:spPr>
                </pic:pic>
              </a:graphicData>
            </a:graphic>
          </wp:inline>
        </w:drawing>
      </w:r>
    </w:p>
    <w:p w14:paraId="71276EC0" w14:textId="04F29913" w:rsidR="00B64C1C" w:rsidRPr="00B64C1C" w:rsidRDefault="00B64C1C" w:rsidP="00B64C1C">
      <w:pPr>
        <w:spacing w:after="120" w:line="240" w:lineRule="auto"/>
        <w:rPr>
          <w:color w:val="auto"/>
          <w:sz w:val="24"/>
          <w:szCs w:val="24"/>
        </w:rPr>
      </w:pPr>
      <w:r w:rsidRPr="00B64C1C">
        <w:rPr>
          <w:rFonts w:cs="Times-Italic"/>
          <w:b/>
          <w:bCs/>
          <w:iCs/>
          <w:sz w:val="24"/>
          <w:szCs w:val="24"/>
        </w:rPr>
        <w:t xml:space="preserve">Caption: </w:t>
      </w:r>
      <w:r w:rsidRPr="00B64C1C">
        <w:rPr>
          <w:color w:val="auto"/>
          <w:sz w:val="24"/>
          <w:szCs w:val="24"/>
        </w:rPr>
        <w:t>Evidence of wetland damage by feral horses, south of Davies Plain, Alpine National Park.</w:t>
      </w:r>
    </w:p>
    <w:p w14:paraId="3B893E3A" w14:textId="10D0A0C2" w:rsidR="006E0184" w:rsidRPr="00B64C1C" w:rsidRDefault="006E0184">
      <w:pPr>
        <w:spacing w:after="200" w:line="276" w:lineRule="auto"/>
        <w:rPr>
          <w:rFonts w:cs="Times-Italic"/>
          <w:iCs/>
          <w:sz w:val="24"/>
          <w:szCs w:val="24"/>
        </w:rPr>
      </w:pPr>
    </w:p>
    <w:p w14:paraId="074AD856" w14:textId="520211FC" w:rsidR="006E0184" w:rsidRDefault="006E0184">
      <w:pPr>
        <w:spacing w:after="200" w:line="276" w:lineRule="auto"/>
        <w:rPr>
          <w:rFonts w:cs="Times-Italic"/>
          <w:iCs/>
        </w:rPr>
      </w:pPr>
      <w:r>
        <w:rPr>
          <w:rFonts w:cs="Times-Italic"/>
          <w:iCs/>
        </w:rPr>
        <w:br w:type="page"/>
      </w:r>
    </w:p>
    <w:p w14:paraId="7A126D64" w14:textId="1F2E4930" w:rsidR="00D211A3" w:rsidRDefault="00216225" w:rsidP="00216225">
      <w:pPr>
        <w:pStyle w:val="Heading1"/>
        <w:numPr>
          <w:ilvl w:val="0"/>
          <w:numId w:val="0"/>
        </w:numPr>
        <w:jc w:val="both"/>
      </w:pPr>
      <w:bookmarkStart w:id="82" w:name="_Toc81822279"/>
      <w:r>
        <w:lastRenderedPageBreak/>
        <w:t>Appendix 1</w:t>
      </w:r>
      <w:r w:rsidR="00051C38">
        <w:t xml:space="preserve"> - Maps</w:t>
      </w:r>
      <w:bookmarkEnd w:id="82"/>
    </w:p>
    <w:p w14:paraId="2EEB3499" w14:textId="2FAD1C95" w:rsidR="00642290" w:rsidRDefault="00326EBC" w:rsidP="00D211A3">
      <w:pPr>
        <w:pStyle w:val="Heading2"/>
        <w:numPr>
          <w:ilvl w:val="0"/>
          <w:numId w:val="0"/>
        </w:numPr>
      </w:pPr>
      <w:bookmarkStart w:id="83" w:name="_Toc81822280"/>
      <w:r>
        <w:t>Map</w:t>
      </w:r>
      <w:r w:rsidR="000F7E26">
        <w:t>s</w:t>
      </w:r>
      <w:r w:rsidR="00CD2563">
        <w:t xml:space="preserve"> 1 </w:t>
      </w:r>
      <w:r w:rsidR="000F7E26">
        <w:t>&amp;</w:t>
      </w:r>
      <w:r w:rsidR="009B527D">
        <w:t xml:space="preserve"> </w:t>
      </w:r>
      <w:r w:rsidR="000F7E26">
        <w:t xml:space="preserve">2 </w:t>
      </w:r>
      <w:r w:rsidR="00CD2563">
        <w:t xml:space="preserve">– </w:t>
      </w:r>
      <w:r w:rsidR="00CB12A8">
        <w:t>Locality map</w:t>
      </w:r>
      <w:r w:rsidR="000F7E26">
        <w:t xml:space="preserve">s </w:t>
      </w:r>
      <w:r w:rsidR="005A606E">
        <w:t>–</w:t>
      </w:r>
      <w:r w:rsidR="000F7E26">
        <w:t xml:space="preserve"> </w:t>
      </w:r>
      <w:r w:rsidR="005A606E">
        <w:t>Bogong-Cobungra and Eastern Alps</w:t>
      </w:r>
      <w:bookmarkEnd w:id="83"/>
    </w:p>
    <w:p w14:paraId="10CAD7AE" w14:textId="1913826B" w:rsidR="005F4EC3" w:rsidRDefault="005F4EC3" w:rsidP="005F4EC3">
      <w:pPr>
        <w:pStyle w:val="Heading2"/>
        <w:numPr>
          <w:ilvl w:val="0"/>
          <w:numId w:val="0"/>
        </w:numPr>
      </w:pPr>
      <w:bookmarkStart w:id="84" w:name="_Toc81822281"/>
      <w:r>
        <w:t>Map 3 – Burn severity</w:t>
      </w:r>
      <w:r w:rsidR="00583E4A">
        <w:t xml:space="preserve"> (across feral horse-occupied area)</w:t>
      </w:r>
      <w:bookmarkEnd w:id="84"/>
    </w:p>
    <w:p w14:paraId="104D8C54" w14:textId="6809CE1A" w:rsidR="00642290" w:rsidRDefault="00642290" w:rsidP="007D6525">
      <w:pPr>
        <w:jc w:val="both"/>
        <w:rPr>
          <w:rFonts w:cs="Times-Italic"/>
          <w:iCs/>
        </w:rPr>
      </w:pPr>
    </w:p>
    <w:p w14:paraId="1A2079C2" w14:textId="703F4383" w:rsidR="00411443" w:rsidRDefault="00EF2A43" w:rsidP="003A231A">
      <w:pPr>
        <w:jc w:val="both"/>
        <w:rPr>
          <w:rFonts w:cs="Times-Italic"/>
          <w:iCs/>
        </w:rPr>
      </w:pPr>
      <w:r>
        <w:rPr>
          <w:noProof/>
        </w:rPr>
        <w:lastRenderedPageBreak/>
        <w:drawing>
          <wp:inline distT="0" distB="0" distL="0" distR="0" wp14:anchorId="735FA74C" wp14:editId="42BA5894">
            <wp:extent cx="6046886" cy="8549640"/>
            <wp:effectExtent l="0" t="0" r="0" b="3810"/>
            <wp:docPr id="25" name="Picture 25" descr="A map of the Bogong Cobungra Area showing a mosaic of peatland, state forest, Alpine National Park and other Parks Victoria estates. A border showing feral-horse occupied area spans many of these land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6053116" cy="8558449"/>
                    </a:xfrm>
                    <a:prstGeom prst="rect">
                      <a:avLst/>
                    </a:prstGeom>
                    <a:noFill/>
                    <a:ln>
                      <a:noFill/>
                    </a:ln>
                  </pic:spPr>
                </pic:pic>
              </a:graphicData>
            </a:graphic>
          </wp:inline>
        </w:drawing>
      </w:r>
      <w:r w:rsidR="00411443">
        <w:rPr>
          <w:rFonts w:cs="Times-Italic"/>
          <w:iCs/>
        </w:rPr>
        <w:br w:type="page"/>
      </w:r>
    </w:p>
    <w:p w14:paraId="7AFE6D70" w14:textId="0B7EB538" w:rsidR="00EF6245" w:rsidRDefault="00D025D3" w:rsidP="007D6525">
      <w:pPr>
        <w:jc w:val="both"/>
        <w:rPr>
          <w:rFonts w:cs="Times-Italic"/>
          <w:iCs/>
        </w:rPr>
      </w:pPr>
      <w:r>
        <w:rPr>
          <w:noProof/>
        </w:rPr>
        <w:lastRenderedPageBreak/>
        <w:drawing>
          <wp:inline distT="0" distB="0" distL="0" distR="0" wp14:anchorId="15E68229" wp14:editId="283A0912">
            <wp:extent cx="6022722" cy="8517719"/>
            <wp:effectExtent l="0" t="0" r="0" b="0"/>
            <wp:docPr id="34" name="Picture 34" descr="A map of the Eastern Alps showing a mosaic of peatland, state forest, Alpine National Park and other Parks Victoria estates. A border showing feral-horse occupied area spans many of these land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6024501" cy="8520235"/>
                    </a:xfrm>
                    <a:prstGeom prst="rect">
                      <a:avLst/>
                    </a:prstGeom>
                    <a:noFill/>
                    <a:ln>
                      <a:noFill/>
                    </a:ln>
                  </pic:spPr>
                </pic:pic>
              </a:graphicData>
            </a:graphic>
          </wp:inline>
        </w:drawing>
      </w:r>
    </w:p>
    <w:p w14:paraId="0A0D3594" w14:textId="20F9A6A9" w:rsidR="00326EBC" w:rsidRDefault="000A7CAA" w:rsidP="007D6525">
      <w:pPr>
        <w:jc w:val="both"/>
        <w:rPr>
          <w:rFonts w:cs="Times-Italic"/>
          <w:iCs/>
        </w:rPr>
      </w:pPr>
      <w:r>
        <w:rPr>
          <w:noProof/>
        </w:rPr>
        <w:lastRenderedPageBreak/>
        <w:drawing>
          <wp:inline distT="0" distB="0" distL="0" distR="0" wp14:anchorId="5167AF36" wp14:editId="086C63AB">
            <wp:extent cx="8504872" cy="6020993"/>
            <wp:effectExtent l="3810" t="0" r="0" b="0"/>
            <wp:docPr id="35" name="Picture 35" descr="A map of both the Bogong-Cobungra and Eastern Alps areas, showing the overlap between feral horse-occupied area and burn sev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rot="16200000">
                      <a:off x="0" y="0"/>
                      <a:ext cx="8506136" cy="6021888"/>
                    </a:xfrm>
                    <a:prstGeom prst="rect">
                      <a:avLst/>
                    </a:prstGeom>
                    <a:noFill/>
                    <a:ln>
                      <a:noFill/>
                    </a:ln>
                  </pic:spPr>
                </pic:pic>
              </a:graphicData>
            </a:graphic>
          </wp:inline>
        </w:drawing>
      </w:r>
    </w:p>
    <w:p w14:paraId="0ABF85CB" w14:textId="7F09406E" w:rsidR="0052466B" w:rsidRDefault="00216225" w:rsidP="00D313C1">
      <w:pPr>
        <w:pStyle w:val="Heading1"/>
        <w:numPr>
          <w:ilvl w:val="0"/>
          <w:numId w:val="0"/>
        </w:numPr>
        <w:ind w:left="3402" w:hanging="3402"/>
        <w:jc w:val="both"/>
      </w:pPr>
      <w:bookmarkStart w:id="85" w:name="_Toc81822282"/>
      <w:r>
        <w:t>Appendix 2</w:t>
      </w:r>
      <w:bookmarkEnd w:id="85"/>
    </w:p>
    <w:p w14:paraId="50D79590" w14:textId="440DE0F1" w:rsidR="00216225" w:rsidRDefault="00216225" w:rsidP="0052466B">
      <w:pPr>
        <w:pStyle w:val="Heading2"/>
        <w:numPr>
          <w:ilvl w:val="0"/>
          <w:numId w:val="0"/>
        </w:numPr>
      </w:pPr>
      <w:bookmarkStart w:id="86" w:name="_Toc81822283"/>
      <w:r w:rsidRPr="00931893">
        <w:lastRenderedPageBreak/>
        <w:t>Threatened species</w:t>
      </w:r>
      <w:r w:rsidR="00D313C1">
        <w:t xml:space="preserve"> and communities</w:t>
      </w:r>
      <w:bookmarkEnd w:id="86"/>
    </w:p>
    <w:p w14:paraId="52F07561" w14:textId="7BE4A1DA" w:rsidR="00931893" w:rsidRPr="00B64C1C" w:rsidRDefault="0052466B" w:rsidP="008151BA">
      <w:pPr>
        <w:spacing w:after="80" w:line="240" w:lineRule="auto"/>
        <w:jc w:val="both"/>
        <w:rPr>
          <w:sz w:val="24"/>
          <w:szCs w:val="28"/>
        </w:rPr>
      </w:pPr>
      <w:r w:rsidRPr="00B64C1C">
        <w:rPr>
          <w:sz w:val="24"/>
          <w:szCs w:val="28"/>
        </w:rPr>
        <w:t xml:space="preserve">Threatened species and communities potentially at risk from feral horse activity in the eastern Victorian high country. </w:t>
      </w:r>
    </w:p>
    <w:p w14:paraId="0B5721EA" w14:textId="339528E4" w:rsidR="00CC7AD9" w:rsidRPr="00B64C1C" w:rsidRDefault="0052466B" w:rsidP="008151BA">
      <w:pPr>
        <w:spacing w:after="80" w:line="240" w:lineRule="auto"/>
        <w:jc w:val="both"/>
        <w:rPr>
          <w:sz w:val="24"/>
          <w:szCs w:val="28"/>
        </w:rPr>
      </w:pPr>
      <w:r w:rsidRPr="00B64C1C">
        <w:rPr>
          <w:sz w:val="24"/>
          <w:szCs w:val="28"/>
        </w:rPr>
        <w:t>Source</w:t>
      </w:r>
      <w:r w:rsidR="00931893" w:rsidRPr="00B64C1C">
        <w:rPr>
          <w:sz w:val="24"/>
          <w:szCs w:val="28"/>
        </w:rPr>
        <w:t>d from:</w:t>
      </w:r>
      <w:r w:rsidRPr="00B64C1C">
        <w:rPr>
          <w:sz w:val="24"/>
          <w:szCs w:val="28"/>
        </w:rPr>
        <w:t xml:space="preserve"> </w:t>
      </w:r>
      <w:r w:rsidR="005352F3" w:rsidRPr="00B64C1C">
        <w:rPr>
          <w:i/>
          <w:sz w:val="24"/>
          <w:szCs w:val="28"/>
        </w:rPr>
        <w:t>Final Recommendation on a</w:t>
      </w:r>
      <w:r w:rsidR="005352F3" w:rsidRPr="00B64C1C">
        <w:rPr>
          <w:sz w:val="24"/>
          <w:szCs w:val="28"/>
        </w:rPr>
        <w:t xml:space="preserve"> </w:t>
      </w:r>
      <w:r w:rsidRPr="00B64C1C">
        <w:rPr>
          <w:i/>
          <w:sz w:val="24"/>
          <w:szCs w:val="28"/>
        </w:rPr>
        <w:t xml:space="preserve">Nomination for Listing under the Flora and Fauna Guarantee Act 1988 (Potential Threatening Process): Degradation and Loss of Habitats Caused by Feral Horses </w:t>
      </w:r>
      <w:r w:rsidRPr="00B64C1C">
        <w:rPr>
          <w:sz w:val="24"/>
          <w:szCs w:val="28"/>
        </w:rPr>
        <w:t>(Equus caballus) (Nomination No. 813)</w:t>
      </w:r>
      <w:r w:rsidR="005352F3" w:rsidRPr="00B64C1C">
        <w:rPr>
          <w:sz w:val="24"/>
          <w:szCs w:val="28"/>
        </w:rPr>
        <w:t xml:space="preserve"> (SAC 2011)</w:t>
      </w:r>
      <w:r w:rsidRPr="00B64C1C">
        <w:rPr>
          <w:sz w:val="24"/>
          <w:szCs w:val="28"/>
        </w:rPr>
        <w:t>.</w:t>
      </w:r>
    </w:p>
    <w:p w14:paraId="0C6E6857" w14:textId="77777777" w:rsidR="0052466B" w:rsidRPr="00B64C1C" w:rsidRDefault="0052466B" w:rsidP="008151BA">
      <w:pPr>
        <w:spacing w:after="80" w:line="240" w:lineRule="auto"/>
        <w:rPr>
          <w:sz w:val="24"/>
          <w:szCs w:val="28"/>
        </w:rPr>
      </w:pPr>
      <w:r w:rsidRPr="00B64C1C">
        <w:rPr>
          <w:sz w:val="24"/>
          <w:szCs w:val="28"/>
        </w:rPr>
        <w:t xml:space="preserve">EPBC = Commonwealth </w:t>
      </w:r>
      <w:r w:rsidRPr="00B64C1C">
        <w:rPr>
          <w:i/>
          <w:sz w:val="24"/>
          <w:szCs w:val="28"/>
        </w:rPr>
        <w:t xml:space="preserve">Environment Protection and Biodiversity Conservation Act </w:t>
      </w:r>
      <w:r w:rsidRPr="00B64C1C">
        <w:rPr>
          <w:sz w:val="24"/>
          <w:szCs w:val="28"/>
        </w:rPr>
        <w:t xml:space="preserve">1999; </w:t>
      </w:r>
    </w:p>
    <w:p w14:paraId="5B0B00EC" w14:textId="3E0978DC" w:rsidR="0052466B" w:rsidRPr="00B64C1C" w:rsidRDefault="0052466B" w:rsidP="00C67EA4">
      <w:pPr>
        <w:spacing w:line="240" w:lineRule="auto"/>
        <w:rPr>
          <w:sz w:val="24"/>
          <w:szCs w:val="28"/>
        </w:rPr>
      </w:pPr>
      <w:r w:rsidRPr="00B64C1C">
        <w:rPr>
          <w:sz w:val="24"/>
          <w:szCs w:val="28"/>
        </w:rPr>
        <w:t xml:space="preserve">FFG = Victorian </w:t>
      </w:r>
      <w:r w:rsidRPr="00B64C1C">
        <w:rPr>
          <w:i/>
          <w:sz w:val="24"/>
          <w:szCs w:val="28"/>
        </w:rPr>
        <w:t xml:space="preserve">Flora and Fauna Guarantee Act </w:t>
      </w:r>
      <w:r w:rsidRPr="00B64C1C">
        <w:rPr>
          <w:sz w:val="24"/>
          <w:szCs w:val="28"/>
        </w:rPr>
        <w:t>1988.</w:t>
      </w:r>
    </w:p>
    <w:p w14:paraId="1FBC8272" w14:textId="1840B6E8" w:rsidR="00FE2EEB" w:rsidRPr="00B64C1C" w:rsidRDefault="00FE2EEB" w:rsidP="006C626E">
      <w:pPr>
        <w:spacing w:after="120" w:line="240" w:lineRule="auto"/>
        <w:rPr>
          <w:color w:val="327A2A"/>
          <w:sz w:val="22"/>
          <w:szCs w:val="24"/>
        </w:rPr>
      </w:pPr>
      <w:r w:rsidRPr="00B64C1C">
        <w:rPr>
          <w:b/>
          <w:color w:val="327A2A"/>
          <w:sz w:val="22"/>
          <w:szCs w:val="24"/>
        </w:rPr>
        <w:t xml:space="preserve">Table </w:t>
      </w:r>
      <w:r w:rsidR="00993223" w:rsidRPr="00B64C1C">
        <w:rPr>
          <w:b/>
          <w:color w:val="327A2A"/>
          <w:sz w:val="22"/>
          <w:szCs w:val="24"/>
        </w:rPr>
        <w:t>A2.</w:t>
      </w:r>
      <w:r w:rsidR="00D313C1" w:rsidRPr="00B64C1C">
        <w:rPr>
          <w:b/>
          <w:color w:val="327A2A"/>
          <w:sz w:val="22"/>
          <w:szCs w:val="24"/>
        </w:rPr>
        <w:t>1</w:t>
      </w:r>
      <w:r w:rsidR="00993223" w:rsidRPr="00B64C1C">
        <w:rPr>
          <w:b/>
          <w:color w:val="327A2A"/>
          <w:sz w:val="22"/>
          <w:szCs w:val="24"/>
        </w:rPr>
        <w:t>:</w:t>
      </w:r>
      <w:r w:rsidRPr="00B64C1C">
        <w:rPr>
          <w:color w:val="327A2A"/>
          <w:sz w:val="22"/>
          <w:szCs w:val="24"/>
        </w:rPr>
        <w:t xml:space="preserve"> </w:t>
      </w:r>
      <w:r w:rsidR="00967656" w:rsidRPr="00B64C1C">
        <w:rPr>
          <w:color w:val="327A2A"/>
          <w:sz w:val="22"/>
          <w:szCs w:val="24"/>
        </w:rPr>
        <w:t>Victorian floristic communit</w:t>
      </w:r>
      <w:r w:rsidRPr="00B64C1C">
        <w:rPr>
          <w:color w:val="327A2A"/>
          <w:sz w:val="22"/>
          <w:szCs w:val="24"/>
        </w:rPr>
        <w:t xml:space="preserve">ies </w:t>
      </w:r>
      <w:r w:rsidR="00967656" w:rsidRPr="00B64C1C">
        <w:rPr>
          <w:color w:val="327A2A"/>
          <w:sz w:val="22"/>
          <w:szCs w:val="24"/>
        </w:rPr>
        <w:t>threatened by</w:t>
      </w:r>
      <w:r w:rsidRPr="00B64C1C">
        <w:rPr>
          <w:color w:val="327A2A"/>
          <w:sz w:val="22"/>
          <w:szCs w:val="24"/>
        </w:rPr>
        <w:t xml:space="preserve"> feral horse activity.</w:t>
      </w:r>
    </w:p>
    <w:tbl>
      <w:tblPr>
        <w:tblW w:w="9694" w:type="dxa"/>
        <w:tblLayout w:type="fixed"/>
        <w:tblLook w:val="01E0" w:firstRow="1" w:lastRow="1" w:firstColumn="1" w:lastColumn="1" w:noHBand="0" w:noVBand="0"/>
        <w:tblCaption w:val="Victorian floristic communities threatened by feral horse activity"/>
        <w:tblDescription w:val="A list of floristic communities or ecological vegetation classes, their EPBC status, their victorian FFG status and the main impacts of feral horse activity upon them."/>
      </w:tblPr>
      <w:tblGrid>
        <w:gridCol w:w="2551"/>
        <w:gridCol w:w="1304"/>
        <w:gridCol w:w="1247"/>
        <w:gridCol w:w="4592"/>
      </w:tblGrid>
      <w:tr w:rsidR="00851740" w:rsidRPr="00851740" w14:paraId="5B1F1B99" w14:textId="77777777" w:rsidTr="003E70C2">
        <w:trPr>
          <w:cantSplit/>
          <w:tblHeader/>
        </w:trPr>
        <w:tc>
          <w:tcPr>
            <w:tcW w:w="2551" w:type="dxa"/>
            <w:shd w:val="clear" w:color="auto" w:fill="284E36"/>
          </w:tcPr>
          <w:p w14:paraId="1DE51A0C" w14:textId="77777777" w:rsidR="00FE2EEB" w:rsidRPr="00851740" w:rsidRDefault="00FE2EEB" w:rsidP="006C626E">
            <w:pPr>
              <w:spacing w:after="0" w:line="240" w:lineRule="auto"/>
              <w:rPr>
                <w:b/>
                <w:color w:val="FFFFFF" w:themeColor="background1"/>
                <w:sz w:val="20"/>
                <w:szCs w:val="20"/>
              </w:rPr>
            </w:pPr>
            <w:r w:rsidRPr="00851740">
              <w:rPr>
                <w:b/>
                <w:color w:val="FFFFFF" w:themeColor="background1"/>
                <w:sz w:val="20"/>
                <w:szCs w:val="20"/>
              </w:rPr>
              <w:t>Floristic Community or Ecological Vegetation Class</w:t>
            </w:r>
          </w:p>
        </w:tc>
        <w:tc>
          <w:tcPr>
            <w:tcW w:w="1304" w:type="dxa"/>
            <w:shd w:val="clear" w:color="auto" w:fill="284E36"/>
          </w:tcPr>
          <w:p w14:paraId="7924EE89" w14:textId="6FF0272D" w:rsidR="00FE2EEB" w:rsidRPr="00851740" w:rsidRDefault="00D313C1" w:rsidP="006C626E">
            <w:pPr>
              <w:spacing w:after="0" w:line="240" w:lineRule="auto"/>
              <w:jc w:val="center"/>
              <w:rPr>
                <w:b/>
                <w:color w:val="FFFFFF" w:themeColor="background1"/>
                <w:sz w:val="20"/>
                <w:szCs w:val="20"/>
              </w:rPr>
            </w:pPr>
            <w:r w:rsidRPr="00851740">
              <w:rPr>
                <w:b/>
                <w:color w:val="FFFFFF" w:themeColor="background1"/>
                <w:sz w:val="20"/>
                <w:szCs w:val="20"/>
              </w:rPr>
              <w:t>EPBC</w:t>
            </w:r>
            <w:r w:rsidR="00FE2EEB" w:rsidRPr="00851740">
              <w:rPr>
                <w:b/>
                <w:color w:val="FFFFFF" w:themeColor="background1"/>
                <w:sz w:val="20"/>
                <w:szCs w:val="20"/>
              </w:rPr>
              <w:t xml:space="preserve"> status</w:t>
            </w:r>
          </w:p>
        </w:tc>
        <w:tc>
          <w:tcPr>
            <w:tcW w:w="1247" w:type="dxa"/>
            <w:shd w:val="clear" w:color="auto" w:fill="284E36"/>
          </w:tcPr>
          <w:p w14:paraId="18DFF61B" w14:textId="77777777" w:rsidR="00FE2EEB" w:rsidRPr="00851740" w:rsidRDefault="00FE2EEB" w:rsidP="006C626E">
            <w:pPr>
              <w:spacing w:after="0" w:line="240" w:lineRule="auto"/>
              <w:jc w:val="center"/>
              <w:rPr>
                <w:b/>
                <w:color w:val="FFFFFF" w:themeColor="background1"/>
                <w:sz w:val="20"/>
                <w:szCs w:val="20"/>
              </w:rPr>
            </w:pPr>
            <w:r w:rsidRPr="00851740">
              <w:rPr>
                <w:b/>
                <w:color w:val="FFFFFF" w:themeColor="background1"/>
                <w:sz w:val="20"/>
                <w:szCs w:val="20"/>
              </w:rPr>
              <w:t>Victorian status (FFG)</w:t>
            </w:r>
          </w:p>
        </w:tc>
        <w:tc>
          <w:tcPr>
            <w:tcW w:w="4592" w:type="dxa"/>
            <w:shd w:val="clear" w:color="auto" w:fill="284E36"/>
          </w:tcPr>
          <w:p w14:paraId="62F138DB" w14:textId="5844F63D" w:rsidR="00FE2EEB" w:rsidRPr="00851740" w:rsidRDefault="00AF5796" w:rsidP="006C626E">
            <w:pPr>
              <w:spacing w:after="0" w:line="240" w:lineRule="auto"/>
              <w:rPr>
                <w:b/>
                <w:color w:val="FFFFFF" w:themeColor="background1"/>
                <w:sz w:val="20"/>
                <w:szCs w:val="20"/>
              </w:rPr>
            </w:pPr>
            <w:r w:rsidRPr="00851740">
              <w:rPr>
                <w:b/>
                <w:color w:val="FFFFFF" w:themeColor="background1"/>
                <w:sz w:val="20"/>
                <w:szCs w:val="20"/>
              </w:rPr>
              <w:t xml:space="preserve">Main </w:t>
            </w:r>
            <w:r w:rsidR="00501FCA">
              <w:rPr>
                <w:b/>
                <w:color w:val="FFFFFF" w:themeColor="background1"/>
                <w:sz w:val="20"/>
                <w:szCs w:val="20"/>
              </w:rPr>
              <w:t>impacts</w:t>
            </w:r>
            <w:r>
              <w:rPr>
                <w:b/>
                <w:color w:val="FFFFFF" w:themeColor="background1"/>
                <w:sz w:val="20"/>
                <w:szCs w:val="20"/>
              </w:rPr>
              <w:t xml:space="preserve"> of </w:t>
            </w:r>
            <w:r w:rsidRPr="00AF5796">
              <w:rPr>
                <w:b/>
                <w:color w:val="FFFFFF" w:themeColor="background1"/>
                <w:sz w:val="20"/>
                <w:szCs w:val="20"/>
              </w:rPr>
              <w:t>feral horse activity</w:t>
            </w:r>
          </w:p>
        </w:tc>
      </w:tr>
      <w:tr w:rsidR="00D313C1" w:rsidRPr="00D313C1" w14:paraId="0DEE4D17" w14:textId="77777777" w:rsidTr="00851740">
        <w:trPr>
          <w:cantSplit/>
        </w:trPr>
        <w:tc>
          <w:tcPr>
            <w:tcW w:w="2551" w:type="dxa"/>
            <w:tcBorders>
              <w:right w:val="single" w:sz="8" w:space="0" w:color="FFFFFF" w:themeColor="background1"/>
            </w:tcBorders>
          </w:tcPr>
          <w:p w14:paraId="5372A7F4" w14:textId="77777777" w:rsidR="00FE2EEB" w:rsidRPr="00D313C1" w:rsidRDefault="00FE2EEB" w:rsidP="001815CF">
            <w:pPr>
              <w:spacing w:after="40" w:line="240" w:lineRule="auto"/>
              <w:rPr>
                <w:color w:val="000000"/>
                <w:sz w:val="20"/>
                <w:szCs w:val="20"/>
              </w:rPr>
            </w:pPr>
            <w:r w:rsidRPr="00D313C1">
              <w:rPr>
                <w:color w:val="000000"/>
                <w:sz w:val="20"/>
                <w:szCs w:val="20"/>
              </w:rPr>
              <w:t>Alpine Bog Community</w:t>
            </w:r>
          </w:p>
        </w:tc>
        <w:tc>
          <w:tcPr>
            <w:tcW w:w="1304" w:type="dxa"/>
            <w:tcBorders>
              <w:left w:val="single" w:sz="8" w:space="0" w:color="FFFFFF" w:themeColor="background1"/>
              <w:right w:val="single" w:sz="8" w:space="0" w:color="FFFFFF" w:themeColor="background1"/>
            </w:tcBorders>
          </w:tcPr>
          <w:p w14:paraId="70A220A4" w14:textId="77777777" w:rsidR="00FE2EEB" w:rsidRPr="00D313C1" w:rsidRDefault="00FE2EEB" w:rsidP="001815CF">
            <w:pPr>
              <w:spacing w:after="40" w:line="240" w:lineRule="auto"/>
              <w:jc w:val="center"/>
              <w:rPr>
                <w:color w:val="000000"/>
                <w:sz w:val="20"/>
                <w:szCs w:val="20"/>
              </w:rPr>
            </w:pPr>
            <w:r w:rsidRPr="00D313C1">
              <w:rPr>
                <w:color w:val="000000"/>
                <w:sz w:val="20"/>
                <w:szCs w:val="20"/>
              </w:rPr>
              <w:t>Endangered*</w:t>
            </w:r>
          </w:p>
        </w:tc>
        <w:tc>
          <w:tcPr>
            <w:tcW w:w="1247" w:type="dxa"/>
            <w:tcBorders>
              <w:left w:val="single" w:sz="8" w:space="0" w:color="FFFFFF" w:themeColor="background1"/>
              <w:right w:val="single" w:sz="8" w:space="0" w:color="FFFFFF" w:themeColor="background1"/>
            </w:tcBorders>
          </w:tcPr>
          <w:p w14:paraId="16CB2E17" w14:textId="77777777" w:rsidR="00FE2EEB" w:rsidRPr="00D313C1" w:rsidRDefault="00FE2EEB" w:rsidP="001815CF">
            <w:pPr>
              <w:spacing w:after="40" w:line="240" w:lineRule="auto"/>
              <w:jc w:val="center"/>
              <w:rPr>
                <w:color w:val="000000"/>
                <w:sz w:val="20"/>
                <w:szCs w:val="20"/>
              </w:rPr>
            </w:pPr>
            <w:r w:rsidRPr="00D313C1">
              <w:rPr>
                <w:color w:val="000000"/>
                <w:sz w:val="20"/>
                <w:szCs w:val="20"/>
              </w:rPr>
              <w:t>Listed</w:t>
            </w:r>
          </w:p>
        </w:tc>
        <w:tc>
          <w:tcPr>
            <w:tcW w:w="4592" w:type="dxa"/>
            <w:tcBorders>
              <w:left w:val="single" w:sz="8" w:space="0" w:color="FFFFFF" w:themeColor="background1"/>
            </w:tcBorders>
          </w:tcPr>
          <w:p w14:paraId="0BB3DB3C" w14:textId="6A92B9A6" w:rsidR="00FE2EEB" w:rsidRPr="00D313C1" w:rsidRDefault="00FE2EEB" w:rsidP="001815CF">
            <w:pPr>
              <w:spacing w:after="40" w:line="240" w:lineRule="auto"/>
              <w:rPr>
                <w:color w:val="000000"/>
                <w:sz w:val="20"/>
                <w:szCs w:val="20"/>
              </w:rPr>
            </w:pPr>
            <w:r w:rsidRPr="006C626E">
              <w:rPr>
                <w:color w:val="000000"/>
                <w:sz w:val="20"/>
                <w:szCs w:val="20"/>
              </w:rPr>
              <w:t xml:space="preserve">Trampling </w:t>
            </w:r>
            <w:r w:rsidRPr="006C626E">
              <w:rPr>
                <w:color w:val="000000"/>
                <w:sz w:val="20"/>
                <w:szCs w:val="20"/>
                <w:shd w:val="clear" w:color="auto" w:fill="E6E6E6"/>
              </w:rPr>
              <w:fldChar w:fldCharType="begin"/>
            </w:r>
            <w:r w:rsidRPr="006C626E">
              <w:rPr>
                <w:color w:val="000000"/>
                <w:sz w:val="20"/>
                <w:szCs w:val="20"/>
              </w:rPr>
              <w:instrText xml:space="preserve"> ADDIN EN.CITE &lt;EndNote&gt;&lt;Cite&gt;&lt;Author&gt;DEWHA&lt;/Author&gt;&lt;Year&gt;2009&lt;/Year&gt;&lt;RecNum&gt;684&lt;/RecNum&gt;&lt;record&gt;&lt;rec-number&gt;684&lt;/rec-number&gt;&lt;foreign-keys&gt;&lt;key app="EN" db-id="xeztefva5ww22sezaeapxv5s5xw2tsvv2p9p"&gt;684&lt;/key&gt;&lt;/foreign-keys&gt;&lt;ref-type name="Report"&gt;27&lt;/ref-type&gt;&lt;contributors&gt;&lt;authors&gt;&lt;author&gt;DEWHA&lt;/author&gt;&lt;/authors&gt;&lt;/contributors&gt;&lt;titles&gt;&lt;title&gt;Alpine Sphagnum Bogs and Associated Fens, a Nationally Threatened Ecological Community, EPBC Policy Statement 3.16&lt;/title&gt;&lt;/titles&gt;&lt;dates&gt;&lt;year&gt;2009&lt;/year&gt;&lt;/dates&gt;&lt;pub-location&gt;Canberra&lt;/pub-location&gt;&lt;publisher&gt;Department of the Environment, Water, Heritage and the Arts&lt;/publisher&gt;&lt;urls&gt;&lt;/urls&gt;&lt;/record&gt;&lt;/Cite&gt;&lt;/EndNote&gt;</w:instrText>
            </w:r>
            <w:r w:rsidRPr="006C626E">
              <w:rPr>
                <w:color w:val="000000"/>
                <w:sz w:val="20"/>
                <w:szCs w:val="20"/>
                <w:shd w:val="clear" w:color="auto" w:fill="E6E6E6"/>
              </w:rPr>
              <w:fldChar w:fldCharType="separate"/>
            </w:r>
            <w:r w:rsidRPr="006C626E">
              <w:rPr>
                <w:noProof/>
                <w:color w:val="000000"/>
                <w:sz w:val="20"/>
                <w:szCs w:val="20"/>
              </w:rPr>
              <w:t>(DEWHA 2009</w:t>
            </w:r>
            <w:r w:rsidR="001815CF" w:rsidRPr="006C626E">
              <w:rPr>
                <w:rStyle w:val="FootnoteReference"/>
                <w:noProof/>
                <w:color w:val="000000"/>
                <w:sz w:val="20"/>
                <w:szCs w:val="20"/>
              </w:rPr>
              <w:footnoteReference w:id="2"/>
            </w:r>
            <w:r w:rsidRPr="006C626E">
              <w:rPr>
                <w:noProof/>
                <w:color w:val="000000"/>
                <w:sz w:val="20"/>
                <w:szCs w:val="20"/>
              </w:rPr>
              <w:t>)</w:t>
            </w:r>
            <w:r w:rsidRPr="006C626E">
              <w:rPr>
                <w:color w:val="000000"/>
                <w:sz w:val="20"/>
                <w:szCs w:val="20"/>
                <w:shd w:val="clear" w:color="auto" w:fill="E6E6E6"/>
              </w:rPr>
              <w:fldChar w:fldCharType="end"/>
            </w:r>
            <w:r w:rsidRPr="006C626E">
              <w:rPr>
                <w:color w:val="000000"/>
                <w:sz w:val="20"/>
                <w:szCs w:val="20"/>
              </w:rPr>
              <w:t>, disruption</w:t>
            </w:r>
            <w:r w:rsidRPr="00D313C1">
              <w:rPr>
                <w:color w:val="000000"/>
                <w:sz w:val="20"/>
                <w:szCs w:val="20"/>
              </w:rPr>
              <w:t xml:space="preserve"> of plant regeneration, selective grazing leading to compositional changes, weed invasion, soil loss and loss of hydrological function.</w:t>
            </w:r>
          </w:p>
        </w:tc>
      </w:tr>
      <w:tr w:rsidR="001815CF" w:rsidRPr="00D313C1" w14:paraId="0C038ED0" w14:textId="77777777" w:rsidTr="00851740">
        <w:trPr>
          <w:cantSplit/>
        </w:trPr>
        <w:tc>
          <w:tcPr>
            <w:tcW w:w="2551" w:type="dxa"/>
            <w:tcBorders>
              <w:right w:val="single" w:sz="8" w:space="0" w:color="FFFFFF" w:themeColor="background1"/>
            </w:tcBorders>
            <w:shd w:val="clear" w:color="auto" w:fill="F2F2F2" w:themeFill="background1" w:themeFillShade="F2"/>
          </w:tcPr>
          <w:p w14:paraId="0A1018FE" w14:textId="77777777" w:rsidR="00FE2EEB" w:rsidRPr="00D313C1" w:rsidRDefault="00FE2EEB" w:rsidP="001815CF">
            <w:pPr>
              <w:spacing w:after="40" w:line="240" w:lineRule="auto"/>
              <w:rPr>
                <w:color w:val="000000"/>
                <w:sz w:val="20"/>
                <w:szCs w:val="20"/>
              </w:rPr>
            </w:pPr>
            <w:r w:rsidRPr="00D313C1">
              <w:rPr>
                <w:color w:val="000000"/>
                <w:sz w:val="20"/>
                <w:szCs w:val="20"/>
              </w:rPr>
              <w:t>Fen (Bog Pool) Community</w:t>
            </w:r>
          </w:p>
        </w:tc>
        <w:tc>
          <w:tcPr>
            <w:tcW w:w="1304" w:type="dxa"/>
            <w:tcBorders>
              <w:left w:val="single" w:sz="8" w:space="0" w:color="FFFFFF" w:themeColor="background1"/>
              <w:right w:val="single" w:sz="8" w:space="0" w:color="FFFFFF" w:themeColor="background1"/>
            </w:tcBorders>
            <w:shd w:val="clear" w:color="auto" w:fill="F2F2F2" w:themeFill="background1" w:themeFillShade="F2"/>
          </w:tcPr>
          <w:p w14:paraId="269B6D24" w14:textId="77777777" w:rsidR="00FE2EEB" w:rsidRPr="00D313C1" w:rsidRDefault="00FE2EEB" w:rsidP="001815CF">
            <w:pPr>
              <w:spacing w:after="40" w:line="240" w:lineRule="auto"/>
              <w:jc w:val="center"/>
              <w:rPr>
                <w:color w:val="000000"/>
                <w:sz w:val="20"/>
                <w:szCs w:val="20"/>
              </w:rPr>
            </w:pPr>
            <w:r w:rsidRPr="00D313C1">
              <w:rPr>
                <w:color w:val="000000"/>
                <w:sz w:val="20"/>
                <w:szCs w:val="20"/>
              </w:rPr>
              <w:t>Endangered*</w:t>
            </w:r>
          </w:p>
        </w:tc>
        <w:tc>
          <w:tcPr>
            <w:tcW w:w="1247" w:type="dxa"/>
            <w:tcBorders>
              <w:left w:val="single" w:sz="8" w:space="0" w:color="FFFFFF" w:themeColor="background1"/>
              <w:right w:val="single" w:sz="8" w:space="0" w:color="FFFFFF" w:themeColor="background1"/>
            </w:tcBorders>
            <w:shd w:val="clear" w:color="auto" w:fill="F2F2F2" w:themeFill="background1" w:themeFillShade="F2"/>
          </w:tcPr>
          <w:p w14:paraId="33B6BFA4" w14:textId="77777777" w:rsidR="00FE2EEB" w:rsidRPr="00D313C1" w:rsidRDefault="00FE2EEB" w:rsidP="001815CF">
            <w:pPr>
              <w:spacing w:after="40" w:line="240" w:lineRule="auto"/>
              <w:jc w:val="center"/>
              <w:rPr>
                <w:color w:val="000000"/>
                <w:sz w:val="20"/>
                <w:szCs w:val="20"/>
              </w:rPr>
            </w:pPr>
            <w:r w:rsidRPr="00D313C1">
              <w:rPr>
                <w:color w:val="000000"/>
                <w:sz w:val="20"/>
                <w:szCs w:val="20"/>
              </w:rPr>
              <w:t>Listed</w:t>
            </w:r>
          </w:p>
        </w:tc>
        <w:tc>
          <w:tcPr>
            <w:tcW w:w="4592" w:type="dxa"/>
            <w:tcBorders>
              <w:left w:val="single" w:sz="8" w:space="0" w:color="FFFFFF" w:themeColor="background1"/>
            </w:tcBorders>
            <w:shd w:val="clear" w:color="auto" w:fill="F2F2F2" w:themeFill="background1" w:themeFillShade="F2"/>
          </w:tcPr>
          <w:p w14:paraId="04E2CDF3" w14:textId="08EC2CD4" w:rsidR="00FE2EEB" w:rsidRPr="00D313C1" w:rsidRDefault="00FE2EEB" w:rsidP="001815CF">
            <w:pPr>
              <w:spacing w:after="40" w:line="240" w:lineRule="auto"/>
              <w:rPr>
                <w:color w:val="000000"/>
                <w:sz w:val="20"/>
                <w:szCs w:val="20"/>
              </w:rPr>
            </w:pPr>
            <w:r w:rsidRPr="00D313C1">
              <w:rPr>
                <w:color w:val="000000"/>
                <w:sz w:val="20"/>
                <w:szCs w:val="20"/>
              </w:rPr>
              <w:t xml:space="preserve">Trampling </w:t>
            </w:r>
            <w:r w:rsidRPr="00D313C1">
              <w:rPr>
                <w:color w:val="000000"/>
                <w:sz w:val="20"/>
                <w:szCs w:val="20"/>
                <w:shd w:val="clear" w:color="auto" w:fill="E6E6E6"/>
              </w:rPr>
              <w:fldChar w:fldCharType="begin"/>
            </w:r>
            <w:r w:rsidRPr="00D313C1">
              <w:rPr>
                <w:color w:val="000000"/>
                <w:sz w:val="20"/>
                <w:szCs w:val="20"/>
              </w:rPr>
              <w:instrText xml:space="preserve"> ADDIN EN.CITE &lt;EndNote&gt;&lt;Cite&gt;&lt;Author&gt;DEWHA&lt;/Author&gt;&lt;Year&gt;2009&lt;/Year&gt;&lt;RecNum&gt;684&lt;/RecNum&gt;&lt;record&gt;&lt;rec-number&gt;684&lt;/rec-number&gt;&lt;foreign-keys&gt;&lt;key app="EN" db-id="xeztefva5ww22sezaeapxv5s5xw2tsvv2p9p"&gt;684&lt;/key&gt;&lt;/foreign-keys&gt;&lt;ref-type name="Report"&gt;27&lt;/ref-type&gt;&lt;contributors&gt;&lt;authors&gt;&lt;author&gt;DEWHA&lt;/author&gt;&lt;/authors&gt;&lt;/contributors&gt;&lt;titles&gt;&lt;title&gt;Alpine Sphagnum Bogs and Associated Fens, a Nationally Threatened Ecological Community, EPBC Policy Statement 3.16&lt;/title&gt;&lt;/titles&gt;&lt;dates&gt;&lt;year&gt;2009&lt;/year&gt;&lt;/dates&gt;&lt;pub-location&gt;Canberra&lt;/pub-location&gt;&lt;publisher&gt;Department of the Environment, Water, Heritage and the Arts&lt;/publisher&gt;&lt;urls&gt;&lt;/urls&gt;&lt;/record&gt;&lt;/Cite&gt;&lt;/EndNote&gt;</w:instrText>
            </w:r>
            <w:r w:rsidRPr="00D313C1">
              <w:rPr>
                <w:color w:val="000000"/>
                <w:sz w:val="20"/>
                <w:szCs w:val="20"/>
                <w:shd w:val="clear" w:color="auto" w:fill="E6E6E6"/>
              </w:rPr>
              <w:fldChar w:fldCharType="separate"/>
            </w:r>
            <w:r w:rsidRPr="00D313C1">
              <w:rPr>
                <w:noProof/>
                <w:color w:val="000000"/>
                <w:sz w:val="20"/>
                <w:szCs w:val="20"/>
              </w:rPr>
              <w:t>(DEWHA 2009</w:t>
            </w:r>
            <w:r w:rsidR="001815CF">
              <w:rPr>
                <w:noProof/>
                <w:color w:val="000000"/>
                <w:sz w:val="20"/>
                <w:szCs w:val="20"/>
              </w:rPr>
              <w:t>¹</w:t>
            </w:r>
            <w:r w:rsidRPr="00D313C1">
              <w:rPr>
                <w:noProof/>
                <w:color w:val="000000"/>
                <w:sz w:val="20"/>
                <w:szCs w:val="20"/>
              </w:rPr>
              <w:t>)</w:t>
            </w:r>
            <w:r w:rsidRPr="00D313C1">
              <w:rPr>
                <w:color w:val="000000"/>
                <w:sz w:val="20"/>
                <w:szCs w:val="20"/>
                <w:shd w:val="clear" w:color="auto" w:fill="E6E6E6"/>
              </w:rPr>
              <w:fldChar w:fldCharType="end"/>
            </w:r>
            <w:r w:rsidRPr="00D313C1">
              <w:rPr>
                <w:color w:val="000000"/>
                <w:sz w:val="20"/>
                <w:szCs w:val="20"/>
              </w:rPr>
              <w:t>, disruption of plant regeneration, selective grazing leading to compositional changes, weed invasion and loss of hydrological function.</w:t>
            </w:r>
          </w:p>
        </w:tc>
      </w:tr>
      <w:tr w:rsidR="00D313C1" w:rsidRPr="00D313C1" w14:paraId="0B8102F5" w14:textId="77777777" w:rsidTr="00851740">
        <w:trPr>
          <w:cantSplit/>
        </w:trPr>
        <w:tc>
          <w:tcPr>
            <w:tcW w:w="2551" w:type="dxa"/>
            <w:tcBorders>
              <w:right w:val="single" w:sz="8" w:space="0" w:color="FFFFFF" w:themeColor="background1"/>
            </w:tcBorders>
          </w:tcPr>
          <w:p w14:paraId="7F8A897D" w14:textId="77777777" w:rsidR="00FE2EEB" w:rsidRPr="00D313C1" w:rsidRDefault="00FE2EEB" w:rsidP="001815CF">
            <w:pPr>
              <w:spacing w:after="40" w:line="240" w:lineRule="auto"/>
              <w:rPr>
                <w:color w:val="000000"/>
                <w:sz w:val="20"/>
                <w:szCs w:val="20"/>
              </w:rPr>
            </w:pPr>
            <w:r w:rsidRPr="00D313C1">
              <w:rPr>
                <w:color w:val="000000"/>
                <w:sz w:val="20"/>
                <w:szCs w:val="20"/>
              </w:rPr>
              <w:t>Alpine Snowpatch Community</w:t>
            </w:r>
          </w:p>
        </w:tc>
        <w:tc>
          <w:tcPr>
            <w:tcW w:w="1304" w:type="dxa"/>
            <w:tcBorders>
              <w:left w:val="single" w:sz="8" w:space="0" w:color="FFFFFF" w:themeColor="background1"/>
              <w:right w:val="single" w:sz="8" w:space="0" w:color="FFFFFF" w:themeColor="background1"/>
            </w:tcBorders>
          </w:tcPr>
          <w:p w14:paraId="00C98F01" w14:textId="77777777" w:rsidR="00FE2EEB" w:rsidRPr="00D313C1" w:rsidRDefault="00FE2EEB" w:rsidP="001815CF">
            <w:pPr>
              <w:spacing w:after="40" w:line="240" w:lineRule="auto"/>
              <w:jc w:val="center"/>
              <w:rPr>
                <w:color w:val="000000"/>
                <w:sz w:val="20"/>
                <w:szCs w:val="20"/>
              </w:rPr>
            </w:pPr>
          </w:p>
        </w:tc>
        <w:tc>
          <w:tcPr>
            <w:tcW w:w="1247" w:type="dxa"/>
            <w:tcBorders>
              <w:left w:val="single" w:sz="8" w:space="0" w:color="FFFFFF" w:themeColor="background1"/>
              <w:right w:val="single" w:sz="8" w:space="0" w:color="FFFFFF" w:themeColor="background1"/>
            </w:tcBorders>
          </w:tcPr>
          <w:p w14:paraId="4F7FBFF3" w14:textId="77777777" w:rsidR="00FE2EEB" w:rsidRPr="00D313C1" w:rsidRDefault="00FE2EEB" w:rsidP="001815CF">
            <w:pPr>
              <w:spacing w:after="40" w:line="240" w:lineRule="auto"/>
              <w:jc w:val="center"/>
              <w:rPr>
                <w:color w:val="000000"/>
                <w:sz w:val="20"/>
                <w:szCs w:val="20"/>
              </w:rPr>
            </w:pPr>
            <w:r w:rsidRPr="00D313C1">
              <w:rPr>
                <w:color w:val="000000"/>
                <w:sz w:val="20"/>
                <w:szCs w:val="20"/>
              </w:rPr>
              <w:t>Listed</w:t>
            </w:r>
          </w:p>
        </w:tc>
        <w:tc>
          <w:tcPr>
            <w:tcW w:w="4592" w:type="dxa"/>
            <w:tcBorders>
              <w:left w:val="single" w:sz="8" w:space="0" w:color="FFFFFF" w:themeColor="background1"/>
            </w:tcBorders>
          </w:tcPr>
          <w:p w14:paraId="72F3BC05" w14:textId="77777777" w:rsidR="00FE2EEB" w:rsidRPr="00D313C1" w:rsidRDefault="00FE2EEB" w:rsidP="001815CF">
            <w:pPr>
              <w:spacing w:after="40" w:line="240" w:lineRule="auto"/>
              <w:rPr>
                <w:color w:val="000000"/>
                <w:sz w:val="20"/>
                <w:szCs w:val="20"/>
              </w:rPr>
            </w:pPr>
            <w:r w:rsidRPr="00D313C1">
              <w:rPr>
                <w:color w:val="000000"/>
                <w:sz w:val="20"/>
                <w:szCs w:val="20"/>
              </w:rPr>
              <w:t>Severe trampling, soil loss, displacement of vegetation, weed invasion, selective grazing leading to compositional changes.</w:t>
            </w:r>
          </w:p>
        </w:tc>
      </w:tr>
      <w:tr w:rsidR="00D313C1" w:rsidRPr="00D313C1" w14:paraId="6A86A479" w14:textId="77777777" w:rsidTr="00851740">
        <w:trPr>
          <w:cantSplit/>
        </w:trPr>
        <w:tc>
          <w:tcPr>
            <w:tcW w:w="2551" w:type="dxa"/>
            <w:tcBorders>
              <w:right w:val="single" w:sz="8" w:space="0" w:color="FFFFFF" w:themeColor="background1"/>
            </w:tcBorders>
            <w:shd w:val="clear" w:color="auto" w:fill="F2F2F2" w:themeFill="background1" w:themeFillShade="F2"/>
          </w:tcPr>
          <w:p w14:paraId="6F5B1D49" w14:textId="2B30F3A9" w:rsidR="00FE2EEB" w:rsidRPr="00D313C1" w:rsidRDefault="00734615" w:rsidP="001815CF">
            <w:pPr>
              <w:spacing w:after="40" w:line="240" w:lineRule="auto"/>
              <w:rPr>
                <w:color w:val="000000"/>
                <w:sz w:val="20"/>
                <w:szCs w:val="20"/>
              </w:rPr>
            </w:pPr>
            <w:r w:rsidRPr="00D313C1">
              <w:rPr>
                <w:i/>
                <w:color w:val="000000"/>
                <w:sz w:val="20"/>
                <w:szCs w:val="20"/>
              </w:rPr>
              <w:t>Calth</w:t>
            </w:r>
            <w:r>
              <w:rPr>
                <w:i/>
                <w:color w:val="000000"/>
                <w:sz w:val="20"/>
                <w:szCs w:val="20"/>
              </w:rPr>
              <w:t>a</w:t>
            </w:r>
            <w:r w:rsidR="00501FCA">
              <w:rPr>
                <w:i/>
                <w:color w:val="000000"/>
                <w:sz w:val="20"/>
                <w:szCs w:val="20"/>
              </w:rPr>
              <w:t xml:space="preserve"> (</w:t>
            </w:r>
            <w:r>
              <w:rPr>
                <w:i/>
                <w:color w:val="000000"/>
                <w:sz w:val="20"/>
                <w:szCs w:val="20"/>
              </w:rPr>
              <w:t>Psychrophila</w:t>
            </w:r>
            <w:r w:rsidR="00501FCA">
              <w:rPr>
                <w:i/>
                <w:color w:val="000000"/>
                <w:sz w:val="20"/>
                <w:szCs w:val="20"/>
              </w:rPr>
              <w:t>)</w:t>
            </w:r>
            <w:r w:rsidR="00FE2EEB" w:rsidRPr="00D313C1">
              <w:rPr>
                <w:i/>
                <w:color w:val="000000"/>
                <w:sz w:val="20"/>
                <w:szCs w:val="20"/>
              </w:rPr>
              <w:t xml:space="preserve"> introloba</w:t>
            </w:r>
            <w:r w:rsidR="00FE2EEB" w:rsidRPr="00D313C1">
              <w:rPr>
                <w:color w:val="000000"/>
                <w:sz w:val="20"/>
                <w:szCs w:val="20"/>
              </w:rPr>
              <w:t xml:space="preserve"> Herbland Community</w:t>
            </w:r>
          </w:p>
        </w:tc>
        <w:tc>
          <w:tcPr>
            <w:tcW w:w="1304" w:type="dxa"/>
            <w:tcBorders>
              <w:left w:val="single" w:sz="8" w:space="0" w:color="FFFFFF" w:themeColor="background1"/>
              <w:right w:val="single" w:sz="8" w:space="0" w:color="FFFFFF" w:themeColor="background1"/>
            </w:tcBorders>
            <w:shd w:val="clear" w:color="auto" w:fill="F2F2F2" w:themeFill="background1" w:themeFillShade="F2"/>
          </w:tcPr>
          <w:p w14:paraId="157F60C6" w14:textId="77777777" w:rsidR="00FE2EEB" w:rsidRPr="00D313C1" w:rsidRDefault="00FE2EEB" w:rsidP="001815CF">
            <w:pPr>
              <w:spacing w:after="40" w:line="240" w:lineRule="auto"/>
              <w:jc w:val="center"/>
              <w:rPr>
                <w:color w:val="000000"/>
                <w:sz w:val="20"/>
                <w:szCs w:val="20"/>
              </w:rPr>
            </w:pPr>
          </w:p>
        </w:tc>
        <w:tc>
          <w:tcPr>
            <w:tcW w:w="1247" w:type="dxa"/>
            <w:tcBorders>
              <w:left w:val="single" w:sz="8" w:space="0" w:color="FFFFFF" w:themeColor="background1"/>
              <w:right w:val="single" w:sz="8" w:space="0" w:color="FFFFFF" w:themeColor="background1"/>
            </w:tcBorders>
            <w:shd w:val="clear" w:color="auto" w:fill="F2F2F2" w:themeFill="background1" w:themeFillShade="F2"/>
          </w:tcPr>
          <w:p w14:paraId="52B04B18" w14:textId="77777777" w:rsidR="00FE2EEB" w:rsidRPr="00D313C1" w:rsidRDefault="00FE2EEB" w:rsidP="001815CF">
            <w:pPr>
              <w:spacing w:after="40" w:line="240" w:lineRule="auto"/>
              <w:jc w:val="center"/>
              <w:rPr>
                <w:color w:val="000000"/>
                <w:sz w:val="20"/>
                <w:szCs w:val="20"/>
              </w:rPr>
            </w:pPr>
            <w:r w:rsidRPr="00D313C1">
              <w:rPr>
                <w:color w:val="000000"/>
                <w:sz w:val="20"/>
                <w:szCs w:val="20"/>
              </w:rPr>
              <w:t>Listed</w:t>
            </w:r>
          </w:p>
        </w:tc>
        <w:tc>
          <w:tcPr>
            <w:tcW w:w="4592" w:type="dxa"/>
            <w:tcBorders>
              <w:left w:val="single" w:sz="8" w:space="0" w:color="FFFFFF" w:themeColor="background1"/>
            </w:tcBorders>
            <w:shd w:val="clear" w:color="auto" w:fill="F2F2F2" w:themeFill="background1" w:themeFillShade="F2"/>
          </w:tcPr>
          <w:p w14:paraId="503DB647" w14:textId="77777777" w:rsidR="00FE2EEB" w:rsidRPr="00D313C1" w:rsidRDefault="00FE2EEB" w:rsidP="001815CF">
            <w:pPr>
              <w:spacing w:after="40" w:line="240" w:lineRule="auto"/>
              <w:rPr>
                <w:color w:val="000000"/>
                <w:sz w:val="20"/>
                <w:szCs w:val="20"/>
              </w:rPr>
            </w:pPr>
            <w:r w:rsidRPr="00D313C1">
              <w:rPr>
                <w:color w:val="000000"/>
                <w:sz w:val="20"/>
                <w:szCs w:val="20"/>
              </w:rPr>
              <w:t>Soil loss, displacement of vegetation, weed invasion</w:t>
            </w:r>
          </w:p>
        </w:tc>
      </w:tr>
      <w:tr w:rsidR="00D313C1" w:rsidRPr="00D313C1" w14:paraId="1F8998C3" w14:textId="77777777" w:rsidTr="00851740">
        <w:trPr>
          <w:cantSplit/>
        </w:trPr>
        <w:tc>
          <w:tcPr>
            <w:tcW w:w="2551" w:type="dxa"/>
            <w:tcBorders>
              <w:right w:val="single" w:sz="8" w:space="0" w:color="FFFFFF" w:themeColor="background1"/>
            </w:tcBorders>
          </w:tcPr>
          <w:p w14:paraId="4A609843" w14:textId="77777777" w:rsidR="00FE2EEB" w:rsidRPr="00D313C1" w:rsidRDefault="00FE2EEB" w:rsidP="001815CF">
            <w:pPr>
              <w:spacing w:after="40" w:line="240" w:lineRule="auto"/>
              <w:rPr>
                <w:color w:val="000000"/>
                <w:sz w:val="20"/>
                <w:szCs w:val="20"/>
              </w:rPr>
            </w:pPr>
            <w:r w:rsidRPr="00D313C1">
              <w:rPr>
                <w:color w:val="000000"/>
                <w:sz w:val="20"/>
                <w:szCs w:val="20"/>
              </w:rPr>
              <w:t>Montane Swamp Complex Community</w:t>
            </w:r>
          </w:p>
        </w:tc>
        <w:tc>
          <w:tcPr>
            <w:tcW w:w="1304" w:type="dxa"/>
            <w:tcBorders>
              <w:left w:val="single" w:sz="8" w:space="0" w:color="FFFFFF" w:themeColor="background1"/>
              <w:right w:val="single" w:sz="8" w:space="0" w:color="FFFFFF" w:themeColor="background1"/>
            </w:tcBorders>
          </w:tcPr>
          <w:p w14:paraId="76BE282A" w14:textId="77777777" w:rsidR="00FE2EEB" w:rsidRPr="00D313C1" w:rsidRDefault="00FE2EEB" w:rsidP="001815CF">
            <w:pPr>
              <w:spacing w:after="40" w:line="240" w:lineRule="auto"/>
              <w:jc w:val="center"/>
              <w:rPr>
                <w:color w:val="000000"/>
                <w:sz w:val="20"/>
                <w:szCs w:val="20"/>
              </w:rPr>
            </w:pPr>
          </w:p>
        </w:tc>
        <w:tc>
          <w:tcPr>
            <w:tcW w:w="1247" w:type="dxa"/>
            <w:tcBorders>
              <w:left w:val="single" w:sz="8" w:space="0" w:color="FFFFFF" w:themeColor="background1"/>
              <w:right w:val="single" w:sz="8" w:space="0" w:color="FFFFFF" w:themeColor="background1"/>
            </w:tcBorders>
          </w:tcPr>
          <w:p w14:paraId="7817CDB0" w14:textId="77777777" w:rsidR="00FE2EEB" w:rsidRPr="00D313C1" w:rsidRDefault="00FE2EEB" w:rsidP="001815CF">
            <w:pPr>
              <w:spacing w:after="40" w:line="240" w:lineRule="auto"/>
              <w:jc w:val="center"/>
              <w:rPr>
                <w:color w:val="000000"/>
                <w:sz w:val="20"/>
                <w:szCs w:val="20"/>
              </w:rPr>
            </w:pPr>
            <w:r w:rsidRPr="00D313C1">
              <w:rPr>
                <w:color w:val="000000"/>
                <w:sz w:val="20"/>
                <w:szCs w:val="20"/>
              </w:rPr>
              <w:t>Listed</w:t>
            </w:r>
          </w:p>
        </w:tc>
        <w:tc>
          <w:tcPr>
            <w:tcW w:w="4592" w:type="dxa"/>
            <w:tcBorders>
              <w:left w:val="single" w:sz="8" w:space="0" w:color="FFFFFF" w:themeColor="background1"/>
            </w:tcBorders>
          </w:tcPr>
          <w:p w14:paraId="443AD1A6" w14:textId="77777777" w:rsidR="00FE2EEB" w:rsidRPr="00D313C1" w:rsidRDefault="00FE2EEB" w:rsidP="001815CF">
            <w:pPr>
              <w:spacing w:after="40" w:line="240" w:lineRule="auto"/>
              <w:rPr>
                <w:color w:val="000000"/>
                <w:sz w:val="20"/>
                <w:szCs w:val="20"/>
              </w:rPr>
            </w:pPr>
            <w:r w:rsidRPr="00D313C1">
              <w:rPr>
                <w:color w:val="000000"/>
                <w:sz w:val="20"/>
                <w:szCs w:val="20"/>
              </w:rPr>
              <w:t>Severe trampling, soil loss, displacement of vegetation, weed invasion, smothering by dung piles, selective grazing leading to compositional changes.</w:t>
            </w:r>
          </w:p>
        </w:tc>
      </w:tr>
      <w:tr w:rsidR="00D313C1" w:rsidRPr="00D313C1" w14:paraId="4847F9FC" w14:textId="77777777" w:rsidTr="00851740">
        <w:trPr>
          <w:cantSplit/>
        </w:trPr>
        <w:tc>
          <w:tcPr>
            <w:tcW w:w="2551" w:type="dxa"/>
            <w:tcBorders>
              <w:bottom w:val="single" w:sz="8" w:space="0" w:color="284E36"/>
              <w:right w:val="single" w:sz="8" w:space="0" w:color="FFFFFF" w:themeColor="background1"/>
            </w:tcBorders>
            <w:shd w:val="clear" w:color="auto" w:fill="F2F2F2" w:themeFill="background1" w:themeFillShade="F2"/>
          </w:tcPr>
          <w:p w14:paraId="7CB620F1" w14:textId="77777777" w:rsidR="00FE2EEB" w:rsidRPr="00D313C1" w:rsidRDefault="00FE2EEB" w:rsidP="001815CF">
            <w:pPr>
              <w:spacing w:after="40" w:line="240" w:lineRule="auto"/>
              <w:rPr>
                <w:color w:val="000000"/>
                <w:sz w:val="20"/>
                <w:szCs w:val="20"/>
              </w:rPr>
            </w:pPr>
            <w:r w:rsidRPr="00D313C1">
              <w:rPr>
                <w:color w:val="000000"/>
                <w:sz w:val="20"/>
                <w:szCs w:val="20"/>
              </w:rPr>
              <w:t>White Box-Yellow Box-Blakely's Red Gum Grassy Woodland and Derived Native Grassland</w:t>
            </w:r>
          </w:p>
        </w:tc>
        <w:tc>
          <w:tcPr>
            <w:tcW w:w="1304" w:type="dxa"/>
            <w:tcBorders>
              <w:left w:val="single" w:sz="8" w:space="0" w:color="FFFFFF" w:themeColor="background1"/>
              <w:bottom w:val="single" w:sz="8" w:space="0" w:color="284E36"/>
              <w:right w:val="single" w:sz="8" w:space="0" w:color="FFFFFF" w:themeColor="background1"/>
            </w:tcBorders>
            <w:shd w:val="clear" w:color="auto" w:fill="F2F2F2" w:themeFill="background1" w:themeFillShade="F2"/>
          </w:tcPr>
          <w:p w14:paraId="721AAEEA" w14:textId="77777777" w:rsidR="00FE2EEB" w:rsidRPr="00D313C1" w:rsidRDefault="00FE2EEB" w:rsidP="001815CF">
            <w:pPr>
              <w:spacing w:after="40" w:line="240" w:lineRule="auto"/>
              <w:jc w:val="center"/>
              <w:rPr>
                <w:color w:val="000000"/>
                <w:sz w:val="20"/>
                <w:szCs w:val="20"/>
              </w:rPr>
            </w:pPr>
            <w:r w:rsidRPr="00D313C1">
              <w:rPr>
                <w:color w:val="000000"/>
                <w:sz w:val="20"/>
                <w:szCs w:val="20"/>
              </w:rPr>
              <w:t>Critically Endangered</w:t>
            </w:r>
          </w:p>
        </w:tc>
        <w:tc>
          <w:tcPr>
            <w:tcW w:w="1247" w:type="dxa"/>
            <w:tcBorders>
              <w:left w:val="single" w:sz="8" w:space="0" w:color="FFFFFF" w:themeColor="background1"/>
              <w:bottom w:val="single" w:sz="8" w:space="0" w:color="284E36"/>
              <w:right w:val="single" w:sz="8" w:space="0" w:color="FFFFFF" w:themeColor="background1"/>
            </w:tcBorders>
            <w:shd w:val="clear" w:color="auto" w:fill="F2F2F2" w:themeFill="background1" w:themeFillShade="F2"/>
          </w:tcPr>
          <w:p w14:paraId="04B54078" w14:textId="77777777" w:rsidR="00FE2EEB" w:rsidRPr="00D313C1" w:rsidRDefault="00FE2EEB" w:rsidP="001815CF">
            <w:pPr>
              <w:spacing w:after="40" w:line="240" w:lineRule="auto"/>
              <w:jc w:val="center"/>
              <w:rPr>
                <w:color w:val="000000"/>
                <w:sz w:val="20"/>
                <w:szCs w:val="20"/>
              </w:rPr>
            </w:pPr>
          </w:p>
        </w:tc>
        <w:tc>
          <w:tcPr>
            <w:tcW w:w="4592" w:type="dxa"/>
            <w:tcBorders>
              <w:left w:val="single" w:sz="8" w:space="0" w:color="FFFFFF" w:themeColor="background1"/>
              <w:bottom w:val="single" w:sz="8" w:space="0" w:color="284E36"/>
            </w:tcBorders>
            <w:shd w:val="clear" w:color="auto" w:fill="F2F2F2" w:themeFill="background1" w:themeFillShade="F2"/>
          </w:tcPr>
          <w:p w14:paraId="38770001" w14:textId="77777777" w:rsidR="00FE2EEB" w:rsidRPr="00D313C1" w:rsidRDefault="00FE2EEB" w:rsidP="001815CF">
            <w:pPr>
              <w:spacing w:after="40" w:line="240" w:lineRule="auto"/>
              <w:rPr>
                <w:color w:val="000000"/>
                <w:sz w:val="20"/>
                <w:szCs w:val="20"/>
              </w:rPr>
            </w:pPr>
            <w:r w:rsidRPr="00D313C1">
              <w:rPr>
                <w:color w:val="000000"/>
                <w:sz w:val="20"/>
                <w:szCs w:val="20"/>
              </w:rPr>
              <w:t>Soil loss, displacement of vegetation, weed invasion, selective grazing leading to compositional changes, interference with regeneration. There are high numbers of feral horses in the White Box Woodlands around the upper Snowy River.</w:t>
            </w:r>
          </w:p>
        </w:tc>
      </w:tr>
    </w:tbl>
    <w:p w14:paraId="0C4E074D" w14:textId="77777777" w:rsidR="00FE2EEB" w:rsidRPr="00B64C1C" w:rsidRDefault="00FE2EEB" w:rsidP="00D211A3">
      <w:pPr>
        <w:spacing w:after="200" w:line="240" w:lineRule="auto"/>
        <w:rPr>
          <w:color w:val="000000"/>
          <w:sz w:val="22"/>
        </w:rPr>
      </w:pPr>
      <w:r w:rsidRPr="00B64C1C">
        <w:rPr>
          <w:color w:val="000000"/>
          <w:sz w:val="22"/>
        </w:rPr>
        <w:t>* Alpine Bog and Fen Pool communities are combined in the EPBC listing</w:t>
      </w:r>
    </w:p>
    <w:p w14:paraId="12ED857F" w14:textId="77777777" w:rsidR="00501FCA" w:rsidRDefault="00501FCA">
      <w:pPr>
        <w:spacing w:after="200" w:line="276" w:lineRule="auto"/>
        <w:rPr>
          <w:b/>
          <w:color w:val="3F9C35"/>
        </w:rPr>
      </w:pPr>
      <w:r>
        <w:rPr>
          <w:b/>
          <w:color w:val="3F9C35"/>
        </w:rPr>
        <w:br w:type="page"/>
      </w:r>
    </w:p>
    <w:p w14:paraId="65A18819" w14:textId="05687217" w:rsidR="00851740" w:rsidRPr="00B64C1C" w:rsidRDefault="00851740" w:rsidP="00993223">
      <w:pPr>
        <w:spacing w:after="120" w:line="240" w:lineRule="auto"/>
        <w:ind w:left="1021" w:hanging="1021"/>
        <w:rPr>
          <w:color w:val="327A2A"/>
          <w:sz w:val="22"/>
          <w:szCs w:val="24"/>
        </w:rPr>
      </w:pPr>
      <w:r w:rsidRPr="00B64C1C">
        <w:rPr>
          <w:b/>
          <w:color w:val="327A2A"/>
          <w:sz w:val="22"/>
          <w:szCs w:val="24"/>
        </w:rPr>
        <w:lastRenderedPageBreak/>
        <w:t xml:space="preserve">Table </w:t>
      </w:r>
      <w:r w:rsidR="00993223" w:rsidRPr="00B64C1C">
        <w:rPr>
          <w:b/>
          <w:color w:val="327A2A"/>
          <w:sz w:val="22"/>
          <w:szCs w:val="24"/>
        </w:rPr>
        <w:t>A2.</w:t>
      </w:r>
      <w:r w:rsidRPr="00B64C1C">
        <w:rPr>
          <w:b/>
          <w:color w:val="327A2A"/>
          <w:sz w:val="22"/>
          <w:szCs w:val="24"/>
        </w:rPr>
        <w:t>2</w:t>
      </w:r>
      <w:r w:rsidR="00CC7AD9" w:rsidRPr="00B64C1C">
        <w:rPr>
          <w:b/>
          <w:color w:val="327A2A"/>
          <w:sz w:val="22"/>
          <w:szCs w:val="24"/>
        </w:rPr>
        <w:t>:</w:t>
      </w:r>
      <w:r w:rsidRPr="00B64C1C">
        <w:rPr>
          <w:color w:val="327A2A"/>
          <w:sz w:val="22"/>
          <w:szCs w:val="24"/>
        </w:rPr>
        <w:t xml:space="preserve"> Officially listed or threatened </w:t>
      </w:r>
      <w:r w:rsidRPr="00B64C1C">
        <w:rPr>
          <w:color w:val="327A2A"/>
          <w:sz w:val="22"/>
          <w:szCs w:val="24"/>
          <w:u w:val="single"/>
        </w:rPr>
        <w:t>fauna</w:t>
      </w:r>
      <w:r w:rsidRPr="00B64C1C">
        <w:rPr>
          <w:color w:val="327A2A"/>
          <w:sz w:val="22"/>
          <w:szCs w:val="24"/>
        </w:rPr>
        <w:t xml:space="preserve"> species potentially at risk from feral horse activity in the eastern Victorian high country.</w:t>
      </w:r>
    </w:p>
    <w:tbl>
      <w:tblPr>
        <w:tblW w:w="5061" w:type="pct"/>
        <w:tblBorders>
          <w:bottom w:val="single" w:sz="8" w:space="0" w:color="284E36"/>
        </w:tblBorders>
        <w:tblLook w:val="01E0" w:firstRow="1" w:lastRow="1" w:firstColumn="1" w:lastColumn="1" w:noHBand="0" w:noVBand="0"/>
        <w:tblCaption w:val="Listed or threatened fauna species potentially at risk from feral horse activity in the eastern Victorian high country"/>
        <w:tblDescription w:val="A list of fauna species, their EPBC and FFG status, the status of the species in the Advisory Lists of Threatened Fauna in Victoria, and the main impacts of feral horse activity on the species"/>
      </w:tblPr>
      <w:tblGrid>
        <w:gridCol w:w="2555"/>
        <w:gridCol w:w="1337"/>
        <w:gridCol w:w="1239"/>
        <w:gridCol w:w="4597"/>
      </w:tblGrid>
      <w:tr w:rsidR="00851740" w:rsidRPr="00851740" w14:paraId="5EC7E5E2" w14:textId="77777777" w:rsidTr="00C256D2">
        <w:trPr>
          <w:tblHeader/>
        </w:trPr>
        <w:tc>
          <w:tcPr>
            <w:tcW w:w="1313" w:type="pct"/>
            <w:shd w:val="clear" w:color="auto" w:fill="284E36"/>
          </w:tcPr>
          <w:p w14:paraId="00EF16F4" w14:textId="77777777" w:rsidR="00851740" w:rsidRPr="00851740" w:rsidRDefault="00851740" w:rsidP="006C626E">
            <w:pPr>
              <w:spacing w:after="0" w:line="240" w:lineRule="auto"/>
              <w:rPr>
                <w:b/>
                <w:color w:val="FFFFFF" w:themeColor="background1"/>
                <w:sz w:val="20"/>
                <w:szCs w:val="20"/>
              </w:rPr>
            </w:pPr>
            <w:r w:rsidRPr="00851740">
              <w:rPr>
                <w:b/>
                <w:color w:val="FFFFFF" w:themeColor="background1"/>
                <w:sz w:val="20"/>
                <w:szCs w:val="20"/>
              </w:rPr>
              <w:t>Species</w:t>
            </w:r>
          </w:p>
        </w:tc>
        <w:tc>
          <w:tcPr>
            <w:tcW w:w="687" w:type="pct"/>
            <w:tcBorders>
              <w:bottom w:val="nil"/>
            </w:tcBorders>
            <w:shd w:val="clear" w:color="auto" w:fill="284E36"/>
            <w:vAlign w:val="bottom"/>
          </w:tcPr>
          <w:p w14:paraId="6F504962" w14:textId="42BCA443" w:rsidR="00851740" w:rsidRPr="00851740" w:rsidRDefault="00851740" w:rsidP="00851740">
            <w:pPr>
              <w:spacing w:after="0" w:line="240" w:lineRule="auto"/>
              <w:jc w:val="center"/>
              <w:rPr>
                <w:b/>
                <w:color w:val="FFFFFF" w:themeColor="background1"/>
                <w:sz w:val="20"/>
                <w:szCs w:val="20"/>
              </w:rPr>
            </w:pPr>
            <w:r w:rsidRPr="00851740">
              <w:rPr>
                <w:b/>
                <w:color w:val="FFFFFF" w:themeColor="background1"/>
                <w:sz w:val="20"/>
                <w:szCs w:val="20"/>
              </w:rPr>
              <w:t>EPBC</w:t>
            </w:r>
            <w:r w:rsidR="00CC7AD9">
              <w:rPr>
                <w:b/>
                <w:color w:val="FFFFFF" w:themeColor="background1"/>
                <w:sz w:val="20"/>
                <w:szCs w:val="20"/>
              </w:rPr>
              <w:t xml:space="preserve"> </w:t>
            </w:r>
            <w:r w:rsidRPr="00851740">
              <w:rPr>
                <w:b/>
                <w:color w:val="FFFFFF" w:themeColor="background1"/>
                <w:sz w:val="20"/>
                <w:szCs w:val="20"/>
              </w:rPr>
              <w:t>/</w:t>
            </w:r>
            <w:r w:rsidR="00CC7AD9">
              <w:rPr>
                <w:b/>
                <w:color w:val="FFFFFF" w:themeColor="background1"/>
                <w:sz w:val="20"/>
                <w:szCs w:val="20"/>
              </w:rPr>
              <w:t xml:space="preserve"> </w:t>
            </w:r>
            <w:r w:rsidRPr="00851740">
              <w:rPr>
                <w:b/>
                <w:color w:val="FFFFFF" w:themeColor="background1"/>
                <w:sz w:val="20"/>
                <w:szCs w:val="20"/>
              </w:rPr>
              <w:t>FFG status</w:t>
            </w:r>
          </w:p>
        </w:tc>
        <w:tc>
          <w:tcPr>
            <w:tcW w:w="637" w:type="pct"/>
            <w:tcBorders>
              <w:bottom w:val="nil"/>
            </w:tcBorders>
            <w:shd w:val="clear" w:color="auto" w:fill="284E36"/>
            <w:vAlign w:val="bottom"/>
          </w:tcPr>
          <w:p w14:paraId="761C1E06" w14:textId="1D170C68" w:rsidR="00851740" w:rsidRPr="00851740" w:rsidRDefault="00851740" w:rsidP="00851740">
            <w:pPr>
              <w:spacing w:after="0" w:line="240" w:lineRule="auto"/>
              <w:jc w:val="center"/>
              <w:rPr>
                <w:b/>
                <w:color w:val="FFFFFF" w:themeColor="background1"/>
                <w:sz w:val="20"/>
                <w:szCs w:val="20"/>
              </w:rPr>
            </w:pPr>
            <w:r w:rsidRPr="00851740">
              <w:rPr>
                <w:b/>
                <w:color w:val="FFFFFF" w:themeColor="background1"/>
                <w:sz w:val="20"/>
                <w:szCs w:val="20"/>
                <w:shd w:val="clear" w:color="auto" w:fill="E6E6E6"/>
              </w:rPr>
              <w:fldChar w:fldCharType="begin"/>
            </w:r>
            <w:r w:rsidRPr="00851740">
              <w:rPr>
                <w:b/>
                <w:color w:val="FFFFFF" w:themeColor="background1"/>
                <w:sz w:val="20"/>
                <w:szCs w:val="20"/>
              </w:rPr>
              <w:instrText xml:space="preserve"> ADDIN EN.CITE &lt;EndNote&gt;&lt;Cite&gt;&lt;Author&gt;DSE&lt;/Author&gt;&lt;Year&gt;2009&lt;/Year&gt;&lt;RecNum&gt;736&lt;/RecNum&gt;&lt;record&gt;&lt;rec-number&gt;736&lt;/rec-number&gt;&lt;foreign-keys&gt;&lt;key app="EN" db-id="xeztefva5ww22sezaeapxv5s5xw2tsvv2p9p"&gt;736&lt;/key&gt;&lt;/foreign-keys&gt;&lt;ref-type name="Report"&gt;27&lt;/ref-type&gt;&lt;contributors&gt;&lt;authors&gt;&lt;author&gt;DSE&lt;/author&gt;&lt;/authors&gt;&lt;/contributors&gt;&lt;titles&gt;&lt;title&gt;Advisory List of Threatened Invertebrate Fauna in Victoria - 2009&lt;/title&gt;&lt;/titles&gt;&lt;dates&gt;&lt;year&gt;2009&lt;/year&gt;&lt;/dates&gt;&lt;pub-location&gt;East Melbourne&lt;/pub-location&gt;&lt;publisher&gt;Department of Sustainability and Environment&lt;/publisher&gt;&lt;urls&gt;&lt;/urls&gt;&lt;/record&gt;&lt;/Cite&gt;&lt;Cite&gt;&lt;Author&gt;DSE&lt;/Author&gt;&lt;Year&gt;2007&lt;/Year&gt;&lt;RecNum&gt;708&lt;/RecNum&gt;&lt;record&gt;&lt;rec-number&gt;708&lt;/rec-number&gt;&lt;foreign-keys&gt;&lt;key app="EN" db-id="xeztefva5ww22sezaeapxv5s5xw2tsvv2p9p"&gt;708&lt;/key&gt;&lt;/foreign-keys&gt;&lt;ref-type name="Report"&gt;27&lt;/ref-type&gt;&lt;contributors&gt;&lt;authors&gt;&lt;author&gt;DSE&lt;/author&gt;&lt;/authors&gt;&lt;/contributors&gt;&lt;titles&gt;&lt;title&gt;Advisory List of Threatened Vertebrate Fauna in Victoria - 2007&lt;/title&gt;&lt;/titles&gt;&lt;dates&gt;&lt;year&gt;2007&lt;/year&gt;&lt;/dates&gt;&lt;pub-location&gt;East Melbourne&lt;/pub-location&gt;&lt;publisher&gt;Department of Sustainability and Environment&lt;/publisher&gt;&lt;urls&gt;&lt;/urls&gt;&lt;/record&gt;&lt;/Cite&gt;&lt;/EndNote&gt;</w:instrText>
            </w:r>
            <w:r w:rsidRPr="00851740">
              <w:rPr>
                <w:b/>
                <w:color w:val="FFFFFF" w:themeColor="background1"/>
                <w:sz w:val="20"/>
                <w:szCs w:val="20"/>
                <w:shd w:val="clear" w:color="auto" w:fill="E6E6E6"/>
              </w:rPr>
              <w:fldChar w:fldCharType="separate"/>
            </w:r>
            <w:r w:rsidRPr="00851740">
              <w:rPr>
                <w:b/>
                <w:noProof/>
                <w:color w:val="FFFFFF" w:themeColor="background1"/>
                <w:sz w:val="20"/>
                <w:szCs w:val="20"/>
              </w:rPr>
              <w:t>DSE 20</w:t>
            </w:r>
            <w:r w:rsidR="00B77A67">
              <w:rPr>
                <w:b/>
                <w:noProof/>
                <w:color w:val="FFFFFF" w:themeColor="background1"/>
                <w:sz w:val="20"/>
                <w:szCs w:val="20"/>
              </w:rPr>
              <w:t>13</w:t>
            </w:r>
            <w:r w:rsidR="001815CF">
              <w:rPr>
                <w:rStyle w:val="FootnoteReference"/>
                <w:b/>
                <w:noProof/>
                <w:color w:val="FFFFFF" w:themeColor="background1"/>
                <w:sz w:val="20"/>
                <w:szCs w:val="20"/>
              </w:rPr>
              <w:footnoteReference w:id="3"/>
            </w:r>
            <w:r w:rsidRPr="00851740">
              <w:rPr>
                <w:b/>
                <w:noProof/>
                <w:color w:val="FFFFFF" w:themeColor="background1"/>
                <w:sz w:val="20"/>
                <w:szCs w:val="20"/>
              </w:rPr>
              <w:t>; 2009</w:t>
            </w:r>
            <w:r w:rsidR="001815CF">
              <w:rPr>
                <w:rStyle w:val="FootnoteReference"/>
                <w:b/>
                <w:noProof/>
                <w:color w:val="FFFFFF" w:themeColor="background1"/>
                <w:sz w:val="20"/>
                <w:szCs w:val="20"/>
              </w:rPr>
              <w:footnoteReference w:id="4"/>
            </w:r>
            <w:r w:rsidRPr="00851740">
              <w:rPr>
                <w:b/>
                <w:noProof/>
                <w:color w:val="FFFFFF" w:themeColor="background1"/>
                <w:sz w:val="20"/>
                <w:szCs w:val="20"/>
              </w:rPr>
              <w:t>)</w:t>
            </w:r>
            <w:r w:rsidRPr="00851740">
              <w:rPr>
                <w:b/>
                <w:color w:val="FFFFFF" w:themeColor="background1"/>
                <w:sz w:val="20"/>
                <w:szCs w:val="20"/>
                <w:shd w:val="clear" w:color="auto" w:fill="E6E6E6"/>
              </w:rPr>
              <w:fldChar w:fldCharType="end"/>
            </w:r>
          </w:p>
        </w:tc>
        <w:tc>
          <w:tcPr>
            <w:tcW w:w="2363" w:type="pct"/>
            <w:shd w:val="clear" w:color="auto" w:fill="284E36"/>
          </w:tcPr>
          <w:p w14:paraId="2FB8C770" w14:textId="4E4470EB" w:rsidR="00851740" w:rsidRPr="00851740" w:rsidRDefault="00851740" w:rsidP="006C626E">
            <w:pPr>
              <w:spacing w:after="0" w:line="240" w:lineRule="auto"/>
              <w:rPr>
                <w:b/>
                <w:color w:val="FFFFFF" w:themeColor="background1"/>
                <w:sz w:val="20"/>
                <w:szCs w:val="20"/>
              </w:rPr>
            </w:pPr>
            <w:r w:rsidRPr="00851740">
              <w:rPr>
                <w:b/>
                <w:color w:val="FFFFFF" w:themeColor="background1"/>
                <w:sz w:val="20"/>
                <w:szCs w:val="20"/>
              </w:rPr>
              <w:t xml:space="preserve">Main </w:t>
            </w:r>
            <w:r w:rsidR="00501FCA">
              <w:rPr>
                <w:b/>
                <w:color w:val="FFFFFF" w:themeColor="background1"/>
                <w:sz w:val="20"/>
                <w:szCs w:val="20"/>
              </w:rPr>
              <w:t>impacts</w:t>
            </w:r>
            <w:r w:rsidR="00D211A3">
              <w:rPr>
                <w:b/>
                <w:color w:val="FFFFFF" w:themeColor="background1"/>
                <w:sz w:val="20"/>
                <w:szCs w:val="20"/>
              </w:rPr>
              <w:t xml:space="preserve"> of </w:t>
            </w:r>
            <w:r w:rsidR="00D211A3" w:rsidRPr="00AF5796">
              <w:rPr>
                <w:b/>
                <w:color w:val="FFFFFF" w:themeColor="background1"/>
                <w:sz w:val="20"/>
                <w:szCs w:val="20"/>
              </w:rPr>
              <w:t>feral horse activity</w:t>
            </w:r>
          </w:p>
        </w:tc>
      </w:tr>
      <w:tr w:rsidR="00851740" w:rsidRPr="00D313C1" w14:paraId="4EE55687" w14:textId="77777777" w:rsidTr="59CEF4AF">
        <w:tc>
          <w:tcPr>
            <w:tcW w:w="1313" w:type="pct"/>
            <w:tcBorders>
              <w:right w:val="single" w:sz="8" w:space="0" w:color="FFFFFF" w:themeColor="accent6"/>
            </w:tcBorders>
          </w:tcPr>
          <w:p w14:paraId="35CAF2E8" w14:textId="77777777" w:rsidR="00851740" w:rsidRPr="00967656" w:rsidRDefault="00851740" w:rsidP="0052466B">
            <w:pPr>
              <w:spacing w:after="40" w:line="240" w:lineRule="auto"/>
              <w:rPr>
                <w:color w:val="000000"/>
                <w:sz w:val="20"/>
                <w:szCs w:val="20"/>
              </w:rPr>
            </w:pPr>
            <w:r w:rsidRPr="00967656">
              <w:rPr>
                <w:color w:val="000000"/>
                <w:sz w:val="20"/>
                <w:szCs w:val="20"/>
              </w:rPr>
              <w:t>Alpine Water Skink (</w:t>
            </w:r>
            <w:r w:rsidRPr="00967656">
              <w:rPr>
                <w:i/>
                <w:color w:val="000000"/>
                <w:sz w:val="20"/>
                <w:szCs w:val="20"/>
              </w:rPr>
              <w:t>Eulamprus kosciuskoi</w:t>
            </w:r>
            <w:r w:rsidRPr="00967656">
              <w:rPr>
                <w:color w:val="000000"/>
                <w:sz w:val="20"/>
                <w:szCs w:val="20"/>
              </w:rPr>
              <w:t>)</w:t>
            </w:r>
          </w:p>
        </w:tc>
        <w:tc>
          <w:tcPr>
            <w:tcW w:w="687" w:type="pct"/>
            <w:tcBorders>
              <w:left w:val="single" w:sz="8" w:space="0" w:color="FFFFFF" w:themeColor="accent6"/>
              <w:bottom w:val="nil"/>
              <w:right w:val="single" w:sz="8" w:space="0" w:color="FFFFFF" w:themeColor="accent6"/>
            </w:tcBorders>
          </w:tcPr>
          <w:p w14:paraId="45D58606" w14:textId="7BC003E3" w:rsidR="00851740" w:rsidRPr="00D313C1" w:rsidRDefault="00CC7AD9" w:rsidP="0052466B">
            <w:pPr>
              <w:spacing w:after="40" w:line="240" w:lineRule="auto"/>
              <w:jc w:val="center"/>
              <w:rPr>
                <w:color w:val="000000"/>
                <w:sz w:val="20"/>
                <w:szCs w:val="20"/>
              </w:rPr>
            </w:pPr>
            <w:r>
              <w:rPr>
                <w:color w:val="000000"/>
                <w:sz w:val="20"/>
                <w:szCs w:val="20"/>
              </w:rPr>
              <w:t>‒</w:t>
            </w:r>
            <w:r w:rsidR="00851740">
              <w:rPr>
                <w:color w:val="000000"/>
                <w:sz w:val="20"/>
                <w:szCs w:val="20"/>
              </w:rPr>
              <w:t xml:space="preserve"> / </w:t>
            </w:r>
            <w:r w:rsidR="00851740" w:rsidRPr="00D313C1">
              <w:rPr>
                <w:color w:val="000000"/>
                <w:sz w:val="20"/>
                <w:szCs w:val="20"/>
              </w:rPr>
              <w:t>Listed</w:t>
            </w:r>
          </w:p>
        </w:tc>
        <w:tc>
          <w:tcPr>
            <w:tcW w:w="637" w:type="pct"/>
            <w:tcBorders>
              <w:left w:val="single" w:sz="8" w:space="0" w:color="FFFFFF" w:themeColor="accent6"/>
              <w:bottom w:val="nil"/>
              <w:right w:val="single" w:sz="8" w:space="0" w:color="FFFFFF" w:themeColor="accent6"/>
            </w:tcBorders>
          </w:tcPr>
          <w:p w14:paraId="2B83628E" w14:textId="3CE0C0C0" w:rsidR="00851740" w:rsidRPr="00D313C1" w:rsidRDefault="00E31197" w:rsidP="0052466B">
            <w:pPr>
              <w:spacing w:after="40" w:line="240" w:lineRule="auto"/>
              <w:jc w:val="center"/>
              <w:rPr>
                <w:color w:val="000000"/>
                <w:sz w:val="20"/>
                <w:szCs w:val="20"/>
              </w:rPr>
            </w:pPr>
            <w:r w:rsidRPr="00D313C1">
              <w:rPr>
                <w:color w:val="000000"/>
                <w:sz w:val="20"/>
                <w:szCs w:val="20"/>
              </w:rPr>
              <w:t>critically endangered</w:t>
            </w:r>
          </w:p>
        </w:tc>
        <w:tc>
          <w:tcPr>
            <w:tcW w:w="2363" w:type="pct"/>
            <w:tcBorders>
              <w:left w:val="single" w:sz="8" w:space="0" w:color="FFFFFF" w:themeColor="accent6"/>
            </w:tcBorders>
          </w:tcPr>
          <w:p w14:paraId="6A68BB46" w14:textId="77777777" w:rsidR="00851740" w:rsidRPr="00D313C1" w:rsidRDefault="00851740" w:rsidP="0052466B">
            <w:pPr>
              <w:spacing w:after="40" w:line="240" w:lineRule="auto"/>
              <w:rPr>
                <w:color w:val="000000"/>
                <w:sz w:val="20"/>
                <w:szCs w:val="20"/>
              </w:rPr>
            </w:pPr>
            <w:r w:rsidRPr="00D313C1">
              <w:rPr>
                <w:color w:val="000000"/>
                <w:sz w:val="20"/>
                <w:szCs w:val="20"/>
              </w:rPr>
              <w:t>Loss and degradation of habitat - alpine bog and fen communities. Trampling by feral horses is listed as a threat in the FFG Action Statement.</w:t>
            </w:r>
          </w:p>
        </w:tc>
      </w:tr>
      <w:tr w:rsidR="00851740" w:rsidRPr="00D313C1" w14:paraId="6DCD6594" w14:textId="77777777" w:rsidTr="59CEF4AF">
        <w:tc>
          <w:tcPr>
            <w:tcW w:w="1313" w:type="pct"/>
            <w:tcBorders>
              <w:bottom w:val="nil"/>
              <w:right w:val="single" w:sz="8" w:space="0" w:color="FFFFFF" w:themeColor="accent6"/>
            </w:tcBorders>
            <w:shd w:val="clear" w:color="auto" w:fill="F2F2F2" w:themeFill="accent6" w:themeFillShade="F2"/>
          </w:tcPr>
          <w:p w14:paraId="4F355AAD" w14:textId="4EA84EEE" w:rsidR="00851740" w:rsidRPr="00967656" w:rsidRDefault="00851740" w:rsidP="0052466B">
            <w:pPr>
              <w:spacing w:after="40" w:line="240" w:lineRule="auto"/>
              <w:rPr>
                <w:color w:val="000000"/>
                <w:sz w:val="20"/>
                <w:szCs w:val="20"/>
              </w:rPr>
            </w:pPr>
            <w:r w:rsidRPr="00967656">
              <w:rPr>
                <w:color w:val="000000"/>
                <w:sz w:val="20"/>
                <w:szCs w:val="20"/>
              </w:rPr>
              <w:t>Alpine Bog Skink (</w:t>
            </w:r>
            <w:r w:rsidRPr="00967656">
              <w:rPr>
                <w:i/>
                <w:color w:val="000000"/>
                <w:sz w:val="20"/>
                <w:szCs w:val="20"/>
              </w:rPr>
              <w:t>Pseud</w:t>
            </w:r>
            <w:r w:rsidR="00B77A67">
              <w:rPr>
                <w:i/>
                <w:color w:val="000000"/>
                <w:sz w:val="20"/>
                <w:szCs w:val="20"/>
              </w:rPr>
              <w:t>e</w:t>
            </w:r>
            <w:r w:rsidRPr="00967656">
              <w:rPr>
                <w:i/>
                <w:color w:val="000000"/>
                <w:sz w:val="20"/>
                <w:szCs w:val="20"/>
              </w:rPr>
              <w:t>moia cryodroma</w:t>
            </w:r>
            <w:r w:rsidRPr="00967656">
              <w:rPr>
                <w:color w:val="000000"/>
                <w:sz w:val="20"/>
                <w:szCs w:val="20"/>
              </w:rPr>
              <w:t>)</w:t>
            </w:r>
          </w:p>
        </w:tc>
        <w:tc>
          <w:tcPr>
            <w:tcW w:w="687" w:type="pct"/>
            <w:tcBorders>
              <w:left w:val="single" w:sz="8" w:space="0" w:color="FFFFFF" w:themeColor="accent6"/>
              <w:bottom w:val="nil"/>
              <w:right w:val="single" w:sz="8" w:space="0" w:color="FFFFFF" w:themeColor="accent6"/>
            </w:tcBorders>
            <w:shd w:val="clear" w:color="auto" w:fill="F2F2F2" w:themeFill="accent6" w:themeFillShade="F2"/>
          </w:tcPr>
          <w:p w14:paraId="4CE46C53" w14:textId="3414E1C9" w:rsidR="00851740" w:rsidRPr="00D313C1" w:rsidRDefault="00CC7AD9" w:rsidP="0052466B">
            <w:pPr>
              <w:spacing w:after="40" w:line="240" w:lineRule="auto"/>
              <w:jc w:val="center"/>
              <w:rPr>
                <w:color w:val="000000"/>
                <w:sz w:val="20"/>
                <w:szCs w:val="20"/>
              </w:rPr>
            </w:pPr>
            <w:r>
              <w:rPr>
                <w:color w:val="000000"/>
                <w:sz w:val="20"/>
                <w:szCs w:val="20"/>
              </w:rPr>
              <w:t xml:space="preserve">‒ / </w:t>
            </w:r>
            <w:r w:rsidRPr="00D313C1">
              <w:rPr>
                <w:color w:val="000000"/>
                <w:sz w:val="20"/>
                <w:szCs w:val="20"/>
              </w:rPr>
              <w:t>Listed</w:t>
            </w:r>
          </w:p>
        </w:tc>
        <w:tc>
          <w:tcPr>
            <w:tcW w:w="637" w:type="pct"/>
            <w:tcBorders>
              <w:left w:val="single" w:sz="8" w:space="0" w:color="FFFFFF" w:themeColor="accent6"/>
              <w:bottom w:val="nil"/>
              <w:right w:val="single" w:sz="8" w:space="0" w:color="FFFFFF" w:themeColor="accent6"/>
            </w:tcBorders>
            <w:shd w:val="clear" w:color="auto" w:fill="F2F2F2" w:themeFill="accent6" w:themeFillShade="F2"/>
          </w:tcPr>
          <w:p w14:paraId="721C7EF2" w14:textId="21779101" w:rsidR="00851740" w:rsidRPr="00D313C1" w:rsidRDefault="00E31197" w:rsidP="0052466B">
            <w:pPr>
              <w:spacing w:after="40" w:line="240" w:lineRule="auto"/>
              <w:jc w:val="center"/>
              <w:rPr>
                <w:color w:val="000000"/>
                <w:sz w:val="20"/>
                <w:szCs w:val="20"/>
              </w:rPr>
            </w:pPr>
            <w:r w:rsidRPr="00D313C1">
              <w:rPr>
                <w:color w:val="000000"/>
                <w:sz w:val="20"/>
                <w:szCs w:val="20"/>
              </w:rPr>
              <w:t>endangered</w:t>
            </w:r>
          </w:p>
        </w:tc>
        <w:tc>
          <w:tcPr>
            <w:tcW w:w="2363" w:type="pct"/>
            <w:tcBorders>
              <w:left w:val="single" w:sz="8" w:space="0" w:color="FFFFFF" w:themeColor="accent6"/>
              <w:bottom w:val="nil"/>
            </w:tcBorders>
            <w:shd w:val="clear" w:color="auto" w:fill="F2F2F2" w:themeFill="accent6" w:themeFillShade="F2"/>
          </w:tcPr>
          <w:p w14:paraId="4A3EFF1A" w14:textId="77777777" w:rsidR="00851740" w:rsidRPr="00D313C1" w:rsidRDefault="00851740" w:rsidP="0052466B">
            <w:pPr>
              <w:spacing w:after="40" w:line="240" w:lineRule="auto"/>
              <w:rPr>
                <w:color w:val="000000"/>
                <w:sz w:val="20"/>
                <w:szCs w:val="20"/>
              </w:rPr>
            </w:pPr>
            <w:r w:rsidRPr="00D313C1">
              <w:rPr>
                <w:color w:val="000000"/>
                <w:sz w:val="20"/>
                <w:szCs w:val="20"/>
              </w:rPr>
              <w:t>Loss and degradation of habitat - alpine bog and alpine fen (bog pool) communities, woodlands and heathlands</w:t>
            </w:r>
          </w:p>
        </w:tc>
      </w:tr>
      <w:tr w:rsidR="00851740" w:rsidRPr="00D313C1" w14:paraId="15BE18EB" w14:textId="77777777" w:rsidTr="59CEF4AF">
        <w:tc>
          <w:tcPr>
            <w:tcW w:w="1313" w:type="pct"/>
            <w:tcBorders>
              <w:bottom w:val="nil"/>
              <w:right w:val="single" w:sz="8" w:space="0" w:color="FFFFFF" w:themeColor="accent6"/>
            </w:tcBorders>
          </w:tcPr>
          <w:p w14:paraId="7BBED67F" w14:textId="77777777" w:rsidR="00851740" w:rsidRPr="00967656" w:rsidRDefault="00851740" w:rsidP="0052466B">
            <w:pPr>
              <w:spacing w:after="40" w:line="240" w:lineRule="auto"/>
              <w:rPr>
                <w:color w:val="000000"/>
                <w:sz w:val="20"/>
                <w:szCs w:val="20"/>
              </w:rPr>
            </w:pPr>
            <w:r w:rsidRPr="00967656">
              <w:rPr>
                <w:color w:val="000000"/>
                <w:sz w:val="20"/>
                <w:szCs w:val="20"/>
              </w:rPr>
              <w:t>Alpine She-oak Skink (</w:t>
            </w:r>
            <w:r w:rsidRPr="00967656">
              <w:rPr>
                <w:i/>
                <w:color w:val="000000"/>
                <w:sz w:val="20"/>
                <w:szCs w:val="20"/>
              </w:rPr>
              <w:t>Cyclodomorphus praealtus</w:t>
            </w:r>
            <w:r w:rsidRPr="00967656">
              <w:rPr>
                <w:color w:val="000000"/>
                <w:sz w:val="20"/>
                <w:szCs w:val="20"/>
              </w:rPr>
              <w:t>)</w:t>
            </w:r>
          </w:p>
        </w:tc>
        <w:tc>
          <w:tcPr>
            <w:tcW w:w="687" w:type="pct"/>
            <w:tcBorders>
              <w:left w:val="single" w:sz="8" w:space="0" w:color="FFFFFF" w:themeColor="accent6"/>
              <w:bottom w:val="nil"/>
              <w:right w:val="single" w:sz="8" w:space="0" w:color="FFFFFF" w:themeColor="accent6"/>
            </w:tcBorders>
          </w:tcPr>
          <w:p w14:paraId="6337D087" w14:textId="77777777" w:rsidR="00851740" w:rsidRPr="00D313C1" w:rsidRDefault="00851740" w:rsidP="0052466B">
            <w:pPr>
              <w:spacing w:after="40" w:line="240" w:lineRule="auto"/>
              <w:jc w:val="center"/>
              <w:rPr>
                <w:color w:val="000000"/>
                <w:sz w:val="20"/>
                <w:szCs w:val="20"/>
              </w:rPr>
            </w:pPr>
            <w:r w:rsidRPr="00D313C1">
              <w:rPr>
                <w:color w:val="000000"/>
                <w:sz w:val="20"/>
                <w:szCs w:val="20"/>
              </w:rPr>
              <w:t>Endangered</w:t>
            </w:r>
            <w:r>
              <w:rPr>
                <w:color w:val="000000"/>
                <w:sz w:val="20"/>
                <w:szCs w:val="20"/>
              </w:rPr>
              <w:t xml:space="preserve"> / Listed</w:t>
            </w:r>
          </w:p>
        </w:tc>
        <w:tc>
          <w:tcPr>
            <w:tcW w:w="637" w:type="pct"/>
            <w:tcBorders>
              <w:left w:val="single" w:sz="8" w:space="0" w:color="FFFFFF" w:themeColor="accent6"/>
              <w:bottom w:val="nil"/>
              <w:right w:val="single" w:sz="8" w:space="0" w:color="FFFFFF" w:themeColor="accent6"/>
            </w:tcBorders>
          </w:tcPr>
          <w:p w14:paraId="6F47B7C3" w14:textId="1EDDBEA5" w:rsidR="00851740" w:rsidRPr="00D313C1" w:rsidRDefault="00B77A67" w:rsidP="0052466B">
            <w:pPr>
              <w:spacing w:after="40" w:line="240" w:lineRule="auto"/>
              <w:jc w:val="center"/>
              <w:rPr>
                <w:color w:val="000000"/>
                <w:sz w:val="20"/>
                <w:szCs w:val="20"/>
              </w:rPr>
            </w:pPr>
            <w:r w:rsidRPr="00D313C1">
              <w:rPr>
                <w:color w:val="000000"/>
                <w:sz w:val="20"/>
                <w:szCs w:val="20"/>
              </w:rPr>
              <w:t>critically endangered</w:t>
            </w:r>
          </w:p>
        </w:tc>
        <w:tc>
          <w:tcPr>
            <w:tcW w:w="2363" w:type="pct"/>
            <w:tcBorders>
              <w:left w:val="single" w:sz="8" w:space="0" w:color="FFFFFF" w:themeColor="accent6"/>
              <w:bottom w:val="nil"/>
            </w:tcBorders>
          </w:tcPr>
          <w:p w14:paraId="2D61A32F" w14:textId="77777777" w:rsidR="00851740" w:rsidRPr="00D313C1" w:rsidRDefault="00851740" w:rsidP="0052466B">
            <w:pPr>
              <w:spacing w:after="40" w:line="240" w:lineRule="auto"/>
              <w:rPr>
                <w:color w:val="000000"/>
                <w:sz w:val="20"/>
                <w:szCs w:val="20"/>
              </w:rPr>
            </w:pPr>
            <w:r w:rsidRPr="00D313C1">
              <w:rPr>
                <w:color w:val="000000"/>
                <w:sz w:val="20"/>
                <w:szCs w:val="20"/>
              </w:rPr>
              <w:t>Loss and degradation of habitat - alpine tussock grasslands, alpine low heathlands. Trampling is listed as a threat in the FFG Action Statement.</w:t>
            </w:r>
          </w:p>
        </w:tc>
      </w:tr>
      <w:tr w:rsidR="00851740" w:rsidRPr="00D313C1" w14:paraId="2DED3062" w14:textId="77777777" w:rsidTr="59CEF4AF">
        <w:tc>
          <w:tcPr>
            <w:tcW w:w="1313" w:type="pct"/>
            <w:tcBorders>
              <w:top w:val="nil"/>
              <w:bottom w:val="nil"/>
              <w:right w:val="single" w:sz="8" w:space="0" w:color="FFFFFF" w:themeColor="accent6"/>
            </w:tcBorders>
            <w:shd w:val="clear" w:color="auto" w:fill="F2F2F2" w:themeFill="accent6" w:themeFillShade="F2"/>
          </w:tcPr>
          <w:p w14:paraId="38CEB6DA" w14:textId="77777777" w:rsidR="00851740" w:rsidRPr="00967656" w:rsidRDefault="00851740" w:rsidP="0052466B">
            <w:pPr>
              <w:spacing w:after="40" w:line="240" w:lineRule="auto"/>
              <w:rPr>
                <w:color w:val="000000"/>
                <w:sz w:val="20"/>
                <w:szCs w:val="20"/>
              </w:rPr>
            </w:pPr>
            <w:r w:rsidRPr="00967656">
              <w:rPr>
                <w:color w:val="000000"/>
                <w:sz w:val="20"/>
                <w:szCs w:val="20"/>
              </w:rPr>
              <w:t>Guthega Skink (</w:t>
            </w:r>
            <w:r w:rsidRPr="00967656">
              <w:rPr>
                <w:i/>
                <w:color w:val="000000"/>
                <w:sz w:val="20"/>
                <w:szCs w:val="20"/>
              </w:rPr>
              <w:t>Liopholis guthega</w:t>
            </w:r>
            <w:r w:rsidRPr="00967656">
              <w:rPr>
                <w:color w:val="000000"/>
                <w:sz w:val="20"/>
                <w:szCs w:val="20"/>
              </w:rPr>
              <w:t>)</w:t>
            </w:r>
          </w:p>
        </w:tc>
        <w:tc>
          <w:tcPr>
            <w:tcW w:w="687" w:type="pct"/>
            <w:tcBorders>
              <w:top w:val="nil"/>
              <w:left w:val="single" w:sz="8" w:space="0" w:color="FFFFFF" w:themeColor="accent6"/>
              <w:bottom w:val="nil"/>
              <w:right w:val="single" w:sz="8" w:space="0" w:color="FFFFFF" w:themeColor="accent6"/>
            </w:tcBorders>
            <w:shd w:val="clear" w:color="auto" w:fill="F2F2F2" w:themeFill="accent6" w:themeFillShade="F2"/>
          </w:tcPr>
          <w:p w14:paraId="6D49ADF9" w14:textId="52659A9D" w:rsidR="00851740" w:rsidRPr="00D313C1" w:rsidRDefault="00BB7E1A" w:rsidP="0052466B">
            <w:pPr>
              <w:spacing w:after="40" w:line="240" w:lineRule="auto"/>
              <w:jc w:val="center"/>
              <w:rPr>
                <w:color w:val="000000"/>
                <w:sz w:val="20"/>
                <w:szCs w:val="20"/>
              </w:rPr>
            </w:pPr>
            <w:r>
              <w:rPr>
                <w:color w:val="000000"/>
                <w:sz w:val="20"/>
                <w:szCs w:val="20"/>
              </w:rPr>
              <w:t>Endangered</w:t>
            </w:r>
            <w:r w:rsidR="00851740">
              <w:rPr>
                <w:color w:val="000000"/>
                <w:sz w:val="20"/>
                <w:szCs w:val="20"/>
              </w:rPr>
              <w:t xml:space="preserve"> / </w:t>
            </w:r>
            <w:r w:rsidR="00734615">
              <w:rPr>
                <w:color w:val="000000"/>
                <w:sz w:val="20"/>
                <w:szCs w:val="20"/>
              </w:rPr>
              <w:t>-</w:t>
            </w:r>
          </w:p>
        </w:tc>
        <w:tc>
          <w:tcPr>
            <w:tcW w:w="637" w:type="pct"/>
            <w:tcBorders>
              <w:top w:val="nil"/>
              <w:left w:val="single" w:sz="8" w:space="0" w:color="FFFFFF" w:themeColor="accent6"/>
              <w:bottom w:val="nil"/>
              <w:right w:val="single" w:sz="8" w:space="0" w:color="FFFFFF" w:themeColor="accent6"/>
            </w:tcBorders>
            <w:shd w:val="clear" w:color="auto" w:fill="F2F2F2" w:themeFill="accent6" w:themeFillShade="F2"/>
          </w:tcPr>
          <w:p w14:paraId="3EA40F0F" w14:textId="17A79487" w:rsidR="00851740" w:rsidRPr="00D313C1" w:rsidRDefault="00E31197" w:rsidP="0052466B">
            <w:pPr>
              <w:spacing w:after="40" w:line="240" w:lineRule="auto"/>
              <w:jc w:val="center"/>
              <w:rPr>
                <w:color w:val="000000"/>
                <w:sz w:val="20"/>
                <w:szCs w:val="20"/>
              </w:rPr>
            </w:pPr>
            <w:r w:rsidRPr="00D313C1">
              <w:rPr>
                <w:color w:val="000000"/>
                <w:sz w:val="20"/>
                <w:szCs w:val="20"/>
              </w:rPr>
              <w:t>critically endangered</w:t>
            </w:r>
          </w:p>
        </w:tc>
        <w:tc>
          <w:tcPr>
            <w:tcW w:w="2363" w:type="pct"/>
            <w:tcBorders>
              <w:top w:val="nil"/>
              <w:left w:val="single" w:sz="8" w:space="0" w:color="FFFFFF" w:themeColor="accent6"/>
              <w:bottom w:val="nil"/>
            </w:tcBorders>
            <w:shd w:val="clear" w:color="auto" w:fill="F2F2F2" w:themeFill="accent6" w:themeFillShade="F2"/>
          </w:tcPr>
          <w:p w14:paraId="36E297FA" w14:textId="77777777" w:rsidR="00851740" w:rsidRPr="00D313C1" w:rsidRDefault="00851740" w:rsidP="0052466B">
            <w:pPr>
              <w:spacing w:after="40" w:line="240" w:lineRule="auto"/>
              <w:rPr>
                <w:color w:val="000000"/>
                <w:sz w:val="20"/>
                <w:szCs w:val="20"/>
              </w:rPr>
            </w:pPr>
            <w:r w:rsidRPr="00D313C1">
              <w:rPr>
                <w:color w:val="000000"/>
                <w:sz w:val="20"/>
                <w:szCs w:val="20"/>
              </w:rPr>
              <w:t>Loss and degradation of habitat - alpine heathland</w:t>
            </w:r>
          </w:p>
        </w:tc>
      </w:tr>
      <w:tr w:rsidR="00851740" w:rsidRPr="00D313C1" w14:paraId="75060A91" w14:textId="77777777" w:rsidTr="59CEF4AF">
        <w:tc>
          <w:tcPr>
            <w:tcW w:w="1313" w:type="pct"/>
            <w:tcBorders>
              <w:bottom w:val="nil"/>
              <w:right w:val="single" w:sz="8" w:space="0" w:color="FFFFFF" w:themeColor="accent6"/>
            </w:tcBorders>
            <w:shd w:val="clear" w:color="auto" w:fill="FFFFFF" w:themeFill="accent6"/>
          </w:tcPr>
          <w:p w14:paraId="7F65DBEA" w14:textId="77777777" w:rsidR="00851740" w:rsidRPr="00967656" w:rsidRDefault="00851740" w:rsidP="0052466B">
            <w:pPr>
              <w:spacing w:after="40" w:line="240" w:lineRule="auto"/>
              <w:rPr>
                <w:color w:val="000000"/>
                <w:sz w:val="20"/>
                <w:szCs w:val="20"/>
              </w:rPr>
            </w:pPr>
            <w:r w:rsidRPr="00967656">
              <w:rPr>
                <w:color w:val="000000"/>
                <w:sz w:val="20"/>
                <w:szCs w:val="20"/>
              </w:rPr>
              <w:t>Mountain Skink (</w:t>
            </w:r>
            <w:r w:rsidRPr="00967656">
              <w:rPr>
                <w:i/>
                <w:color w:val="000000"/>
                <w:sz w:val="20"/>
                <w:szCs w:val="20"/>
              </w:rPr>
              <w:t>Liopholis montana</w:t>
            </w:r>
            <w:r w:rsidRPr="00967656">
              <w:rPr>
                <w:color w:val="000000"/>
                <w:sz w:val="20"/>
                <w:szCs w:val="20"/>
              </w:rPr>
              <w:t>)</w:t>
            </w:r>
          </w:p>
        </w:tc>
        <w:tc>
          <w:tcPr>
            <w:tcW w:w="687" w:type="pct"/>
            <w:tcBorders>
              <w:left w:val="single" w:sz="8" w:space="0" w:color="FFFFFF" w:themeColor="accent6"/>
              <w:bottom w:val="nil"/>
              <w:right w:val="single" w:sz="8" w:space="0" w:color="FFFFFF" w:themeColor="accent6"/>
            </w:tcBorders>
            <w:shd w:val="clear" w:color="auto" w:fill="FFFFFF" w:themeFill="accent6"/>
          </w:tcPr>
          <w:p w14:paraId="01B2A8AE" w14:textId="0D0ECE80" w:rsidR="00851740" w:rsidRPr="00D313C1" w:rsidRDefault="00CC7AD9" w:rsidP="0052466B">
            <w:pPr>
              <w:spacing w:after="40" w:line="240" w:lineRule="auto"/>
              <w:jc w:val="center"/>
              <w:rPr>
                <w:color w:val="000000"/>
                <w:sz w:val="20"/>
                <w:szCs w:val="20"/>
              </w:rPr>
            </w:pPr>
            <w:r>
              <w:rPr>
                <w:color w:val="000000"/>
                <w:sz w:val="20"/>
                <w:szCs w:val="20"/>
              </w:rPr>
              <w:t>‒</w:t>
            </w:r>
            <w:r w:rsidR="00851740">
              <w:rPr>
                <w:color w:val="000000"/>
                <w:sz w:val="20"/>
                <w:szCs w:val="20"/>
              </w:rPr>
              <w:t xml:space="preserve"> / </w:t>
            </w:r>
            <w:r>
              <w:rPr>
                <w:color w:val="000000"/>
                <w:sz w:val="20"/>
                <w:szCs w:val="20"/>
              </w:rPr>
              <w:t>‒</w:t>
            </w:r>
          </w:p>
        </w:tc>
        <w:tc>
          <w:tcPr>
            <w:tcW w:w="637" w:type="pct"/>
            <w:tcBorders>
              <w:left w:val="single" w:sz="8" w:space="0" w:color="FFFFFF" w:themeColor="accent6"/>
              <w:bottom w:val="nil"/>
              <w:right w:val="single" w:sz="8" w:space="0" w:color="FFFFFF" w:themeColor="accent6"/>
            </w:tcBorders>
            <w:shd w:val="clear" w:color="auto" w:fill="FFFFFF" w:themeFill="accent6"/>
          </w:tcPr>
          <w:p w14:paraId="3DFDDAAD" w14:textId="14083E8A" w:rsidR="00851740" w:rsidRPr="00D313C1" w:rsidRDefault="00E31197" w:rsidP="0052466B">
            <w:pPr>
              <w:spacing w:after="40" w:line="240" w:lineRule="auto"/>
              <w:jc w:val="center"/>
              <w:rPr>
                <w:color w:val="000000"/>
                <w:sz w:val="20"/>
                <w:szCs w:val="20"/>
              </w:rPr>
            </w:pPr>
            <w:r w:rsidRPr="00D313C1">
              <w:rPr>
                <w:color w:val="000000"/>
                <w:sz w:val="20"/>
                <w:szCs w:val="20"/>
              </w:rPr>
              <w:t>data deficient</w:t>
            </w:r>
          </w:p>
        </w:tc>
        <w:tc>
          <w:tcPr>
            <w:tcW w:w="2363" w:type="pct"/>
            <w:tcBorders>
              <w:left w:val="single" w:sz="8" w:space="0" w:color="FFFFFF" w:themeColor="accent6"/>
              <w:bottom w:val="nil"/>
            </w:tcBorders>
            <w:shd w:val="clear" w:color="auto" w:fill="FFFFFF" w:themeFill="accent6"/>
          </w:tcPr>
          <w:p w14:paraId="4EBAF2EB" w14:textId="77777777" w:rsidR="00851740" w:rsidRPr="00D313C1" w:rsidRDefault="00851740" w:rsidP="0052466B">
            <w:pPr>
              <w:spacing w:after="40" w:line="240" w:lineRule="auto"/>
              <w:rPr>
                <w:color w:val="000000"/>
                <w:sz w:val="20"/>
                <w:szCs w:val="20"/>
              </w:rPr>
            </w:pPr>
            <w:r w:rsidRPr="00D313C1">
              <w:rPr>
                <w:color w:val="000000"/>
                <w:sz w:val="20"/>
                <w:szCs w:val="20"/>
              </w:rPr>
              <w:t>Loss and degradation of habitat - alpine woodlands</w:t>
            </w:r>
          </w:p>
        </w:tc>
      </w:tr>
      <w:tr w:rsidR="00851740" w:rsidRPr="00D313C1" w14:paraId="0A4AD1C4" w14:textId="77777777" w:rsidTr="59CEF4AF">
        <w:tc>
          <w:tcPr>
            <w:tcW w:w="1313" w:type="pct"/>
            <w:tcBorders>
              <w:top w:val="nil"/>
              <w:right w:val="single" w:sz="8" w:space="0" w:color="FFFFFF" w:themeColor="accent6"/>
            </w:tcBorders>
            <w:shd w:val="clear" w:color="auto" w:fill="F2F2F2" w:themeFill="accent6" w:themeFillShade="F2"/>
          </w:tcPr>
          <w:p w14:paraId="03D05DC8" w14:textId="77777777" w:rsidR="00851740" w:rsidRPr="00967656" w:rsidRDefault="00851740" w:rsidP="0052466B">
            <w:pPr>
              <w:spacing w:after="40" w:line="240" w:lineRule="auto"/>
              <w:rPr>
                <w:color w:val="000000"/>
                <w:sz w:val="20"/>
                <w:szCs w:val="20"/>
              </w:rPr>
            </w:pPr>
            <w:r w:rsidRPr="00967656">
              <w:rPr>
                <w:color w:val="000000"/>
                <w:sz w:val="20"/>
                <w:szCs w:val="20"/>
              </w:rPr>
              <w:t>Alpine Tree Frog (</w:t>
            </w:r>
            <w:r w:rsidRPr="00967656">
              <w:rPr>
                <w:i/>
                <w:color w:val="000000"/>
                <w:sz w:val="20"/>
                <w:szCs w:val="20"/>
              </w:rPr>
              <w:t>Litoria verreauxii alpina</w:t>
            </w:r>
            <w:r w:rsidRPr="00967656">
              <w:rPr>
                <w:color w:val="000000"/>
                <w:sz w:val="20"/>
                <w:szCs w:val="20"/>
              </w:rPr>
              <w:t>)</w:t>
            </w:r>
          </w:p>
        </w:tc>
        <w:tc>
          <w:tcPr>
            <w:tcW w:w="687" w:type="pct"/>
            <w:tcBorders>
              <w:top w:val="nil"/>
              <w:left w:val="single" w:sz="8" w:space="0" w:color="FFFFFF" w:themeColor="accent6"/>
              <w:bottom w:val="nil"/>
              <w:right w:val="single" w:sz="8" w:space="0" w:color="FFFFFF" w:themeColor="accent6"/>
            </w:tcBorders>
            <w:shd w:val="clear" w:color="auto" w:fill="F2F2F2" w:themeFill="accent6" w:themeFillShade="F2"/>
          </w:tcPr>
          <w:p w14:paraId="6BAA73EE" w14:textId="77777777" w:rsidR="00851740" w:rsidRPr="00D313C1" w:rsidRDefault="00851740" w:rsidP="0052466B">
            <w:pPr>
              <w:spacing w:after="40" w:line="240" w:lineRule="auto"/>
              <w:jc w:val="center"/>
              <w:rPr>
                <w:color w:val="000000"/>
                <w:sz w:val="20"/>
                <w:szCs w:val="20"/>
              </w:rPr>
            </w:pPr>
            <w:r w:rsidRPr="00D313C1">
              <w:rPr>
                <w:color w:val="000000"/>
                <w:sz w:val="20"/>
                <w:szCs w:val="20"/>
              </w:rPr>
              <w:t>Vulnerable</w:t>
            </w:r>
            <w:r>
              <w:rPr>
                <w:color w:val="000000"/>
                <w:sz w:val="20"/>
                <w:szCs w:val="20"/>
              </w:rPr>
              <w:t xml:space="preserve"> / </w:t>
            </w:r>
            <w:r w:rsidRPr="00D313C1">
              <w:rPr>
                <w:color w:val="000000"/>
                <w:sz w:val="20"/>
                <w:szCs w:val="20"/>
              </w:rPr>
              <w:t>Listed</w:t>
            </w:r>
          </w:p>
        </w:tc>
        <w:tc>
          <w:tcPr>
            <w:tcW w:w="637" w:type="pct"/>
            <w:tcBorders>
              <w:top w:val="nil"/>
              <w:left w:val="single" w:sz="8" w:space="0" w:color="FFFFFF" w:themeColor="accent6"/>
              <w:bottom w:val="nil"/>
              <w:right w:val="single" w:sz="8" w:space="0" w:color="FFFFFF" w:themeColor="accent6"/>
            </w:tcBorders>
            <w:shd w:val="clear" w:color="auto" w:fill="F2F2F2" w:themeFill="accent6" w:themeFillShade="F2"/>
          </w:tcPr>
          <w:p w14:paraId="052E6D19" w14:textId="7C4DE453" w:rsidR="00851740" w:rsidRPr="00D313C1" w:rsidRDefault="00E31197" w:rsidP="0052466B">
            <w:pPr>
              <w:spacing w:after="40" w:line="240" w:lineRule="auto"/>
              <w:jc w:val="center"/>
              <w:rPr>
                <w:color w:val="000000"/>
                <w:sz w:val="20"/>
                <w:szCs w:val="20"/>
              </w:rPr>
            </w:pPr>
            <w:r w:rsidRPr="00D313C1">
              <w:rPr>
                <w:color w:val="000000"/>
                <w:sz w:val="20"/>
                <w:szCs w:val="20"/>
              </w:rPr>
              <w:t>critically endangered</w:t>
            </w:r>
          </w:p>
        </w:tc>
        <w:tc>
          <w:tcPr>
            <w:tcW w:w="2363" w:type="pct"/>
            <w:tcBorders>
              <w:top w:val="nil"/>
              <w:left w:val="single" w:sz="8" w:space="0" w:color="FFFFFF" w:themeColor="accent6"/>
            </w:tcBorders>
            <w:shd w:val="clear" w:color="auto" w:fill="F2F2F2" w:themeFill="accent6" w:themeFillShade="F2"/>
          </w:tcPr>
          <w:p w14:paraId="611C0077" w14:textId="77777777" w:rsidR="00851740" w:rsidRPr="00D313C1" w:rsidRDefault="00851740" w:rsidP="0052466B">
            <w:pPr>
              <w:spacing w:after="40" w:line="240" w:lineRule="auto"/>
              <w:rPr>
                <w:color w:val="000000"/>
                <w:sz w:val="20"/>
                <w:szCs w:val="20"/>
              </w:rPr>
            </w:pPr>
            <w:r w:rsidRPr="00D313C1">
              <w:rPr>
                <w:color w:val="000000"/>
                <w:sz w:val="20"/>
                <w:szCs w:val="20"/>
              </w:rPr>
              <w:t>Loss and degradation of habitat - alpine and subalpine wetlands, riparian zones and ephemeral pools.</w:t>
            </w:r>
          </w:p>
        </w:tc>
      </w:tr>
      <w:tr w:rsidR="00851740" w:rsidRPr="00D313C1" w14:paraId="3E43224C" w14:textId="77777777" w:rsidTr="59CEF4AF">
        <w:tc>
          <w:tcPr>
            <w:tcW w:w="1313" w:type="pct"/>
            <w:tcBorders>
              <w:right w:val="single" w:sz="8" w:space="0" w:color="FFFFFF" w:themeColor="accent6"/>
            </w:tcBorders>
            <w:shd w:val="clear" w:color="auto" w:fill="FFFFFF" w:themeFill="accent6"/>
          </w:tcPr>
          <w:p w14:paraId="735DFB55" w14:textId="77777777" w:rsidR="00851740" w:rsidRPr="00967656" w:rsidRDefault="00851740" w:rsidP="0052466B">
            <w:pPr>
              <w:spacing w:after="40" w:line="240" w:lineRule="auto"/>
              <w:rPr>
                <w:color w:val="000000"/>
                <w:sz w:val="20"/>
                <w:szCs w:val="20"/>
              </w:rPr>
            </w:pPr>
            <w:r w:rsidRPr="00967656">
              <w:rPr>
                <w:color w:val="000000"/>
                <w:sz w:val="20"/>
                <w:szCs w:val="20"/>
              </w:rPr>
              <w:t>Smoky Mouse (</w:t>
            </w:r>
            <w:r w:rsidRPr="00967656">
              <w:rPr>
                <w:i/>
                <w:color w:val="000000"/>
                <w:sz w:val="20"/>
                <w:szCs w:val="20"/>
              </w:rPr>
              <w:t>Pseudomys fumeus</w:t>
            </w:r>
            <w:r w:rsidRPr="00967656">
              <w:rPr>
                <w:color w:val="000000"/>
                <w:sz w:val="20"/>
                <w:szCs w:val="20"/>
              </w:rPr>
              <w:t>)</w:t>
            </w:r>
          </w:p>
        </w:tc>
        <w:tc>
          <w:tcPr>
            <w:tcW w:w="687" w:type="pct"/>
            <w:tcBorders>
              <w:left w:val="single" w:sz="8" w:space="0" w:color="FFFFFF" w:themeColor="accent6"/>
              <w:bottom w:val="nil"/>
              <w:right w:val="single" w:sz="8" w:space="0" w:color="FFFFFF" w:themeColor="accent6"/>
            </w:tcBorders>
            <w:shd w:val="clear" w:color="auto" w:fill="FFFFFF" w:themeFill="accent6"/>
          </w:tcPr>
          <w:p w14:paraId="777FCF61" w14:textId="77777777" w:rsidR="00851740" w:rsidRPr="00D313C1" w:rsidRDefault="00851740" w:rsidP="0052466B">
            <w:pPr>
              <w:spacing w:after="40" w:line="240" w:lineRule="auto"/>
              <w:jc w:val="center"/>
              <w:rPr>
                <w:color w:val="000000"/>
                <w:sz w:val="20"/>
                <w:szCs w:val="20"/>
              </w:rPr>
            </w:pPr>
            <w:r w:rsidRPr="00D313C1">
              <w:rPr>
                <w:color w:val="000000"/>
                <w:sz w:val="20"/>
                <w:szCs w:val="20"/>
              </w:rPr>
              <w:t>Endangered</w:t>
            </w:r>
            <w:r>
              <w:rPr>
                <w:color w:val="000000"/>
                <w:sz w:val="20"/>
                <w:szCs w:val="20"/>
              </w:rPr>
              <w:t xml:space="preserve"> / </w:t>
            </w:r>
            <w:r w:rsidRPr="00D313C1">
              <w:rPr>
                <w:color w:val="000000"/>
                <w:sz w:val="20"/>
                <w:szCs w:val="20"/>
              </w:rPr>
              <w:t>Listed</w:t>
            </w:r>
          </w:p>
        </w:tc>
        <w:tc>
          <w:tcPr>
            <w:tcW w:w="637" w:type="pct"/>
            <w:tcBorders>
              <w:left w:val="single" w:sz="8" w:space="0" w:color="FFFFFF" w:themeColor="accent6"/>
              <w:bottom w:val="nil"/>
              <w:right w:val="single" w:sz="8" w:space="0" w:color="FFFFFF" w:themeColor="accent6"/>
            </w:tcBorders>
            <w:shd w:val="clear" w:color="auto" w:fill="FFFFFF" w:themeFill="accent6"/>
          </w:tcPr>
          <w:p w14:paraId="7D43C4D4" w14:textId="1843A748" w:rsidR="00851740" w:rsidRPr="00D313C1" w:rsidRDefault="00E31197" w:rsidP="0052466B">
            <w:pPr>
              <w:spacing w:after="40" w:line="240" w:lineRule="auto"/>
              <w:jc w:val="center"/>
              <w:rPr>
                <w:color w:val="000000"/>
                <w:sz w:val="20"/>
                <w:szCs w:val="20"/>
              </w:rPr>
            </w:pPr>
            <w:r w:rsidRPr="00D313C1">
              <w:rPr>
                <w:color w:val="000000"/>
                <w:sz w:val="20"/>
                <w:szCs w:val="20"/>
              </w:rPr>
              <w:t>endangered</w:t>
            </w:r>
          </w:p>
        </w:tc>
        <w:tc>
          <w:tcPr>
            <w:tcW w:w="2363" w:type="pct"/>
            <w:tcBorders>
              <w:left w:val="single" w:sz="8" w:space="0" w:color="FFFFFF" w:themeColor="accent6"/>
            </w:tcBorders>
            <w:shd w:val="clear" w:color="auto" w:fill="FFFFFF" w:themeFill="accent6"/>
          </w:tcPr>
          <w:p w14:paraId="2BE2FE51" w14:textId="77777777" w:rsidR="00851740" w:rsidRPr="00D313C1" w:rsidRDefault="00851740" w:rsidP="0052466B">
            <w:pPr>
              <w:spacing w:after="40" w:line="240" w:lineRule="auto"/>
              <w:rPr>
                <w:color w:val="000000"/>
                <w:sz w:val="20"/>
                <w:szCs w:val="20"/>
              </w:rPr>
            </w:pPr>
            <w:r w:rsidRPr="00D313C1">
              <w:rPr>
                <w:color w:val="000000"/>
                <w:sz w:val="20"/>
                <w:szCs w:val="20"/>
              </w:rPr>
              <w:t>Degradation of habitat - heathlands and montane woodlands. Increased access by foxes and wild dogs.</w:t>
            </w:r>
          </w:p>
        </w:tc>
      </w:tr>
      <w:tr w:rsidR="00851740" w:rsidRPr="00D313C1" w14:paraId="737C2C1F" w14:textId="77777777" w:rsidTr="59CEF4AF">
        <w:tc>
          <w:tcPr>
            <w:tcW w:w="1313" w:type="pct"/>
            <w:tcBorders>
              <w:right w:val="single" w:sz="8" w:space="0" w:color="FFFFFF" w:themeColor="accent6"/>
            </w:tcBorders>
            <w:shd w:val="clear" w:color="auto" w:fill="F2F2F2" w:themeFill="accent6" w:themeFillShade="F2"/>
          </w:tcPr>
          <w:p w14:paraId="30879248" w14:textId="4F83B2EE" w:rsidR="00851740" w:rsidRPr="00967656" w:rsidRDefault="00851740" w:rsidP="0052466B">
            <w:pPr>
              <w:spacing w:after="40" w:line="240" w:lineRule="auto"/>
              <w:rPr>
                <w:color w:val="000000"/>
                <w:sz w:val="20"/>
                <w:szCs w:val="20"/>
              </w:rPr>
            </w:pPr>
            <w:r w:rsidRPr="00967656">
              <w:rPr>
                <w:color w:val="000000"/>
                <w:sz w:val="20"/>
                <w:szCs w:val="20"/>
              </w:rPr>
              <w:t>Broad-toothed Rat (</w:t>
            </w:r>
            <w:r w:rsidRPr="00967656">
              <w:rPr>
                <w:i/>
                <w:color w:val="000000"/>
                <w:sz w:val="20"/>
                <w:szCs w:val="20"/>
              </w:rPr>
              <w:t>Mastocomys fuscus</w:t>
            </w:r>
            <w:r w:rsidR="007E4071" w:rsidRPr="00967656">
              <w:rPr>
                <w:i/>
                <w:color w:val="000000"/>
                <w:sz w:val="20"/>
                <w:szCs w:val="20"/>
              </w:rPr>
              <w:t xml:space="preserve"> mor</w:t>
            </w:r>
            <w:r w:rsidR="0040177F" w:rsidRPr="00967656">
              <w:rPr>
                <w:i/>
                <w:color w:val="000000"/>
                <w:sz w:val="20"/>
                <w:szCs w:val="20"/>
              </w:rPr>
              <w:t>dicus</w:t>
            </w:r>
            <w:r w:rsidRPr="00967656">
              <w:rPr>
                <w:color w:val="000000"/>
                <w:sz w:val="20"/>
                <w:szCs w:val="20"/>
              </w:rPr>
              <w:t>)</w:t>
            </w:r>
          </w:p>
        </w:tc>
        <w:tc>
          <w:tcPr>
            <w:tcW w:w="687" w:type="pct"/>
            <w:tcBorders>
              <w:left w:val="single" w:sz="8" w:space="0" w:color="FFFFFF" w:themeColor="accent6"/>
              <w:bottom w:val="nil"/>
              <w:right w:val="single" w:sz="8" w:space="0" w:color="FFFFFF" w:themeColor="accent6"/>
            </w:tcBorders>
            <w:shd w:val="clear" w:color="auto" w:fill="F2F2F2" w:themeFill="accent6" w:themeFillShade="F2"/>
          </w:tcPr>
          <w:p w14:paraId="5C03915F" w14:textId="26C7B5CE" w:rsidR="00851740" w:rsidRPr="00D313C1" w:rsidRDefault="00E50D4F" w:rsidP="0052466B">
            <w:pPr>
              <w:spacing w:after="40" w:line="240" w:lineRule="auto"/>
              <w:jc w:val="center"/>
              <w:rPr>
                <w:color w:val="000000"/>
                <w:sz w:val="20"/>
                <w:szCs w:val="20"/>
              </w:rPr>
            </w:pPr>
            <w:r w:rsidRPr="00D313C1">
              <w:rPr>
                <w:color w:val="000000"/>
                <w:sz w:val="20"/>
                <w:szCs w:val="20"/>
              </w:rPr>
              <w:t>Vulnerable</w:t>
            </w:r>
            <w:r w:rsidR="00CC7AD9">
              <w:rPr>
                <w:color w:val="000000"/>
                <w:sz w:val="20"/>
                <w:szCs w:val="20"/>
              </w:rPr>
              <w:t xml:space="preserve"> / </w:t>
            </w:r>
            <w:r>
              <w:rPr>
                <w:color w:val="000000"/>
                <w:sz w:val="20"/>
                <w:szCs w:val="20"/>
              </w:rPr>
              <w:t>Listed</w:t>
            </w:r>
          </w:p>
        </w:tc>
        <w:tc>
          <w:tcPr>
            <w:tcW w:w="637" w:type="pct"/>
            <w:tcBorders>
              <w:left w:val="single" w:sz="8" w:space="0" w:color="FFFFFF" w:themeColor="accent6"/>
              <w:bottom w:val="nil"/>
              <w:right w:val="single" w:sz="8" w:space="0" w:color="FFFFFF" w:themeColor="accent6"/>
            </w:tcBorders>
            <w:shd w:val="clear" w:color="auto" w:fill="F2F2F2" w:themeFill="accent6" w:themeFillShade="F2"/>
          </w:tcPr>
          <w:p w14:paraId="0FECD2B7" w14:textId="4EC01FA8" w:rsidR="00851740" w:rsidRPr="00D313C1" w:rsidRDefault="00B77A67" w:rsidP="0052466B">
            <w:pPr>
              <w:spacing w:after="40" w:line="240" w:lineRule="auto"/>
              <w:jc w:val="center"/>
              <w:rPr>
                <w:color w:val="000000"/>
                <w:sz w:val="20"/>
                <w:szCs w:val="20"/>
              </w:rPr>
            </w:pPr>
            <w:r>
              <w:rPr>
                <w:color w:val="000000"/>
                <w:sz w:val="20"/>
                <w:szCs w:val="20"/>
              </w:rPr>
              <w:t>endangered</w:t>
            </w:r>
          </w:p>
        </w:tc>
        <w:tc>
          <w:tcPr>
            <w:tcW w:w="2363" w:type="pct"/>
            <w:tcBorders>
              <w:left w:val="single" w:sz="8" w:space="0" w:color="FFFFFF" w:themeColor="accent6"/>
            </w:tcBorders>
            <w:shd w:val="clear" w:color="auto" w:fill="F2F2F2" w:themeFill="accent6" w:themeFillShade="F2"/>
          </w:tcPr>
          <w:p w14:paraId="0B5C6ADC" w14:textId="77777777" w:rsidR="00851740" w:rsidRPr="00D313C1" w:rsidRDefault="00851740" w:rsidP="0052466B">
            <w:pPr>
              <w:spacing w:after="40" w:line="240" w:lineRule="auto"/>
              <w:rPr>
                <w:color w:val="000000"/>
                <w:sz w:val="20"/>
                <w:szCs w:val="20"/>
              </w:rPr>
            </w:pPr>
            <w:r w:rsidRPr="00D313C1">
              <w:rPr>
                <w:color w:val="000000"/>
                <w:sz w:val="20"/>
                <w:szCs w:val="20"/>
              </w:rPr>
              <w:t>Loss and degradation of habitat - dense wet heathlands and grasslands. Increased access by foxes and wild dogs.</w:t>
            </w:r>
          </w:p>
        </w:tc>
      </w:tr>
      <w:tr w:rsidR="00851740" w:rsidRPr="00D313C1" w14:paraId="5CC52D1E" w14:textId="77777777" w:rsidTr="59CEF4AF">
        <w:tc>
          <w:tcPr>
            <w:tcW w:w="1313" w:type="pct"/>
            <w:tcBorders>
              <w:right w:val="single" w:sz="8" w:space="0" w:color="FFFFFF" w:themeColor="accent6"/>
            </w:tcBorders>
            <w:shd w:val="clear" w:color="auto" w:fill="FFFFFF" w:themeFill="accent6"/>
          </w:tcPr>
          <w:p w14:paraId="7DB595EC" w14:textId="77777777" w:rsidR="00851740" w:rsidRPr="00967656" w:rsidRDefault="00851740" w:rsidP="0052466B">
            <w:pPr>
              <w:spacing w:after="40" w:line="240" w:lineRule="auto"/>
              <w:rPr>
                <w:color w:val="000000"/>
                <w:sz w:val="20"/>
                <w:szCs w:val="20"/>
              </w:rPr>
            </w:pPr>
            <w:r w:rsidRPr="00967656">
              <w:rPr>
                <w:color w:val="000000"/>
                <w:sz w:val="20"/>
                <w:szCs w:val="20"/>
              </w:rPr>
              <w:t>Alpine Spiny Cray (</w:t>
            </w:r>
            <w:r w:rsidRPr="00967656">
              <w:rPr>
                <w:i/>
                <w:color w:val="000000"/>
                <w:sz w:val="20"/>
                <w:szCs w:val="20"/>
              </w:rPr>
              <w:t>Euastacus crassus</w:t>
            </w:r>
            <w:r w:rsidRPr="00967656">
              <w:rPr>
                <w:color w:val="000000"/>
                <w:sz w:val="20"/>
                <w:szCs w:val="20"/>
              </w:rPr>
              <w:t>)</w:t>
            </w:r>
          </w:p>
        </w:tc>
        <w:tc>
          <w:tcPr>
            <w:tcW w:w="687" w:type="pct"/>
            <w:tcBorders>
              <w:left w:val="single" w:sz="8" w:space="0" w:color="FFFFFF" w:themeColor="accent6"/>
              <w:bottom w:val="nil"/>
              <w:right w:val="single" w:sz="8" w:space="0" w:color="FFFFFF" w:themeColor="accent6"/>
            </w:tcBorders>
            <w:shd w:val="clear" w:color="auto" w:fill="FFFFFF" w:themeFill="accent6"/>
          </w:tcPr>
          <w:p w14:paraId="3A4577E5" w14:textId="077D71B6" w:rsidR="00851740" w:rsidRPr="00D313C1" w:rsidRDefault="00CC7AD9" w:rsidP="0052466B">
            <w:pPr>
              <w:spacing w:after="40" w:line="240" w:lineRule="auto"/>
              <w:jc w:val="center"/>
              <w:rPr>
                <w:color w:val="000000"/>
                <w:sz w:val="20"/>
                <w:szCs w:val="20"/>
              </w:rPr>
            </w:pPr>
            <w:r>
              <w:rPr>
                <w:color w:val="000000"/>
                <w:sz w:val="20"/>
                <w:szCs w:val="20"/>
              </w:rPr>
              <w:t xml:space="preserve">‒ / </w:t>
            </w:r>
            <w:r w:rsidRPr="00D313C1">
              <w:rPr>
                <w:color w:val="000000"/>
                <w:sz w:val="20"/>
                <w:szCs w:val="20"/>
              </w:rPr>
              <w:t>Listed</w:t>
            </w:r>
          </w:p>
        </w:tc>
        <w:tc>
          <w:tcPr>
            <w:tcW w:w="637" w:type="pct"/>
            <w:tcBorders>
              <w:left w:val="single" w:sz="8" w:space="0" w:color="FFFFFF" w:themeColor="accent6"/>
              <w:bottom w:val="nil"/>
              <w:right w:val="single" w:sz="8" w:space="0" w:color="FFFFFF" w:themeColor="accent6"/>
            </w:tcBorders>
            <w:shd w:val="clear" w:color="auto" w:fill="FFFFFF" w:themeFill="accent6"/>
          </w:tcPr>
          <w:p w14:paraId="16155B18" w14:textId="542A82A8" w:rsidR="00851740" w:rsidRPr="00D313C1" w:rsidRDefault="00E31197" w:rsidP="0052466B">
            <w:pPr>
              <w:spacing w:after="40" w:line="240" w:lineRule="auto"/>
              <w:jc w:val="center"/>
              <w:rPr>
                <w:color w:val="000000"/>
                <w:sz w:val="20"/>
                <w:szCs w:val="20"/>
              </w:rPr>
            </w:pPr>
            <w:r w:rsidRPr="00D313C1">
              <w:rPr>
                <w:color w:val="000000"/>
                <w:sz w:val="20"/>
                <w:szCs w:val="20"/>
              </w:rPr>
              <w:t>rare</w:t>
            </w:r>
          </w:p>
        </w:tc>
        <w:tc>
          <w:tcPr>
            <w:tcW w:w="2363" w:type="pct"/>
            <w:tcBorders>
              <w:left w:val="single" w:sz="8" w:space="0" w:color="FFFFFF" w:themeColor="accent6"/>
              <w:bottom w:val="nil"/>
            </w:tcBorders>
            <w:shd w:val="clear" w:color="auto" w:fill="FFFFFF" w:themeFill="accent6"/>
          </w:tcPr>
          <w:p w14:paraId="4C546576" w14:textId="77777777" w:rsidR="00851740" w:rsidRPr="00D313C1" w:rsidRDefault="00851740" w:rsidP="0052466B">
            <w:pPr>
              <w:spacing w:after="40" w:line="240" w:lineRule="auto"/>
              <w:rPr>
                <w:color w:val="000000"/>
                <w:sz w:val="20"/>
                <w:szCs w:val="20"/>
              </w:rPr>
            </w:pPr>
            <w:r w:rsidRPr="00D313C1">
              <w:rPr>
                <w:color w:val="000000"/>
                <w:sz w:val="20"/>
                <w:szCs w:val="20"/>
              </w:rPr>
              <w:t>Loss and degradation of habitat - alpine streams. Trampling and water turbidity are threats in the FFG Action Statement.</w:t>
            </w:r>
          </w:p>
        </w:tc>
      </w:tr>
      <w:tr w:rsidR="00814133" w:rsidRPr="00D313C1" w14:paraId="413D70CA" w14:textId="77777777" w:rsidTr="59CEF4AF">
        <w:tc>
          <w:tcPr>
            <w:tcW w:w="1313" w:type="pct"/>
            <w:tcBorders>
              <w:right w:val="single" w:sz="8" w:space="0" w:color="FFFFFF" w:themeColor="accent6"/>
            </w:tcBorders>
            <w:shd w:val="clear" w:color="auto" w:fill="F2F2F2" w:themeFill="accent6" w:themeFillShade="F2"/>
          </w:tcPr>
          <w:p w14:paraId="1360BC28" w14:textId="77777777" w:rsidR="00814133" w:rsidRPr="00967656" w:rsidRDefault="00814133" w:rsidP="0052466B">
            <w:pPr>
              <w:spacing w:after="40" w:line="240" w:lineRule="auto"/>
              <w:rPr>
                <w:color w:val="000000"/>
                <w:sz w:val="20"/>
                <w:szCs w:val="20"/>
              </w:rPr>
            </w:pPr>
            <w:r w:rsidRPr="00967656">
              <w:rPr>
                <w:color w:val="000000"/>
                <w:sz w:val="20"/>
                <w:szCs w:val="20"/>
              </w:rPr>
              <w:t>Alpine Stonefly (</w:t>
            </w:r>
            <w:r w:rsidRPr="00967656">
              <w:rPr>
                <w:i/>
                <w:color w:val="000000"/>
                <w:sz w:val="20"/>
                <w:szCs w:val="20"/>
              </w:rPr>
              <w:t>Thaumatoperla alpina</w:t>
            </w:r>
            <w:r w:rsidRPr="00967656">
              <w:rPr>
                <w:color w:val="000000"/>
                <w:sz w:val="20"/>
                <w:szCs w:val="20"/>
              </w:rPr>
              <w:t>)</w:t>
            </w:r>
          </w:p>
        </w:tc>
        <w:tc>
          <w:tcPr>
            <w:tcW w:w="687" w:type="pct"/>
            <w:tcBorders>
              <w:left w:val="single" w:sz="8" w:space="0" w:color="FFFFFF" w:themeColor="accent6"/>
              <w:bottom w:val="nil"/>
              <w:right w:val="single" w:sz="8" w:space="0" w:color="FFFFFF" w:themeColor="accent6"/>
            </w:tcBorders>
            <w:shd w:val="clear" w:color="auto" w:fill="F2F2F2" w:themeFill="accent6" w:themeFillShade="F2"/>
          </w:tcPr>
          <w:p w14:paraId="011EFF5C" w14:textId="78418CD2" w:rsidR="00814133" w:rsidRPr="00D313C1" w:rsidRDefault="00814133" w:rsidP="0052466B">
            <w:pPr>
              <w:spacing w:after="40" w:line="240" w:lineRule="auto"/>
              <w:jc w:val="center"/>
              <w:rPr>
                <w:color w:val="000000"/>
                <w:sz w:val="20"/>
                <w:szCs w:val="20"/>
              </w:rPr>
            </w:pPr>
            <w:r>
              <w:rPr>
                <w:color w:val="000000"/>
                <w:sz w:val="20"/>
                <w:szCs w:val="20"/>
              </w:rPr>
              <w:t xml:space="preserve">Endangered / </w:t>
            </w:r>
            <w:r w:rsidRPr="00D313C1">
              <w:rPr>
                <w:color w:val="000000"/>
                <w:sz w:val="20"/>
                <w:szCs w:val="20"/>
              </w:rPr>
              <w:t>Listed</w:t>
            </w:r>
          </w:p>
        </w:tc>
        <w:tc>
          <w:tcPr>
            <w:tcW w:w="637" w:type="pct"/>
            <w:tcBorders>
              <w:left w:val="single" w:sz="8" w:space="0" w:color="FFFFFF" w:themeColor="accent6"/>
              <w:bottom w:val="nil"/>
              <w:right w:val="single" w:sz="8" w:space="0" w:color="FFFFFF" w:themeColor="accent6"/>
            </w:tcBorders>
            <w:shd w:val="clear" w:color="auto" w:fill="F2F2F2" w:themeFill="accent6" w:themeFillShade="F2"/>
          </w:tcPr>
          <w:p w14:paraId="1D372213" w14:textId="10D52CDA" w:rsidR="00814133" w:rsidRPr="00D313C1" w:rsidRDefault="00814133" w:rsidP="0052466B">
            <w:pPr>
              <w:spacing w:after="40" w:line="240" w:lineRule="auto"/>
              <w:jc w:val="center"/>
              <w:rPr>
                <w:color w:val="000000"/>
                <w:sz w:val="20"/>
                <w:szCs w:val="20"/>
              </w:rPr>
            </w:pPr>
            <w:r w:rsidRPr="00D313C1">
              <w:rPr>
                <w:color w:val="000000"/>
                <w:sz w:val="20"/>
                <w:szCs w:val="20"/>
              </w:rPr>
              <w:t>vulnerable</w:t>
            </w:r>
          </w:p>
        </w:tc>
        <w:tc>
          <w:tcPr>
            <w:tcW w:w="2363" w:type="pct"/>
            <w:vMerge w:val="restart"/>
            <w:tcBorders>
              <w:left w:val="single" w:sz="8" w:space="0" w:color="FFFFFF" w:themeColor="accent6"/>
              <w:bottom w:val="single" w:sz="8" w:space="0" w:color="FFFFFF" w:themeColor="accent6"/>
            </w:tcBorders>
            <w:shd w:val="clear" w:color="auto" w:fill="F2F2F2" w:themeFill="accent6" w:themeFillShade="F2"/>
          </w:tcPr>
          <w:p w14:paraId="6722E87A" w14:textId="73EAC797" w:rsidR="00814133" w:rsidRPr="00D313C1" w:rsidRDefault="00814133" w:rsidP="0052466B">
            <w:pPr>
              <w:spacing w:after="40" w:line="240" w:lineRule="auto"/>
              <w:rPr>
                <w:color w:val="000000"/>
                <w:sz w:val="20"/>
                <w:szCs w:val="20"/>
              </w:rPr>
            </w:pPr>
            <w:r w:rsidRPr="00D313C1">
              <w:rPr>
                <w:color w:val="000000"/>
                <w:sz w:val="20"/>
                <w:szCs w:val="20"/>
              </w:rPr>
              <w:t>Loss and degradation of riparian zones and degradation of instream habitat. Declines in water quality – direct bank erosion and sediment inputs to streams causing siltation, nutrient enrichment and other changes to water quality (e.g. dissolved oxygen, pH).</w:t>
            </w:r>
          </w:p>
        </w:tc>
      </w:tr>
      <w:tr w:rsidR="00814133" w:rsidRPr="00D313C1" w14:paraId="605B7863" w14:textId="77777777" w:rsidTr="59CEF4AF">
        <w:tc>
          <w:tcPr>
            <w:tcW w:w="1313" w:type="pct"/>
            <w:tcBorders>
              <w:bottom w:val="single" w:sz="8" w:space="0" w:color="284E36" w:themeColor="accent1"/>
              <w:right w:val="single" w:sz="8" w:space="0" w:color="FFFFFF" w:themeColor="accent6"/>
            </w:tcBorders>
            <w:shd w:val="clear" w:color="auto" w:fill="FFFFFF" w:themeFill="accent6"/>
          </w:tcPr>
          <w:p w14:paraId="6D1CDD15" w14:textId="45173979" w:rsidR="00814133" w:rsidRPr="00967656" w:rsidRDefault="00814133" w:rsidP="0052466B">
            <w:pPr>
              <w:spacing w:after="40" w:line="240" w:lineRule="auto"/>
              <w:rPr>
                <w:color w:val="000000"/>
                <w:sz w:val="20"/>
                <w:szCs w:val="20"/>
              </w:rPr>
            </w:pPr>
            <w:r w:rsidRPr="59CEF4AF">
              <w:rPr>
                <w:color w:val="000000" w:themeColor="text2"/>
                <w:sz w:val="20"/>
                <w:szCs w:val="20"/>
              </w:rPr>
              <w:t>M</w:t>
            </w:r>
            <w:r w:rsidR="15B05CA1" w:rsidRPr="59CEF4AF">
              <w:rPr>
                <w:color w:val="000000" w:themeColor="text2"/>
                <w:sz w:val="20"/>
                <w:szCs w:val="20"/>
              </w:rPr>
              <w:t>oun</w:t>
            </w:r>
            <w:r w:rsidRPr="59CEF4AF">
              <w:rPr>
                <w:color w:val="000000" w:themeColor="text2"/>
                <w:sz w:val="20"/>
                <w:szCs w:val="20"/>
              </w:rPr>
              <w:t>t Stirling Stonefly (</w:t>
            </w:r>
            <w:r w:rsidRPr="59CEF4AF">
              <w:rPr>
                <w:i/>
                <w:color w:val="000000" w:themeColor="text2"/>
                <w:sz w:val="20"/>
                <w:szCs w:val="20"/>
              </w:rPr>
              <w:t>Thaumatoperla flaveola</w:t>
            </w:r>
            <w:r w:rsidRPr="59CEF4AF">
              <w:rPr>
                <w:color w:val="000000" w:themeColor="text2"/>
                <w:sz w:val="20"/>
                <w:szCs w:val="20"/>
              </w:rPr>
              <w:t>)</w:t>
            </w:r>
          </w:p>
        </w:tc>
        <w:tc>
          <w:tcPr>
            <w:tcW w:w="687" w:type="pct"/>
            <w:tcBorders>
              <w:left w:val="single" w:sz="8" w:space="0" w:color="FFFFFF" w:themeColor="accent6"/>
              <w:bottom w:val="single" w:sz="8" w:space="0" w:color="284E36" w:themeColor="accent1"/>
              <w:right w:val="single" w:sz="8" w:space="0" w:color="FFFFFF" w:themeColor="accent6"/>
            </w:tcBorders>
            <w:shd w:val="clear" w:color="auto" w:fill="FFFFFF" w:themeFill="accent6"/>
          </w:tcPr>
          <w:p w14:paraId="075A5775" w14:textId="33F16DBF" w:rsidR="00814133" w:rsidRPr="00D313C1" w:rsidRDefault="00814133" w:rsidP="0052466B">
            <w:pPr>
              <w:spacing w:after="40" w:line="240" w:lineRule="auto"/>
              <w:jc w:val="center"/>
              <w:rPr>
                <w:color w:val="000000"/>
                <w:sz w:val="20"/>
                <w:szCs w:val="20"/>
              </w:rPr>
            </w:pPr>
            <w:r>
              <w:rPr>
                <w:color w:val="000000"/>
                <w:sz w:val="20"/>
                <w:szCs w:val="20"/>
              </w:rPr>
              <w:t xml:space="preserve">‒ / </w:t>
            </w:r>
            <w:r w:rsidRPr="00D313C1">
              <w:rPr>
                <w:color w:val="000000"/>
                <w:sz w:val="20"/>
                <w:szCs w:val="20"/>
              </w:rPr>
              <w:t>Listed</w:t>
            </w:r>
          </w:p>
        </w:tc>
        <w:tc>
          <w:tcPr>
            <w:tcW w:w="637" w:type="pct"/>
            <w:tcBorders>
              <w:left w:val="single" w:sz="8" w:space="0" w:color="FFFFFF" w:themeColor="accent6"/>
              <w:bottom w:val="single" w:sz="8" w:space="0" w:color="284E36" w:themeColor="accent1"/>
              <w:right w:val="single" w:sz="8" w:space="0" w:color="FFFFFF" w:themeColor="accent6"/>
            </w:tcBorders>
            <w:shd w:val="clear" w:color="auto" w:fill="FFFFFF" w:themeFill="accent6"/>
          </w:tcPr>
          <w:p w14:paraId="2FD9DB7A" w14:textId="25D86E7B" w:rsidR="00814133" w:rsidRPr="00D313C1" w:rsidRDefault="00814133" w:rsidP="0052466B">
            <w:pPr>
              <w:spacing w:after="40" w:line="240" w:lineRule="auto"/>
              <w:jc w:val="center"/>
              <w:rPr>
                <w:color w:val="000000"/>
                <w:sz w:val="20"/>
                <w:szCs w:val="20"/>
              </w:rPr>
            </w:pPr>
            <w:r w:rsidRPr="00D313C1">
              <w:rPr>
                <w:color w:val="000000"/>
                <w:sz w:val="20"/>
                <w:szCs w:val="20"/>
              </w:rPr>
              <w:t>vulnerable</w:t>
            </w:r>
          </w:p>
        </w:tc>
        <w:tc>
          <w:tcPr>
            <w:tcW w:w="2363" w:type="pct"/>
            <w:vMerge/>
          </w:tcPr>
          <w:p w14:paraId="53C5A518" w14:textId="15CCD17C" w:rsidR="00814133" w:rsidRPr="00D313C1" w:rsidRDefault="00814133" w:rsidP="0052466B">
            <w:pPr>
              <w:spacing w:after="40" w:line="240" w:lineRule="auto"/>
              <w:rPr>
                <w:color w:val="000000"/>
                <w:sz w:val="20"/>
                <w:szCs w:val="20"/>
              </w:rPr>
            </w:pPr>
          </w:p>
        </w:tc>
      </w:tr>
    </w:tbl>
    <w:p w14:paraId="2B7A7C06" w14:textId="77777777" w:rsidR="00851740" w:rsidRPr="00D313C1" w:rsidRDefault="00851740" w:rsidP="00851740">
      <w:pPr>
        <w:spacing w:after="0" w:line="240" w:lineRule="auto"/>
        <w:rPr>
          <w:color w:val="000000"/>
          <w:sz w:val="20"/>
          <w:szCs w:val="20"/>
        </w:rPr>
      </w:pPr>
    </w:p>
    <w:p w14:paraId="798BDB49" w14:textId="77777777" w:rsidR="00501FCA" w:rsidRDefault="00501FCA">
      <w:pPr>
        <w:spacing w:after="200" w:line="276" w:lineRule="auto"/>
        <w:rPr>
          <w:b/>
          <w:color w:val="3F9C35"/>
        </w:rPr>
      </w:pPr>
      <w:r>
        <w:rPr>
          <w:b/>
          <w:color w:val="3F9C35"/>
        </w:rPr>
        <w:br w:type="page"/>
      </w:r>
    </w:p>
    <w:p w14:paraId="08DBDBCA" w14:textId="78C004FA" w:rsidR="00FE2EEB" w:rsidRPr="00B64C1C" w:rsidRDefault="00FE2EEB" w:rsidP="00993223">
      <w:pPr>
        <w:spacing w:after="120" w:line="240" w:lineRule="auto"/>
        <w:ind w:left="1021" w:hanging="1021"/>
        <w:rPr>
          <w:color w:val="327A2A"/>
          <w:sz w:val="22"/>
          <w:szCs w:val="24"/>
        </w:rPr>
      </w:pPr>
      <w:r w:rsidRPr="00B64C1C">
        <w:rPr>
          <w:b/>
          <w:color w:val="327A2A"/>
          <w:sz w:val="22"/>
          <w:szCs w:val="24"/>
        </w:rPr>
        <w:lastRenderedPageBreak/>
        <w:t xml:space="preserve">Table </w:t>
      </w:r>
      <w:r w:rsidR="00993223" w:rsidRPr="00B64C1C">
        <w:rPr>
          <w:b/>
          <w:color w:val="327A2A"/>
          <w:sz w:val="22"/>
          <w:szCs w:val="24"/>
        </w:rPr>
        <w:t>A2.</w:t>
      </w:r>
      <w:r w:rsidR="00851740" w:rsidRPr="00B64C1C">
        <w:rPr>
          <w:b/>
          <w:color w:val="327A2A"/>
          <w:sz w:val="22"/>
          <w:szCs w:val="24"/>
        </w:rPr>
        <w:t>3</w:t>
      </w:r>
      <w:r w:rsidR="00CC7AD9" w:rsidRPr="00B64C1C">
        <w:rPr>
          <w:b/>
          <w:color w:val="327A2A"/>
          <w:sz w:val="22"/>
          <w:szCs w:val="24"/>
        </w:rPr>
        <w:t xml:space="preserve">: </w:t>
      </w:r>
      <w:r w:rsidR="00E31197" w:rsidRPr="00B64C1C">
        <w:rPr>
          <w:color w:val="327A2A"/>
          <w:sz w:val="22"/>
          <w:szCs w:val="24"/>
        </w:rPr>
        <w:t xml:space="preserve">EPBC-listed, </w:t>
      </w:r>
      <w:r w:rsidRPr="00B64C1C">
        <w:rPr>
          <w:color w:val="327A2A"/>
          <w:sz w:val="22"/>
          <w:szCs w:val="24"/>
        </w:rPr>
        <w:t xml:space="preserve">FFG-listed, or VROT </w:t>
      </w:r>
      <w:r w:rsidRPr="00B64C1C">
        <w:rPr>
          <w:color w:val="327A2A"/>
          <w:sz w:val="22"/>
          <w:szCs w:val="24"/>
          <w:u w:val="single"/>
        </w:rPr>
        <w:t>plant</w:t>
      </w:r>
      <w:r w:rsidRPr="00B64C1C">
        <w:rPr>
          <w:color w:val="327A2A"/>
          <w:sz w:val="22"/>
          <w:szCs w:val="24"/>
        </w:rPr>
        <w:t xml:space="preserve"> species potentially at risk from feral horse activity in the eastern Victorian high country.  </w:t>
      </w:r>
      <w:r w:rsidR="00967656" w:rsidRPr="00B64C1C">
        <w:rPr>
          <w:color w:val="327A2A"/>
          <w:sz w:val="22"/>
          <w:szCs w:val="24"/>
        </w:rPr>
        <w:t>(</w:t>
      </w:r>
      <w:r w:rsidRPr="00B64C1C">
        <w:rPr>
          <w:color w:val="327A2A"/>
          <w:sz w:val="22"/>
        </w:rPr>
        <w:t>AROT = Australian Rare or Threatened status, VROT = Victorian Rare or Threatened status.</w:t>
      </w:r>
      <w:r w:rsidR="00967656" w:rsidRPr="00B64C1C">
        <w:rPr>
          <w:color w:val="327A2A"/>
          <w:sz w:val="22"/>
        </w:rPr>
        <w:t>)</w:t>
      </w:r>
    </w:p>
    <w:tbl>
      <w:tblPr>
        <w:tblW w:w="9694" w:type="dxa"/>
        <w:tblBorders>
          <w:bottom w:val="single" w:sz="8" w:space="0" w:color="284E36"/>
        </w:tblBorders>
        <w:tblLook w:val="01E0" w:firstRow="1" w:lastRow="1" w:firstColumn="1" w:lastColumn="1" w:noHBand="0" w:noVBand="0"/>
        <w:tblCaption w:val="EPBC-listed, FFG-listed or VIctorian rare or threatened status plant species potentially at risk from feral horse activity in the eastern Victorian high country."/>
        <w:tblDescription w:val="A list of plant species, their EPBC and FFG status, their Victorian Rare or Threatened status and main impacts of feral horse activity on the species. "/>
      </w:tblPr>
      <w:tblGrid>
        <w:gridCol w:w="2551"/>
        <w:gridCol w:w="1304"/>
        <w:gridCol w:w="1247"/>
        <w:gridCol w:w="4592"/>
      </w:tblGrid>
      <w:tr w:rsidR="00851740" w:rsidRPr="00851740" w14:paraId="09BAADCD" w14:textId="77777777" w:rsidTr="00C256D2">
        <w:trPr>
          <w:cantSplit/>
          <w:tblHeader/>
        </w:trPr>
        <w:tc>
          <w:tcPr>
            <w:tcW w:w="2551" w:type="dxa"/>
            <w:shd w:val="clear" w:color="auto" w:fill="284E36"/>
          </w:tcPr>
          <w:p w14:paraId="758B9185" w14:textId="500363F4" w:rsidR="00FE2EEB" w:rsidRPr="00851740" w:rsidRDefault="00FE2EEB" w:rsidP="00AF5796">
            <w:pPr>
              <w:spacing w:after="0" w:line="240" w:lineRule="auto"/>
              <w:rPr>
                <w:b/>
                <w:color w:val="FFFFFF" w:themeColor="background1"/>
                <w:sz w:val="20"/>
                <w:szCs w:val="20"/>
              </w:rPr>
            </w:pPr>
            <w:r w:rsidRPr="00851740">
              <w:rPr>
                <w:b/>
                <w:color w:val="FFFFFF" w:themeColor="background1"/>
                <w:sz w:val="20"/>
                <w:szCs w:val="20"/>
              </w:rPr>
              <w:t>Species</w:t>
            </w:r>
          </w:p>
        </w:tc>
        <w:tc>
          <w:tcPr>
            <w:tcW w:w="1304" w:type="dxa"/>
            <w:tcBorders>
              <w:bottom w:val="nil"/>
            </w:tcBorders>
            <w:shd w:val="clear" w:color="auto" w:fill="284E36"/>
          </w:tcPr>
          <w:p w14:paraId="065AA3EA" w14:textId="3A7EAFE8" w:rsidR="00FE2EEB" w:rsidRPr="00851740" w:rsidRDefault="00CC7AD9" w:rsidP="00AF5796">
            <w:pPr>
              <w:spacing w:after="0" w:line="240" w:lineRule="auto"/>
              <w:jc w:val="center"/>
              <w:rPr>
                <w:b/>
                <w:color w:val="FFFFFF" w:themeColor="background1"/>
                <w:sz w:val="20"/>
                <w:szCs w:val="20"/>
              </w:rPr>
            </w:pPr>
            <w:r w:rsidRPr="00851740">
              <w:rPr>
                <w:b/>
                <w:color w:val="FFFFFF" w:themeColor="background1"/>
                <w:sz w:val="20"/>
                <w:szCs w:val="20"/>
              </w:rPr>
              <w:t>EPBC</w:t>
            </w:r>
            <w:r>
              <w:rPr>
                <w:b/>
                <w:color w:val="FFFFFF" w:themeColor="background1"/>
                <w:sz w:val="20"/>
                <w:szCs w:val="20"/>
              </w:rPr>
              <w:t xml:space="preserve"> </w:t>
            </w:r>
            <w:r w:rsidR="00E31197">
              <w:rPr>
                <w:b/>
                <w:color w:val="FFFFFF" w:themeColor="background1"/>
                <w:sz w:val="20"/>
                <w:szCs w:val="20"/>
              </w:rPr>
              <w:t xml:space="preserve">(AROT) </w:t>
            </w:r>
            <w:r w:rsidRPr="00851740">
              <w:rPr>
                <w:b/>
                <w:color w:val="FFFFFF" w:themeColor="background1"/>
                <w:sz w:val="20"/>
                <w:szCs w:val="20"/>
              </w:rPr>
              <w:t>/</w:t>
            </w:r>
            <w:r>
              <w:rPr>
                <w:b/>
                <w:color w:val="FFFFFF" w:themeColor="background1"/>
                <w:sz w:val="20"/>
                <w:szCs w:val="20"/>
              </w:rPr>
              <w:t xml:space="preserve"> </w:t>
            </w:r>
            <w:r w:rsidRPr="00851740">
              <w:rPr>
                <w:b/>
                <w:color w:val="FFFFFF" w:themeColor="background1"/>
                <w:sz w:val="20"/>
                <w:szCs w:val="20"/>
              </w:rPr>
              <w:t>FFG status</w:t>
            </w:r>
          </w:p>
        </w:tc>
        <w:tc>
          <w:tcPr>
            <w:tcW w:w="1247" w:type="dxa"/>
            <w:tcBorders>
              <w:bottom w:val="nil"/>
            </w:tcBorders>
            <w:shd w:val="clear" w:color="auto" w:fill="284E36"/>
          </w:tcPr>
          <w:p w14:paraId="5E4F0094" w14:textId="732FF1E3" w:rsidR="00FE2EEB" w:rsidRPr="00851740" w:rsidRDefault="00FE2EEB" w:rsidP="00AF5796">
            <w:pPr>
              <w:spacing w:after="0" w:line="240" w:lineRule="auto"/>
              <w:jc w:val="center"/>
              <w:rPr>
                <w:b/>
                <w:color w:val="FFFFFF" w:themeColor="background1"/>
                <w:sz w:val="20"/>
                <w:szCs w:val="20"/>
              </w:rPr>
            </w:pPr>
            <w:r w:rsidRPr="00851740">
              <w:rPr>
                <w:b/>
                <w:color w:val="FFFFFF" w:themeColor="background1"/>
                <w:sz w:val="20"/>
                <w:szCs w:val="20"/>
              </w:rPr>
              <w:t>VROT</w:t>
            </w:r>
            <w:r w:rsidR="00E31197">
              <w:rPr>
                <w:b/>
                <w:color w:val="FFFFFF" w:themeColor="background1"/>
                <w:sz w:val="20"/>
                <w:szCs w:val="20"/>
              </w:rPr>
              <w:t xml:space="preserve"> status</w:t>
            </w:r>
            <w:r w:rsidR="00B77A67">
              <w:rPr>
                <w:rStyle w:val="FootnoteReference"/>
                <w:b/>
                <w:color w:val="FFFFFF" w:themeColor="background1"/>
                <w:sz w:val="20"/>
                <w:szCs w:val="20"/>
              </w:rPr>
              <w:footnoteReference w:id="5"/>
            </w:r>
          </w:p>
        </w:tc>
        <w:tc>
          <w:tcPr>
            <w:tcW w:w="4592" w:type="dxa"/>
            <w:shd w:val="clear" w:color="auto" w:fill="284E36"/>
          </w:tcPr>
          <w:p w14:paraId="17D60CED" w14:textId="325340D6" w:rsidR="00FE2EEB" w:rsidRPr="00851740" w:rsidRDefault="00AF5796" w:rsidP="00AF5796">
            <w:pPr>
              <w:spacing w:after="0" w:line="240" w:lineRule="auto"/>
              <w:rPr>
                <w:b/>
                <w:color w:val="FFFFFF" w:themeColor="background1"/>
                <w:sz w:val="20"/>
                <w:szCs w:val="20"/>
              </w:rPr>
            </w:pPr>
            <w:r w:rsidRPr="00851740">
              <w:rPr>
                <w:b/>
                <w:color w:val="FFFFFF" w:themeColor="background1"/>
                <w:sz w:val="20"/>
                <w:szCs w:val="20"/>
              </w:rPr>
              <w:t xml:space="preserve">Main </w:t>
            </w:r>
            <w:r w:rsidR="00501FCA">
              <w:rPr>
                <w:b/>
                <w:color w:val="FFFFFF" w:themeColor="background1"/>
                <w:sz w:val="20"/>
                <w:szCs w:val="20"/>
              </w:rPr>
              <w:t>impacts</w:t>
            </w:r>
            <w:r>
              <w:rPr>
                <w:b/>
                <w:color w:val="FFFFFF" w:themeColor="background1"/>
                <w:sz w:val="20"/>
                <w:szCs w:val="20"/>
              </w:rPr>
              <w:t xml:space="preserve"> of </w:t>
            </w:r>
            <w:r w:rsidRPr="00AF5796">
              <w:rPr>
                <w:b/>
                <w:color w:val="FFFFFF" w:themeColor="background1"/>
                <w:sz w:val="20"/>
                <w:szCs w:val="20"/>
              </w:rPr>
              <w:t>feral horse activity</w:t>
            </w:r>
          </w:p>
        </w:tc>
      </w:tr>
      <w:tr w:rsidR="005352F3" w:rsidRPr="00D313C1" w14:paraId="2DDBAED2" w14:textId="77777777" w:rsidTr="009259D2">
        <w:trPr>
          <w:cantSplit/>
        </w:trPr>
        <w:tc>
          <w:tcPr>
            <w:tcW w:w="2551" w:type="dxa"/>
            <w:tcBorders>
              <w:right w:val="single" w:sz="8" w:space="0" w:color="FFFFFF" w:themeColor="background1"/>
            </w:tcBorders>
            <w:shd w:val="clear" w:color="auto" w:fill="auto"/>
          </w:tcPr>
          <w:p w14:paraId="7E9E2AAD" w14:textId="77777777" w:rsidR="005352F3" w:rsidRPr="009259D2" w:rsidRDefault="005352F3" w:rsidP="00F97E7D">
            <w:pPr>
              <w:autoSpaceDE w:val="0"/>
              <w:autoSpaceDN w:val="0"/>
              <w:adjustRightInd w:val="0"/>
              <w:spacing w:after="40" w:line="240" w:lineRule="auto"/>
              <w:rPr>
                <w:rFonts w:cs="Tms Rmn"/>
                <w:color w:val="000000"/>
                <w:sz w:val="20"/>
                <w:szCs w:val="20"/>
              </w:rPr>
            </w:pPr>
            <w:r w:rsidRPr="009259D2">
              <w:rPr>
                <w:rFonts w:cs="Tms Rmn"/>
                <w:color w:val="000000"/>
                <w:sz w:val="20"/>
                <w:szCs w:val="20"/>
              </w:rPr>
              <w:t>Slender Parrot-pea (</w:t>
            </w:r>
            <w:r w:rsidRPr="009259D2">
              <w:rPr>
                <w:rFonts w:cs="Tms Rmn"/>
                <w:i/>
                <w:color w:val="000000"/>
                <w:sz w:val="20"/>
                <w:szCs w:val="20"/>
              </w:rPr>
              <w:t>Almaleea capitata</w:t>
            </w:r>
            <w:r w:rsidRPr="009259D2">
              <w:rPr>
                <w:rFonts w:cs="Tms Rmn"/>
                <w:color w:val="000000"/>
                <w:sz w:val="20"/>
                <w:szCs w:val="20"/>
              </w:rPr>
              <w:t>)</w:t>
            </w:r>
          </w:p>
        </w:tc>
        <w:tc>
          <w:tcPr>
            <w:tcW w:w="1304" w:type="dxa"/>
            <w:tcBorders>
              <w:left w:val="single" w:sz="8" w:space="0" w:color="FFFFFF" w:themeColor="background1"/>
              <w:bottom w:val="nil"/>
              <w:right w:val="single" w:sz="8" w:space="0" w:color="FFFFFF" w:themeColor="background1"/>
            </w:tcBorders>
            <w:shd w:val="clear" w:color="auto" w:fill="auto"/>
          </w:tcPr>
          <w:p w14:paraId="14D83978" w14:textId="77777777" w:rsidR="005352F3" w:rsidRPr="00D313C1" w:rsidRDefault="005352F3" w:rsidP="00F97E7D">
            <w:pPr>
              <w:spacing w:after="40" w:line="240" w:lineRule="auto"/>
              <w:jc w:val="center"/>
              <w:rPr>
                <w:color w:val="000000"/>
                <w:sz w:val="20"/>
                <w:szCs w:val="20"/>
              </w:rPr>
            </w:pPr>
            <w:r>
              <w:rPr>
                <w:color w:val="000000"/>
                <w:sz w:val="20"/>
                <w:szCs w:val="20"/>
              </w:rPr>
              <w:t xml:space="preserve">‒ / </w:t>
            </w:r>
            <w:r w:rsidRPr="00D313C1">
              <w:rPr>
                <w:color w:val="000000"/>
                <w:sz w:val="20"/>
                <w:szCs w:val="20"/>
              </w:rPr>
              <w:t>Listed</w:t>
            </w:r>
          </w:p>
        </w:tc>
        <w:tc>
          <w:tcPr>
            <w:tcW w:w="1247" w:type="dxa"/>
            <w:tcBorders>
              <w:left w:val="single" w:sz="8" w:space="0" w:color="FFFFFF" w:themeColor="background1"/>
              <w:bottom w:val="nil"/>
              <w:right w:val="single" w:sz="8" w:space="0" w:color="FFFFFF" w:themeColor="background1"/>
            </w:tcBorders>
            <w:shd w:val="clear" w:color="auto" w:fill="auto"/>
          </w:tcPr>
          <w:p w14:paraId="46216591" w14:textId="77777777" w:rsidR="005352F3" w:rsidRPr="00D313C1" w:rsidRDefault="005352F3" w:rsidP="00F97E7D">
            <w:pPr>
              <w:spacing w:after="40" w:line="240" w:lineRule="auto"/>
              <w:jc w:val="center"/>
              <w:rPr>
                <w:color w:val="000000"/>
                <w:sz w:val="20"/>
                <w:szCs w:val="20"/>
              </w:rPr>
            </w:pPr>
            <w:r w:rsidRPr="00D313C1">
              <w:rPr>
                <w:color w:val="000000"/>
                <w:sz w:val="20"/>
                <w:szCs w:val="20"/>
              </w:rPr>
              <w:t>vulnerable</w:t>
            </w:r>
          </w:p>
        </w:tc>
        <w:tc>
          <w:tcPr>
            <w:tcW w:w="4592" w:type="dxa"/>
            <w:tcBorders>
              <w:left w:val="single" w:sz="8" w:space="0" w:color="FFFFFF" w:themeColor="background1"/>
            </w:tcBorders>
            <w:shd w:val="clear" w:color="auto" w:fill="auto"/>
          </w:tcPr>
          <w:p w14:paraId="0A4255A1" w14:textId="77777777" w:rsidR="005352F3" w:rsidRPr="00D313C1" w:rsidRDefault="005352F3" w:rsidP="00F97E7D">
            <w:pPr>
              <w:spacing w:after="40" w:line="240" w:lineRule="auto"/>
              <w:rPr>
                <w:color w:val="000000"/>
                <w:sz w:val="20"/>
                <w:szCs w:val="20"/>
              </w:rPr>
            </w:pPr>
            <w:r w:rsidRPr="00D313C1">
              <w:rPr>
                <w:color w:val="000000"/>
                <w:sz w:val="20"/>
                <w:szCs w:val="20"/>
              </w:rPr>
              <w:t>Trampling of habitat - sub-alpine heathlands and stream fringes</w:t>
            </w:r>
          </w:p>
        </w:tc>
      </w:tr>
      <w:tr w:rsidR="005352F3" w:rsidRPr="00D313C1" w14:paraId="7051492C" w14:textId="77777777" w:rsidTr="005352F3">
        <w:trPr>
          <w:cantSplit/>
        </w:trPr>
        <w:tc>
          <w:tcPr>
            <w:tcW w:w="2551" w:type="dxa"/>
            <w:tcBorders>
              <w:right w:val="single" w:sz="8" w:space="0" w:color="FFFFFF" w:themeColor="background1"/>
            </w:tcBorders>
            <w:shd w:val="clear" w:color="auto" w:fill="F2F2F2" w:themeFill="background1" w:themeFillShade="F2"/>
          </w:tcPr>
          <w:p w14:paraId="1D44AAAC" w14:textId="77777777" w:rsidR="005352F3" w:rsidRPr="009259D2" w:rsidRDefault="005352F3" w:rsidP="005352F3">
            <w:pPr>
              <w:autoSpaceDE w:val="0"/>
              <w:autoSpaceDN w:val="0"/>
              <w:adjustRightInd w:val="0"/>
              <w:spacing w:after="40" w:line="240" w:lineRule="auto"/>
              <w:rPr>
                <w:rFonts w:cs="Tms Rmn"/>
                <w:color w:val="000000"/>
                <w:sz w:val="20"/>
                <w:szCs w:val="20"/>
              </w:rPr>
            </w:pPr>
            <w:r w:rsidRPr="009259D2">
              <w:rPr>
                <w:rFonts w:cs="Tms Rmn"/>
                <w:color w:val="000000"/>
                <w:sz w:val="20"/>
                <w:szCs w:val="20"/>
              </w:rPr>
              <w:t>Bogong Apple-moss (</w:t>
            </w:r>
            <w:r w:rsidRPr="009259D2">
              <w:rPr>
                <w:rFonts w:cs="Tms Rmn"/>
                <w:i/>
                <w:color w:val="000000"/>
                <w:sz w:val="20"/>
                <w:szCs w:val="20"/>
              </w:rPr>
              <w:t>Bartramia subsymmetrica</w:t>
            </w:r>
            <w:r w:rsidRPr="009259D2">
              <w:rPr>
                <w:rFonts w:cs="Tms Rmn"/>
                <w:color w:val="000000"/>
                <w:sz w:val="20"/>
                <w:szCs w:val="20"/>
              </w:rPr>
              <w:t>)</w:t>
            </w:r>
          </w:p>
        </w:tc>
        <w:tc>
          <w:tcPr>
            <w:tcW w:w="1304" w:type="dxa"/>
            <w:tcBorders>
              <w:left w:val="single" w:sz="8" w:space="0" w:color="FFFFFF" w:themeColor="background1"/>
              <w:bottom w:val="nil"/>
              <w:right w:val="single" w:sz="8" w:space="0" w:color="FFFFFF" w:themeColor="background1"/>
            </w:tcBorders>
            <w:shd w:val="clear" w:color="auto" w:fill="F2F2F2" w:themeFill="background1" w:themeFillShade="F2"/>
          </w:tcPr>
          <w:p w14:paraId="6E54544F" w14:textId="77777777" w:rsidR="005352F3" w:rsidRPr="00D313C1" w:rsidRDefault="005352F3" w:rsidP="00F97E7D">
            <w:pPr>
              <w:spacing w:after="40" w:line="240" w:lineRule="auto"/>
              <w:jc w:val="center"/>
              <w:rPr>
                <w:color w:val="000000"/>
                <w:sz w:val="20"/>
                <w:szCs w:val="20"/>
              </w:rPr>
            </w:pPr>
            <w:r>
              <w:rPr>
                <w:color w:val="000000"/>
                <w:sz w:val="20"/>
                <w:szCs w:val="20"/>
              </w:rPr>
              <w:t xml:space="preserve">‒ / </w:t>
            </w:r>
            <w:r w:rsidRPr="00D313C1">
              <w:rPr>
                <w:color w:val="000000"/>
                <w:sz w:val="20"/>
                <w:szCs w:val="20"/>
              </w:rPr>
              <w:t>Listed</w:t>
            </w:r>
          </w:p>
        </w:tc>
        <w:tc>
          <w:tcPr>
            <w:tcW w:w="1247" w:type="dxa"/>
            <w:tcBorders>
              <w:left w:val="single" w:sz="8" w:space="0" w:color="FFFFFF" w:themeColor="background1"/>
              <w:bottom w:val="nil"/>
              <w:right w:val="single" w:sz="8" w:space="0" w:color="FFFFFF" w:themeColor="background1"/>
            </w:tcBorders>
            <w:shd w:val="clear" w:color="auto" w:fill="F2F2F2" w:themeFill="background1" w:themeFillShade="F2"/>
          </w:tcPr>
          <w:p w14:paraId="34335402" w14:textId="77777777" w:rsidR="005352F3" w:rsidRPr="00D313C1" w:rsidRDefault="005352F3" w:rsidP="00F97E7D">
            <w:pPr>
              <w:spacing w:after="40" w:line="240" w:lineRule="auto"/>
              <w:jc w:val="center"/>
              <w:rPr>
                <w:color w:val="000000"/>
                <w:sz w:val="20"/>
                <w:szCs w:val="20"/>
              </w:rPr>
            </w:pPr>
            <w:r w:rsidRPr="00D313C1">
              <w:rPr>
                <w:color w:val="000000"/>
                <w:sz w:val="20"/>
                <w:szCs w:val="20"/>
              </w:rPr>
              <w:t>endangered</w:t>
            </w:r>
          </w:p>
        </w:tc>
        <w:tc>
          <w:tcPr>
            <w:tcW w:w="4592" w:type="dxa"/>
            <w:tcBorders>
              <w:left w:val="single" w:sz="8" w:space="0" w:color="FFFFFF" w:themeColor="background1"/>
            </w:tcBorders>
            <w:shd w:val="clear" w:color="auto" w:fill="F2F2F2" w:themeFill="background1" w:themeFillShade="F2"/>
          </w:tcPr>
          <w:p w14:paraId="302AAD90" w14:textId="77777777" w:rsidR="005352F3" w:rsidRPr="00D313C1" w:rsidRDefault="005352F3" w:rsidP="00F97E7D">
            <w:pPr>
              <w:spacing w:after="40" w:line="240" w:lineRule="auto"/>
              <w:rPr>
                <w:color w:val="000000"/>
                <w:sz w:val="20"/>
                <w:szCs w:val="20"/>
              </w:rPr>
            </w:pPr>
            <w:r>
              <w:rPr>
                <w:color w:val="000000"/>
                <w:sz w:val="20"/>
                <w:szCs w:val="20"/>
              </w:rPr>
              <w:t>Trampling, particularly of bogs and fragile stream edges in subalpine heathlands, bogs, and creeklines. In Victoria this species is restricted to the Bogong High Plains area.</w:t>
            </w:r>
          </w:p>
        </w:tc>
      </w:tr>
      <w:tr w:rsidR="009259D2" w:rsidRPr="00D313C1" w14:paraId="0D2790DF" w14:textId="77777777" w:rsidTr="009259D2">
        <w:trPr>
          <w:cantSplit/>
        </w:trPr>
        <w:tc>
          <w:tcPr>
            <w:tcW w:w="2551" w:type="dxa"/>
            <w:tcBorders>
              <w:right w:val="single" w:sz="8" w:space="0" w:color="FFFFFF" w:themeColor="background1"/>
            </w:tcBorders>
            <w:shd w:val="clear" w:color="auto" w:fill="auto"/>
          </w:tcPr>
          <w:p w14:paraId="41658F18" w14:textId="77777777" w:rsidR="005352F3" w:rsidRPr="009259D2" w:rsidRDefault="005352F3" w:rsidP="00F97E7D">
            <w:pPr>
              <w:autoSpaceDE w:val="0"/>
              <w:autoSpaceDN w:val="0"/>
              <w:adjustRightInd w:val="0"/>
              <w:spacing w:after="40" w:line="240" w:lineRule="auto"/>
              <w:rPr>
                <w:rFonts w:cs="Tms Rmn"/>
                <w:color w:val="000000"/>
                <w:sz w:val="20"/>
                <w:szCs w:val="20"/>
              </w:rPr>
            </w:pPr>
            <w:r w:rsidRPr="009259D2">
              <w:rPr>
                <w:rFonts w:cs="Tms Rmn"/>
                <w:color w:val="000000"/>
                <w:sz w:val="20"/>
                <w:szCs w:val="20"/>
              </w:rPr>
              <w:t>Austral Moonwort (</w:t>
            </w:r>
            <w:r w:rsidRPr="009259D2">
              <w:rPr>
                <w:rFonts w:cs="Tms Rmn"/>
                <w:i/>
                <w:color w:val="000000"/>
                <w:sz w:val="20"/>
                <w:szCs w:val="20"/>
              </w:rPr>
              <w:t>Botrychium australe</w:t>
            </w:r>
            <w:r w:rsidRPr="009259D2">
              <w:rPr>
                <w:rFonts w:cs="Tms Rmn"/>
                <w:color w:val="000000"/>
                <w:sz w:val="20"/>
                <w:szCs w:val="20"/>
              </w:rPr>
              <w:t>)</w:t>
            </w:r>
          </w:p>
        </w:tc>
        <w:tc>
          <w:tcPr>
            <w:tcW w:w="1304" w:type="dxa"/>
            <w:tcBorders>
              <w:left w:val="single" w:sz="8" w:space="0" w:color="FFFFFF" w:themeColor="background1"/>
              <w:bottom w:val="nil"/>
              <w:right w:val="single" w:sz="8" w:space="0" w:color="FFFFFF" w:themeColor="background1"/>
            </w:tcBorders>
            <w:shd w:val="clear" w:color="auto" w:fill="auto"/>
          </w:tcPr>
          <w:p w14:paraId="702F603C" w14:textId="77777777" w:rsidR="005352F3" w:rsidRPr="00D313C1" w:rsidRDefault="005352F3" w:rsidP="00F97E7D">
            <w:pPr>
              <w:spacing w:after="40" w:line="240" w:lineRule="auto"/>
              <w:jc w:val="center"/>
              <w:rPr>
                <w:color w:val="000000"/>
                <w:sz w:val="20"/>
                <w:szCs w:val="20"/>
              </w:rPr>
            </w:pPr>
            <w:r>
              <w:rPr>
                <w:color w:val="000000"/>
                <w:sz w:val="20"/>
                <w:szCs w:val="20"/>
              </w:rPr>
              <w:t xml:space="preserve">‒ / </w:t>
            </w:r>
            <w:r w:rsidRPr="00D313C1">
              <w:rPr>
                <w:color w:val="000000"/>
                <w:sz w:val="20"/>
                <w:szCs w:val="20"/>
              </w:rPr>
              <w:t>Listed</w:t>
            </w:r>
          </w:p>
        </w:tc>
        <w:tc>
          <w:tcPr>
            <w:tcW w:w="1247" w:type="dxa"/>
            <w:tcBorders>
              <w:left w:val="single" w:sz="8" w:space="0" w:color="FFFFFF" w:themeColor="background1"/>
              <w:bottom w:val="nil"/>
              <w:right w:val="single" w:sz="8" w:space="0" w:color="FFFFFF" w:themeColor="background1"/>
            </w:tcBorders>
            <w:shd w:val="clear" w:color="auto" w:fill="auto"/>
          </w:tcPr>
          <w:p w14:paraId="648BD9CD" w14:textId="77777777" w:rsidR="005352F3" w:rsidRPr="00D313C1" w:rsidRDefault="005352F3" w:rsidP="00F97E7D">
            <w:pPr>
              <w:spacing w:after="40" w:line="240" w:lineRule="auto"/>
              <w:jc w:val="center"/>
              <w:rPr>
                <w:color w:val="000000"/>
                <w:sz w:val="20"/>
                <w:szCs w:val="20"/>
              </w:rPr>
            </w:pPr>
            <w:r w:rsidRPr="00D313C1">
              <w:rPr>
                <w:color w:val="000000"/>
                <w:sz w:val="20"/>
                <w:szCs w:val="20"/>
              </w:rPr>
              <w:t>vulnerable</w:t>
            </w:r>
          </w:p>
        </w:tc>
        <w:tc>
          <w:tcPr>
            <w:tcW w:w="4592" w:type="dxa"/>
            <w:tcBorders>
              <w:left w:val="single" w:sz="8" w:space="0" w:color="FFFFFF" w:themeColor="background1"/>
            </w:tcBorders>
            <w:shd w:val="clear" w:color="auto" w:fill="auto"/>
          </w:tcPr>
          <w:p w14:paraId="642F7EFD" w14:textId="77777777" w:rsidR="005352F3" w:rsidRPr="00D313C1" w:rsidRDefault="005352F3" w:rsidP="00F97E7D">
            <w:pPr>
              <w:spacing w:after="40" w:line="240" w:lineRule="auto"/>
              <w:rPr>
                <w:color w:val="000000"/>
                <w:sz w:val="20"/>
                <w:szCs w:val="20"/>
              </w:rPr>
            </w:pPr>
            <w:r w:rsidRPr="00D313C1">
              <w:rPr>
                <w:color w:val="000000"/>
                <w:sz w:val="20"/>
                <w:szCs w:val="20"/>
              </w:rPr>
              <w:t>Trampling and loss of habitat - subalpine grassland and margins of bogs and streams. Intolerant of disturbance.</w:t>
            </w:r>
          </w:p>
        </w:tc>
      </w:tr>
      <w:tr w:rsidR="005352F3" w:rsidRPr="00D313C1" w14:paraId="6E059365" w14:textId="77777777" w:rsidTr="009259D2">
        <w:trPr>
          <w:cantSplit/>
        </w:trPr>
        <w:tc>
          <w:tcPr>
            <w:tcW w:w="2551" w:type="dxa"/>
            <w:tcBorders>
              <w:right w:val="single" w:sz="8" w:space="0" w:color="FFFFFF" w:themeColor="background1"/>
            </w:tcBorders>
            <w:shd w:val="clear" w:color="auto" w:fill="F2F2F2" w:themeFill="background1" w:themeFillShade="F2"/>
          </w:tcPr>
          <w:p w14:paraId="7406E67E" w14:textId="77777777" w:rsidR="005352F3" w:rsidRPr="009259D2" w:rsidRDefault="005352F3" w:rsidP="00F97E7D">
            <w:pPr>
              <w:autoSpaceDE w:val="0"/>
              <w:autoSpaceDN w:val="0"/>
              <w:adjustRightInd w:val="0"/>
              <w:spacing w:after="40" w:line="240" w:lineRule="auto"/>
              <w:rPr>
                <w:rFonts w:cs="Tms Rmn"/>
                <w:color w:val="000000"/>
                <w:sz w:val="20"/>
                <w:szCs w:val="20"/>
              </w:rPr>
            </w:pPr>
            <w:r w:rsidRPr="009259D2">
              <w:rPr>
                <w:rFonts w:cs="Tms Rmn"/>
                <w:color w:val="000000"/>
                <w:sz w:val="20"/>
                <w:szCs w:val="20"/>
              </w:rPr>
              <w:t>Dwarf Sedge (</w:t>
            </w:r>
            <w:r w:rsidRPr="009259D2">
              <w:rPr>
                <w:rFonts w:cs="Tms Rmn"/>
                <w:i/>
                <w:color w:val="000000"/>
                <w:sz w:val="20"/>
                <w:szCs w:val="20"/>
              </w:rPr>
              <w:t>Carex paupera</w:t>
            </w:r>
            <w:r w:rsidRPr="009259D2">
              <w:rPr>
                <w:rFonts w:cs="Tms Rmn"/>
                <w:color w:val="000000"/>
                <w:sz w:val="20"/>
                <w:szCs w:val="20"/>
              </w:rPr>
              <w:t>)</w:t>
            </w:r>
          </w:p>
        </w:tc>
        <w:tc>
          <w:tcPr>
            <w:tcW w:w="1304" w:type="dxa"/>
            <w:tcBorders>
              <w:left w:val="single" w:sz="8" w:space="0" w:color="FFFFFF" w:themeColor="background1"/>
              <w:bottom w:val="nil"/>
              <w:right w:val="single" w:sz="8" w:space="0" w:color="FFFFFF" w:themeColor="background1"/>
            </w:tcBorders>
            <w:shd w:val="clear" w:color="auto" w:fill="F2F2F2" w:themeFill="background1" w:themeFillShade="F2"/>
          </w:tcPr>
          <w:p w14:paraId="47C5648D" w14:textId="77777777" w:rsidR="005352F3" w:rsidRPr="00D313C1" w:rsidRDefault="005352F3" w:rsidP="00F97E7D">
            <w:pPr>
              <w:spacing w:after="40" w:line="240" w:lineRule="auto"/>
              <w:jc w:val="center"/>
              <w:rPr>
                <w:color w:val="000000"/>
                <w:sz w:val="20"/>
                <w:szCs w:val="20"/>
              </w:rPr>
            </w:pPr>
            <w:r>
              <w:rPr>
                <w:color w:val="000000"/>
                <w:sz w:val="20"/>
                <w:szCs w:val="20"/>
              </w:rPr>
              <w:t xml:space="preserve">Vulnerable / </w:t>
            </w:r>
            <w:r w:rsidRPr="00D313C1">
              <w:rPr>
                <w:color w:val="000000"/>
                <w:sz w:val="20"/>
                <w:szCs w:val="20"/>
              </w:rPr>
              <w:t>Listed</w:t>
            </w:r>
          </w:p>
        </w:tc>
        <w:tc>
          <w:tcPr>
            <w:tcW w:w="1247" w:type="dxa"/>
            <w:tcBorders>
              <w:left w:val="single" w:sz="8" w:space="0" w:color="FFFFFF" w:themeColor="background1"/>
              <w:bottom w:val="nil"/>
              <w:right w:val="single" w:sz="8" w:space="0" w:color="FFFFFF" w:themeColor="background1"/>
            </w:tcBorders>
            <w:shd w:val="clear" w:color="auto" w:fill="F2F2F2" w:themeFill="background1" w:themeFillShade="F2"/>
          </w:tcPr>
          <w:p w14:paraId="7AAF3F53" w14:textId="77777777" w:rsidR="005352F3" w:rsidRPr="00D313C1" w:rsidRDefault="005352F3" w:rsidP="00F97E7D">
            <w:pPr>
              <w:spacing w:after="40" w:line="240" w:lineRule="auto"/>
              <w:jc w:val="center"/>
              <w:rPr>
                <w:color w:val="000000"/>
                <w:sz w:val="20"/>
                <w:szCs w:val="20"/>
              </w:rPr>
            </w:pPr>
            <w:r w:rsidRPr="00D313C1">
              <w:rPr>
                <w:color w:val="000000"/>
                <w:sz w:val="20"/>
                <w:szCs w:val="20"/>
              </w:rPr>
              <w:t>vulnerable</w:t>
            </w:r>
          </w:p>
        </w:tc>
        <w:tc>
          <w:tcPr>
            <w:tcW w:w="4592" w:type="dxa"/>
            <w:tcBorders>
              <w:left w:val="single" w:sz="8" w:space="0" w:color="FFFFFF" w:themeColor="background1"/>
            </w:tcBorders>
            <w:shd w:val="clear" w:color="auto" w:fill="F2F2F2" w:themeFill="background1" w:themeFillShade="F2"/>
          </w:tcPr>
          <w:p w14:paraId="301D45A5" w14:textId="77777777" w:rsidR="005352F3" w:rsidRPr="00D313C1" w:rsidRDefault="005352F3" w:rsidP="00F97E7D">
            <w:pPr>
              <w:spacing w:after="40" w:line="240" w:lineRule="auto"/>
              <w:rPr>
                <w:color w:val="000000"/>
                <w:sz w:val="20"/>
                <w:szCs w:val="20"/>
              </w:rPr>
            </w:pPr>
            <w:r w:rsidRPr="00D313C1">
              <w:rPr>
                <w:color w:val="000000"/>
                <w:sz w:val="20"/>
                <w:szCs w:val="20"/>
              </w:rPr>
              <w:t xml:space="preserve">Trampling and loss of habitat </w:t>
            </w:r>
            <w:r>
              <w:rPr>
                <w:color w:val="000000"/>
                <w:sz w:val="20"/>
                <w:szCs w:val="20"/>
              </w:rPr>
              <w:t>in alpine wet heathlands and bogs. Palatable to stock.</w:t>
            </w:r>
          </w:p>
        </w:tc>
      </w:tr>
      <w:tr w:rsidR="005352F3" w:rsidRPr="00D313C1" w14:paraId="61C77990" w14:textId="77777777" w:rsidTr="005352F3">
        <w:trPr>
          <w:cantSplit/>
        </w:trPr>
        <w:tc>
          <w:tcPr>
            <w:tcW w:w="2551" w:type="dxa"/>
            <w:tcBorders>
              <w:right w:val="single" w:sz="8" w:space="0" w:color="FFFFFF" w:themeColor="background1"/>
            </w:tcBorders>
          </w:tcPr>
          <w:p w14:paraId="4AFEE2FC" w14:textId="77777777" w:rsidR="005352F3" w:rsidRPr="009259D2" w:rsidRDefault="005352F3" w:rsidP="00F97E7D">
            <w:pPr>
              <w:autoSpaceDE w:val="0"/>
              <w:autoSpaceDN w:val="0"/>
              <w:adjustRightInd w:val="0"/>
              <w:spacing w:after="40" w:line="240" w:lineRule="auto"/>
              <w:rPr>
                <w:rFonts w:cs="Tms Rmn"/>
                <w:color w:val="000000"/>
                <w:sz w:val="20"/>
                <w:szCs w:val="20"/>
              </w:rPr>
            </w:pPr>
            <w:r w:rsidRPr="009259D2">
              <w:rPr>
                <w:rFonts w:cs="Tms Rmn"/>
                <w:color w:val="000000"/>
                <w:sz w:val="20"/>
                <w:szCs w:val="20"/>
              </w:rPr>
              <w:t>Marsh Tree-moss (</w:t>
            </w:r>
            <w:r w:rsidRPr="009259D2">
              <w:rPr>
                <w:rFonts w:cs="Tms Rmn"/>
                <w:i/>
                <w:color w:val="000000"/>
                <w:sz w:val="20"/>
                <w:szCs w:val="20"/>
              </w:rPr>
              <w:t>Climacium dendroides</w:t>
            </w:r>
            <w:r w:rsidRPr="009259D2">
              <w:rPr>
                <w:rFonts w:cs="Tms Rmn"/>
                <w:color w:val="000000"/>
                <w:sz w:val="20"/>
                <w:szCs w:val="20"/>
              </w:rPr>
              <w:t>)</w:t>
            </w:r>
          </w:p>
        </w:tc>
        <w:tc>
          <w:tcPr>
            <w:tcW w:w="1304" w:type="dxa"/>
            <w:tcBorders>
              <w:left w:val="single" w:sz="8" w:space="0" w:color="FFFFFF" w:themeColor="background1"/>
              <w:bottom w:val="nil"/>
              <w:right w:val="single" w:sz="8" w:space="0" w:color="FFFFFF" w:themeColor="background1"/>
            </w:tcBorders>
          </w:tcPr>
          <w:p w14:paraId="2F56BDAE" w14:textId="77777777" w:rsidR="005352F3" w:rsidRPr="00D313C1" w:rsidRDefault="005352F3" w:rsidP="00F97E7D">
            <w:pPr>
              <w:spacing w:after="40" w:line="240" w:lineRule="auto"/>
              <w:jc w:val="center"/>
              <w:rPr>
                <w:color w:val="000000"/>
                <w:sz w:val="20"/>
                <w:szCs w:val="20"/>
              </w:rPr>
            </w:pPr>
            <w:r>
              <w:rPr>
                <w:color w:val="000000"/>
                <w:sz w:val="20"/>
                <w:szCs w:val="20"/>
              </w:rPr>
              <w:t>‒ / Listed</w:t>
            </w:r>
          </w:p>
        </w:tc>
        <w:tc>
          <w:tcPr>
            <w:tcW w:w="1247" w:type="dxa"/>
            <w:tcBorders>
              <w:left w:val="single" w:sz="8" w:space="0" w:color="FFFFFF" w:themeColor="background1"/>
              <w:bottom w:val="nil"/>
              <w:right w:val="single" w:sz="8" w:space="0" w:color="FFFFFF" w:themeColor="background1"/>
            </w:tcBorders>
          </w:tcPr>
          <w:p w14:paraId="2DB797C6" w14:textId="77777777" w:rsidR="005352F3" w:rsidRPr="00D313C1" w:rsidRDefault="005352F3" w:rsidP="00F97E7D">
            <w:pPr>
              <w:spacing w:after="40" w:line="240" w:lineRule="auto"/>
              <w:jc w:val="center"/>
              <w:rPr>
                <w:color w:val="000000"/>
                <w:sz w:val="20"/>
                <w:szCs w:val="20"/>
              </w:rPr>
            </w:pPr>
            <w:r w:rsidRPr="00D313C1">
              <w:rPr>
                <w:color w:val="000000"/>
                <w:sz w:val="20"/>
                <w:szCs w:val="20"/>
              </w:rPr>
              <w:t>vulnerable</w:t>
            </w:r>
          </w:p>
        </w:tc>
        <w:tc>
          <w:tcPr>
            <w:tcW w:w="4592" w:type="dxa"/>
            <w:tcBorders>
              <w:left w:val="single" w:sz="8" w:space="0" w:color="FFFFFF" w:themeColor="background1"/>
            </w:tcBorders>
          </w:tcPr>
          <w:p w14:paraId="77465F6B" w14:textId="77777777" w:rsidR="005352F3" w:rsidRPr="00D313C1" w:rsidRDefault="005352F3" w:rsidP="00F97E7D">
            <w:pPr>
              <w:spacing w:after="40" w:line="240" w:lineRule="auto"/>
              <w:rPr>
                <w:color w:val="000000"/>
                <w:sz w:val="20"/>
                <w:szCs w:val="20"/>
              </w:rPr>
            </w:pPr>
            <w:r>
              <w:rPr>
                <w:color w:val="000000"/>
                <w:sz w:val="20"/>
                <w:szCs w:val="20"/>
              </w:rPr>
              <w:t>Trampling, particularly of bogs and fragile stream edges in bogs, swampy depressions and creeklines. Known only from 3 sites from near Dargo and the Bogong High Plains.</w:t>
            </w:r>
          </w:p>
        </w:tc>
      </w:tr>
      <w:tr w:rsidR="005352F3" w:rsidRPr="00D313C1" w14:paraId="1683B8FD" w14:textId="77777777" w:rsidTr="00501FCA">
        <w:trPr>
          <w:cantSplit/>
        </w:trPr>
        <w:tc>
          <w:tcPr>
            <w:tcW w:w="2551" w:type="dxa"/>
            <w:tcBorders>
              <w:bottom w:val="nil"/>
              <w:right w:val="single" w:sz="8" w:space="0" w:color="FFFFFF" w:themeColor="background1"/>
            </w:tcBorders>
            <w:shd w:val="clear" w:color="auto" w:fill="F2F2F2" w:themeFill="background1" w:themeFillShade="F2"/>
          </w:tcPr>
          <w:p w14:paraId="48B32C50" w14:textId="77777777" w:rsidR="005352F3" w:rsidRPr="009259D2" w:rsidRDefault="005352F3" w:rsidP="005352F3">
            <w:pPr>
              <w:autoSpaceDE w:val="0"/>
              <w:autoSpaceDN w:val="0"/>
              <w:adjustRightInd w:val="0"/>
              <w:spacing w:after="40" w:line="240" w:lineRule="auto"/>
              <w:rPr>
                <w:rFonts w:cs="Tms Rmn"/>
                <w:color w:val="000000"/>
                <w:sz w:val="20"/>
                <w:szCs w:val="20"/>
              </w:rPr>
            </w:pPr>
            <w:r w:rsidRPr="009259D2">
              <w:rPr>
                <w:rFonts w:cs="Tms Rmn"/>
                <w:color w:val="000000"/>
                <w:sz w:val="20"/>
                <w:szCs w:val="20"/>
              </w:rPr>
              <w:t>Cushion Rush (</w:t>
            </w:r>
            <w:r w:rsidRPr="009259D2">
              <w:rPr>
                <w:rFonts w:cs="Tms Rmn"/>
                <w:i/>
                <w:color w:val="000000"/>
                <w:sz w:val="20"/>
                <w:szCs w:val="20"/>
              </w:rPr>
              <w:t>Juncus antarcticus</w:t>
            </w:r>
            <w:r w:rsidRPr="009259D2">
              <w:rPr>
                <w:rFonts w:cs="Tms Rmn"/>
                <w:color w:val="000000"/>
                <w:sz w:val="20"/>
                <w:szCs w:val="20"/>
              </w:rPr>
              <w:t>)</w:t>
            </w:r>
          </w:p>
        </w:tc>
        <w:tc>
          <w:tcPr>
            <w:tcW w:w="1304" w:type="dxa"/>
            <w:tcBorders>
              <w:left w:val="single" w:sz="8" w:space="0" w:color="FFFFFF" w:themeColor="background1"/>
              <w:bottom w:val="nil"/>
              <w:right w:val="single" w:sz="8" w:space="0" w:color="FFFFFF" w:themeColor="background1"/>
            </w:tcBorders>
            <w:shd w:val="clear" w:color="auto" w:fill="F2F2F2" w:themeFill="background1" w:themeFillShade="F2"/>
          </w:tcPr>
          <w:p w14:paraId="1CB7CF88" w14:textId="77777777" w:rsidR="005352F3" w:rsidRPr="00D313C1" w:rsidRDefault="005352F3" w:rsidP="00F97E7D">
            <w:pPr>
              <w:spacing w:after="40" w:line="240" w:lineRule="auto"/>
              <w:jc w:val="center"/>
              <w:rPr>
                <w:color w:val="000000"/>
                <w:sz w:val="20"/>
                <w:szCs w:val="20"/>
              </w:rPr>
            </w:pPr>
            <w:r>
              <w:rPr>
                <w:color w:val="000000"/>
                <w:sz w:val="20"/>
                <w:szCs w:val="20"/>
              </w:rPr>
              <w:t xml:space="preserve">‒ / </w:t>
            </w:r>
            <w:r w:rsidRPr="00D313C1">
              <w:rPr>
                <w:color w:val="000000"/>
                <w:sz w:val="20"/>
                <w:szCs w:val="20"/>
              </w:rPr>
              <w:t>Listed</w:t>
            </w:r>
          </w:p>
        </w:tc>
        <w:tc>
          <w:tcPr>
            <w:tcW w:w="1247" w:type="dxa"/>
            <w:tcBorders>
              <w:left w:val="single" w:sz="8" w:space="0" w:color="FFFFFF" w:themeColor="background1"/>
              <w:bottom w:val="nil"/>
              <w:right w:val="single" w:sz="8" w:space="0" w:color="FFFFFF" w:themeColor="background1"/>
            </w:tcBorders>
            <w:shd w:val="clear" w:color="auto" w:fill="F2F2F2" w:themeFill="background1" w:themeFillShade="F2"/>
          </w:tcPr>
          <w:p w14:paraId="52A15F69" w14:textId="77777777" w:rsidR="005352F3" w:rsidRPr="00D313C1" w:rsidRDefault="005352F3" w:rsidP="00F97E7D">
            <w:pPr>
              <w:spacing w:after="40" w:line="240" w:lineRule="auto"/>
              <w:jc w:val="center"/>
              <w:rPr>
                <w:color w:val="000000"/>
                <w:sz w:val="20"/>
                <w:szCs w:val="20"/>
              </w:rPr>
            </w:pPr>
            <w:r w:rsidRPr="00D313C1">
              <w:rPr>
                <w:color w:val="000000"/>
                <w:sz w:val="20"/>
                <w:szCs w:val="20"/>
              </w:rPr>
              <w:t>vulnerable</w:t>
            </w:r>
          </w:p>
        </w:tc>
        <w:tc>
          <w:tcPr>
            <w:tcW w:w="4592" w:type="dxa"/>
            <w:tcBorders>
              <w:left w:val="single" w:sz="8" w:space="0" w:color="FFFFFF" w:themeColor="background1"/>
              <w:bottom w:val="nil"/>
            </w:tcBorders>
            <w:shd w:val="clear" w:color="auto" w:fill="F2F2F2" w:themeFill="background1" w:themeFillShade="F2"/>
          </w:tcPr>
          <w:p w14:paraId="13D6122B" w14:textId="77777777" w:rsidR="005352F3" w:rsidRPr="00D313C1" w:rsidRDefault="005352F3" w:rsidP="00F97E7D">
            <w:pPr>
              <w:spacing w:after="40" w:line="240" w:lineRule="auto"/>
              <w:rPr>
                <w:color w:val="000000"/>
                <w:sz w:val="20"/>
                <w:szCs w:val="20"/>
              </w:rPr>
            </w:pPr>
            <w:r w:rsidRPr="00D313C1">
              <w:rPr>
                <w:color w:val="000000"/>
                <w:sz w:val="20"/>
                <w:szCs w:val="20"/>
              </w:rPr>
              <w:t xml:space="preserve">Trampling and loss of habitat - </w:t>
            </w:r>
            <w:r w:rsidRPr="005352F3">
              <w:rPr>
                <w:color w:val="000000"/>
                <w:sz w:val="20"/>
                <w:szCs w:val="20"/>
              </w:rPr>
              <w:t>Caltha introloba</w:t>
            </w:r>
            <w:r w:rsidRPr="00D313C1">
              <w:rPr>
                <w:color w:val="000000"/>
                <w:sz w:val="20"/>
                <w:szCs w:val="20"/>
              </w:rPr>
              <w:t xml:space="preserve"> Herbland Community, Alpine Snowpatch Community and bog margins</w:t>
            </w:r>
          </w:p>
        </w:tc>
      </w:tr>
      <w:tr w:rsidR="00814133" w:rsidRPr="00D313C1" w14:paraId="2E87F786" w14:textId="77777777" w:rsidTr="00501FCA">
        <w:trPr>
          <w:cantSplit/>
        </w:trPr>
        <w:tc>
          <w:tcPr>
            <w:tcW w:w="2551" w:type="dxa"/>
            <w:tcBorders>
              <w:bottom w:val="nil"/>
              <w:right w:val="single" w:sz="8" w:space="0" w:color="FFFFFF" w:themeColor="background1"/>
            </w:tcBorders>
            <w:shd w:val="clear" w:color="auto" w:fill="auto"/>
          </w:tcPr>
          <w:p w14:paraId="788AE6BE" w14:textId="77777777" w:rsidR="00814133" w:rsidRPr="009259D2" w:rsidRDefault="00814133" w:rsidP="00814133">
            <w:pPr>
              <w:autoSpaceDE w:val="0"/>
              <w:autoSpaceDN w:val="0"/>
              <w:adjustRightInd w:val="0"/>
              <w:spacing w:after="40" w:line="240" w:lineRule="auto"/>
              <w:rPr>
                <w:rFonts w:cs="Tms Rmn"/>
                <w:color w:val="000000"/>
                <w:sz w:val="20"/>
                <w:szCs w:val="20"/>
              </w:rPr>
            </w:pPr>
            <w:r w:rsidRPr="009259D2">
              <w:rPr>
                <w:rFonts w:cs="Tms Rmn"/>
                <w:color w:val="000000"/>
                <w:sz w:val="20"/>
                <w:szCs w:val="20"/>
              </w:rPr>
              <w:t>Snow Daphne (</w:t>
            </w:r>
            <w:r w:rsidRPr="009259D2">
              <w:rPr>
                <w:rFonts w:cs="Tms Rmn"/>
                <w:i/>
                <w:color w:val="000000"/>
                <w:sz w:val="20"/>
                <w:szCs w:val="20"/>
              </w:rPr>
              <w:t>Kelleria laxa</w:t>
            </w:r>
            <w:r w:rsidRPr="009259D2">
              <w:rPr>
                <w:rFonts w:cs="Tms Rmn"/>
                <w:color w:val="000000"/>
                <w:sz w:val="20"/>
                <w:szCs w:val="20"/>
              </w:rPr>
              <w:t>)</w:t>
            </w:r>
          </w:p>
        </w:tc>
        <w:tc>
          <w:tcPr>
            <w:tcW w:w="1304" w:type="dxa"/>
            <w:tcBorders>
              <w:left w:val="single" w:sz="8" w:space="0" w:color="FFFFFF" w:themeColor="background1"/>
              <w:bottom w:val="nil"/>
              <w:right w:val="single" w:sz="8" w:space="0" w:color="FFFFFF" w:themeColor="background1"/>
            </w:tcBorders>
            <w:shd w:val="clear" w:color="auto" w:fill="auto"/>
          </w:tcPr>
          <w:p w14:paraId="03C2EECE" w14:textId="77777777" w:rsidR="00814133" w:rsidRDefault="00814133" w:rsidP="00F97E7D">
            <w:pPr>
              <w:spacing w:after="40" w:line="240" w:lineRule="auto"/>
              <w:jc w:val="center"/>
              <w:rPr>
                <w:color w:val="000000"/>
                <w:sz w:val="20"/>
                <w:szCs w:val="20"/>
              </w:rPr>
            </w:pPr>
            <w:r>
              <w:rPr>
                <w:color w:val="000000"/>
                <w:sz w:val="20"/>
                <w:szCs w:val="20"/>
              </w:rPr>
              <w:t>Vulnerable / Listed</w:t>
            </w:r>
          </w:p>
        </w:tc>
        <w:tc>
          <w:tcPr>
            <w:tcW w:w="1247" w:type="dxa"/>
            <w:tcBorders>
              <w:left w:val="single" w:sz="8" w:space="0" w:color="FFFFFF" w:themeColor="background1"/>
              <w:bottom w:val="nil"/>
              <w:right w:val="single" w:sz="8" w:space="0" w:color="FFFFFF" w:themeColor="background1"/>
            </w:tcBorders>
            <w:shd w:val="clear" w:color="auto" w:fill="auto"/>
          </w:tcPr>
          <w:p w14:paraId="684FF7FA" w14:textId="77777777" w:rsidR="00814133" w:rsidRPr="00D313C1" w:rsidRDefault="00814133" w:rsidP="00F97E7D">
            <w:pPr>
              <w:spacing w:after="40" w:line="240" w:lineRule="auto"/>
              <w:jc w:val="center"/>
              <w:rPr>
                <w:color w:val="000000"/>
                <w:sz w:val="20"/>
                <w:szCs w:val="20"/>
              </w:rPr>
            </w:pPr>
            <w:r w:rsidRPr="00D313C1">
              <w:rPr>
                <w:color w:val="000000"/>
                <w:sz w:val="20"/>
                <w:szCs w:val="20"/>
              </w:rPr>
              <w:t>endangered</w:t>
            </w:r>
          </w:p>
        </w:tc>
        <w:tc>
          <w:tcPr>
            <w:tcW w:w="4592" w:type="dxa"/>
            <w:tcBorders>
              <w:left w:val="single" w:sz="8" w:space="0" w:color="FFFFFF" w:themeColor="background1"/>
              <w:bottom w:val="nil"/>
            </w:tcBorders>
            <w:shd w:val="clear" w:color="auto" w:fill="auto"/>
          </w:tcPr>
          <w:p w14:paraId="5EE912ED" w14:textId="77777777" w:rsidR="00814133" w:rsidRPr="00D313C1" w:rsidRDefault="00814133" w:rsidP="00F97E7D">
            <w:pPr>
              <w:spacing w:after="40" w:line="240" w:lineRule="auto"/>
              <w:rPr>
                <w:color w:val="000000"/>
                <w:sz w:val="20"/>
                <w:szCs w:val="20"/>
              </w:rPr>
            </w:pPr>
            <w:r>
              <w:rPr>
                <w:color w:val="000000"/>
                <w:sz w:val="20"/>
                <w:szCs w:val="20"/>
              </w:rPr>
              <w:t>Trampling of damp grass</w:t>
            </w:r>
          </w:p>
        </w:tc>
      </w:tr>
      <w:tr w:rsidR="009259D2" w:rsidRPr="00D313C1" w14:paraId="59EB782E" w14:textId="77777777" w:rsidTr="00501FCA">
        <w:trPr>
          <w:cantSplit/>
        </w:trPr>
        <w:tc>
          <w:tcPr>
            <w:tcW w:w="2551" w:type="dxa"/>
            <w:tcBorders>
              <w:top w:val="nil"/>
              <w:bottom w:val="nil"/>
              <w:right w:val="single" w:sz="8" w:space="0" w:color="FFFFFF" w:themeColor="background1"/>
            </w:tcBorders>
            <w:shd w:val="clear" w:color="auto" w:fill="F2F2F2" w:themeFill="background1" w:themeFillShade="F2"/>
          </w:tcPr>
          <w:p w14:paraId="24D92313" w14:textId="77777777" w:rsidR="009259D2" w:rsidRPr="009259D2" w:rsidRDefault="009259D2" w:rsidP="00F97E7D">
            <w:pPr>
              <w:autoSpaceDE w:val="0"/>
              <w:autoSpaceDN w:val="0"/>
              <w:adjustRightInd w:val="0"/>
              <w:spacing w:after="40" w:line="240" w:lineRule="auto"/>
              <w:rPr>
                <w:rFonts w:cs="Tms Rmn"/>
                <w:color w:val="000000"/>
                <w:sz w:val="20"/>
                <w:szCs w:val="20"/>
              </w:rPr>
            </w:pPr>
            <w:r w:rsidRPr="009259D2">
              <w:rPr>
                <w:rFonts w:cs="Tms Rmn"/>
                <w:color w:val="000000"/>
                <w:sz w:val="20"/>
                <w:szCs w:val="20"/>
              </w:rPr>
              <w:t>Hump Moss (</w:t>
            </w:r>
            <w:r w:rsidRPr="009259D2">
              <w:rPr>
                <w:rFonts w:cs="Tms Rmn"/>
                <w:i/>
                <w:color w:val="000000"/>
                <w:sz w:val="20"/>
                <w:szCs w:val="20"/>
              </w:rPr>
              <w:t>Meesia muelleri</w:t>
            </w:r>
            <w:r w:rsidRPr="009259D2">
              <w:rPr>
                <w:rFonts w:cs="Tms Rmn"/>
                <w:color w:val="000000"/>
                <w:sz w:val="20"/>
                <w:szCs w:val="20"/>
              </w:rPr>
              <w:t>)</w:t>
            </w:r>
          </w:p>
        </w:tc>
        <w:tc>
          <w:tcPr>
            <w:tcW w:w="1304" w:type="dxa"/>
            <w:tcBorders>
              <w:top w:val="nil"/>
              <w:left w:val="single" w:sz="8" w:space="0" w:color="FFFFFF" w:themeColor="background1"/>
              <w:bottom w:val="nil"/>
              <w:right w:val="single" w:sz="8" w:space="0" w:color="FFFFFF" w:themeColor="background1"/>
            </w:tcBorders>
            <w:shd w:val="clear" w:color="auto" w:fill="F2F2F2" w:themeFill="background1" w:themeFillShade="F2"/>
          </w:tcPr>
          <w:p w14:paraId="39235091" w14:textId="77777777" w:rsidR="009259D2" w:rsidRPr="00D313C1" w:rsidRDefault="009259D2" w:rsidP="00F97E7D">
            <w:pPr>
              <w:spacing w:after="40" w:line="240" w:lineRule="auto"/>
              <w:jc w:val="center"/>
              <w:rPr>
                <w:color w:val="000000"/>
                <w:sz w:val="20"/>
                <w:szCs w:val="20"/>
              </w:rPr>
            </w:pPr>
            <w:r>
              <w:rPr>
                <w:color w:val="000000"/>
                <w:sz w:val="20"/>
                <w:szCs w:val="20"/>
              </w:rPr>
              <w:t>‒ / ‒</w:t>
            </w:r>
          </w:p>
        </w:tc>
        <w:tc>
          <w:tcPr>
            <w:tcW w:w="1247" w:type="dxa"/>
            <w:tcBorders>
              <w:top w:val="nil"/>
              <w:left w:val="single" w:sz="8" w:space="0" w:color="FFFFFF" w:themeColor="background1"/>
              <w:bottom w:val="nil"/>
              <w:right w:val="single" w:sz="8" w:space="0" w:color="FFFFFF" w:themeColor="background1"/>
            </w:tcBorders>
            <w:shd w:val="clear" w:color="auto" w:fill="F2F2F2" w:themeFill="background1" w:themeFillShade="F2"/>
          </w:tcPr>
          <w:p w14:paraId="1AD69B27" w14:textId="77777777" w:rsidR="009259D2" w:rsidRPr="00D313C1" w:rsidRDefault="009259D2" w:rsidP="00F97E7D">
            <w:pPr>
              <w:spacing w:after="40" w:line="240" w:lineRule="auto"/>
              <w:jc w:val="center"/>
              <w:rPr>
                <w:color w:val="000000"/>
                <w:sz w:val="20"/>
                <w:szCs w:val="20"/>
              </w:rPr>
            </w:pPr>
            <w:r w:rsidRPr="00D313C1">
              <w:rPr>
                <w:color w:val="000000"/>
                <w:sz w:val="20"/>
                <w:szCs w:val="20"/>
              </w:rPr>
              <w:t>rare</w:t>
            </w:r>
          </w:p>
        </w:tc>
        <w:tc>
          <w:tcPr>
            <w:tcW w:w="4592" w:type="dxa"/>
            <w:tcBorders>
              <w:top w:val="nil"/>
              <w:left w:val="single" w:sz="8" w:space="0" w:color="FFFFFF" w:themeColor="background1"/>
              <w:bottom w:val="nil"/>
            </w:tcBorders>
            <w:shd w:val="clear" w:color="auto" w:fill="F2F2F2" w:themeFill="background1" w:themeFillShade="F2"/>
          </w:tcPr>
          <w:p w14:paraId="360ADDCB" w14:textId="77777777" w:rsidR="009259D2" w:rsidRPr="00D313C1" w:rsidRDefault="009259D2" w:rsidP="00F97E7D">
            <w:pPr>
              <w:spacing w:after="40" w:line="240" w:lineRule="auto"/>
              <w:rPr>
                <w:color w:val="000000"/>
                <w:sz w:val="20"/>
                <w:szCs w:val="20"/>
              </w:rPr>
            </w:pPr>
            <w:r w:rsidRPr="00D313C1">
              <w:rPr>
                <w:color w:val="000000"/>
                <w:sz w:val="20"/>
                <w:szCs w:val="20"/>
              </w:rPr>
              <w:t>Trampling and damage to habitat - boggy grasslands</w:t>
            </w:r>
          </w:p>
        </w:tc>
      </w:tr>
      <w:tr w:rsidR="009259D2" w:rsidRPr="00D313C1" w14:paraId="2B1CFCCB" w14:textId="77777777" w:rsidTr="00501FCA">
        <w:trPr>
          <w:cantSplit/>
        </w:trPr>
        <w:tc>
          <w:tcPr>
            <w:tcW w:w="2551" w:type="dxa"/>
            <w:tcBorders>
              <w:bottom w:val="single" w:sz="8" w:space="0" w:color="284E36"/>
              <w:right w:val="single" w:sz="8" w:space="0" w:color="FFFFFF" w:themeColor="background1"/>
            </w:tcBorders>
            <w:shd w:val="clear" w:color="auto" w:fill="auto"/>
          </w:tcPr>
          <w:p w14:paraId="529C82E4" w14:textId="77777777" w:rsidR="009259D2" w:rsidRPr="009259D2" w:rsidRDefault="009259D2" w:rsidP="009259D2">
            <w:pPr>
              <w:autoSpaceDE w:val="0"/>
              <w:autoSpaceDN w:val="0"/>
              <w:adjustRightInd w:val="0"/>
              <w:spacing w:after="40" w:line="240" w:lineRule="auto"/>
              <w:rPr>
                <w:rFonts w:cs="Tms Rmn"/>
                <w:color w:val="000000"/>
                <w:sz w:val="20"/>
                <w:szCs w:val="20"/>
              </w:rPr>
            </w:pPr>
            <w:r w:rsidRPr="009259D2">
              <w:rPr>
                <w:rFonts w:cs="Tms Rmn"/>
                <w:color w:val="000000"/>
                <w:sz w:val="20"/>
                <w:szCs w:val="20"/>
              </w:rPr>
              <w:t>Marsh Leek-orchid (</w:t>
            </w:r>
            <w:r w:rsidRPr="009259D2">
              <w:rPr>
                <w:rFonts w:cs="Tms Rmn"/>
                <w:i/>
                <w:color w:val="000000"/>
                <w:sz w:val="20"/>
                <w:szCs w:val="20"/>
              </w:rPr>
              <w:t>Prasophyllum niphopedium</w:t>
            </w:r>
            <w:r w:rsidRPr="009259D2">
              <w:rPr>
                <w:rFonts w:cs="Tms Rmn"/>
                <w:color w:val="000000"/>
                <w:sz w:val="20"/>
                <w:szCs w:val="20"/>
              </w:rPr>
              <w:t>)</w:t>
            </w:r>
          </w:p>
        </w:tc>
        <w:tc>
          <w:tcPr>
            <w:tcW w:w="1304" w:type="dxa"/>
            <w:tcBorders>
              <w:left w:val="single" w:sz="8" w:space="0" w:color="FFFFFF" w:themeColor="background1"/>
              <w:bottom w:val="single" w:sz="8" w:space="0" w:color="284E36"/>
              <w:right w:val="single" w:sz="8" w:space="0" w:color="FFFFFF" w:themeColor="background1"/>
            </w:tcBorders>
            <w:shd w:val="clear" w:color="auto" w:fill="auto"/>
          </w:tcPr>
          <w:p w14:paraId="59565059" w14:textId="77777777" w:rsidR="009259D2" w:rsidRPr="00D313C1" w:rsidRDefault="009259D2" w:rsidP="00F97E7D">
            <w:pPr>
              <w:spacing w:after="40" w:line="240" w:lineRule="auto"/>
              <w:jc w:val="center"/>
              <w:rPr>
                <w:color w:val="000000"/>
                <w:sz w:val="20"/>
                <w:szCs w:val="20"/>
              </w:rPr>
            </w:pPr>
            <w:r>
              <w:rPr>
                <w:color w:val="000000"/>
                <w:sz w:val="20"/>
                <w:szCs w:val="20"/>
              </w:rPr>
              <w:t xml:space="preserve">‒ / </w:t>
            </w:r>
            <w:r w:rsidRPr="00D313C1">
              <w:rPr>
                <w:color w:val="000000"/>
                <w:sz w:val="20"/>
                <w:szCs w:val="20"/>
              </w:rPr>
              <w:t>Listed</w:t>
            </w:r>
          </w:p>
        </w:tc>
        <w:tc>
          <w:tcPr>
            <w:tcW w:w="1247" w:type="dxa"/>
            <w:tcBorders>
              <w:left w:val="single" w:sz="8" w:space="0" w:color="FFFFFF" w:themeColor="background1"/>
              <w:bottom w:val="single" w:sz="8" w:space="0" w:color="284E36"/>
              <w:right w:val="single" w:sz="8" w:space="0" w:color="FFFFFF" w:themeColor="background1"/>
            </w:tcBorders>
            <w:shd w:val="clear" w:color="auto" w:fill="auto"/>
          </w:tcPr>
          <w:p w14:paraId="5F555945" w14:textId="77777777" w:rsidR="009259D2" w:rsidRPr="00D313C1" w:rsidRDefault="009259D2" w:rsidP="00F97E7D">
            <w:pPr>
              <w:spacing w:after="40" w:line="240" w:lineRule="auto"/>
              <w:jc w:val="center"/>
              <w:rPr>
                <w:color w:val="000000"/>
                <w:sz w:val="20"/>
                <w:szCs w:val="20"/>
              </w:rPr>
            </w:pPr>
            <w:r w:rsidRPr="00D313C1">
              <w:rPr>
                <w:color w:val="000000"/>
                <w:sz w:val="20"/>
                <w:szCs w:val="20"/>
              </w:rPr>
              <w:t>endangered</w:t>
            </w:r>
          </w:p>
        </w:tc>
        <w:tc>
          <w:tcPr>
            <w:tcW w:w="4592" w:type="dxa"/>
            <w:tcBorders>
              <w:left w:val="single" w:sz="8" w:space="0" w:color="FFFFFF" w:themeColor="background1"/>
              <w:bottom w:val="single" w:sz="8" w:space="0" w:color="284E36"/>
            </w:tcBorders>
            <w:shd w:val="clear" w:color="auto" w:fill="auto"/>
          </w:tcPr>
          <w:p w14:paraId="684E9E54" w14:textId="0FCE4F2C" w:rsidR="009259D2" w:rsidRPr="00D313C1" w:rsidRDefault="009259D2" w:rsidP="00F97E7D">
            <w:pPr>
              <w:spacing w:after="40" w:line="240" w:lineRule="auto"/>
              <w:rPr>
                <w:color w:val="000000"/>
                <w:sz w:val="20"/>
                <w:szCs w:val="20"/>
              </w:rPr>
            </w:pPr>
            <w:r w:rsidRPr="00D313C1">
              <w:rPr>
                <w:color w:val="000000"/>
                <w:sz w:val="20"/>
                <w:szCs w:val="20"/>
              </w:rPr>
              <w:t xml:space="preserve">Trampling and loss of habitat - alpine wet heathlands and bogs.  Observed to be directly </w:t>
            </w:r>
            <w:r w:rsidRPr="006C626E">
              <w:rPr>
                <w:color w:val="000000"/>
                <w:sz w:val="20"/>
                <w:szCs w:val="20"/>
              </w:rPr>
              <w:t xml:space="preserve">impacted </w:t>
            </w:r>
            <w:r w:rsidRPr="009259D2">
              <w:rPr>
                <w:color w:val="000000"/>
                <w:sz w:val="20"/>
                <w:szCs w:val="20"/>
              </w:rPr>
              <w:fldChar w:fldCharType="begin"/>
            </w:r>
            <w:r w:rsidRPr="006C626E">
              <w:rPr>
                <w:color w:val="000000"/>
                <w:sz w:val="20"/>
                <w:szCs w:val="20"/>
              </w:rPr>
              <w:instrText xml:space="preserve"> ADDIN EN.CITE &lt;EndNote&gt;&lt;Cite&gt;&lt;Author&gt;Coates&lt;/Author&gt;&lt;Year&gt;2002&lt;/Year&gt;&lt;RecNum&gt;712&lt;/RecNum&gt;&lt;record&gt;&lt;rec-number&gt;712&lt;/rec-number&gt;&lt;foreign-keys&gt;&lt;key app="EN" db-id="xeztefva5ww22sezaeapxv5s5xw2tsvv2p9p"&gt;712&lt;/key&gt;&lt;/foreign-keys&gt;&lt;ref-type name="Report"&gt;27&lt;/ref-type&gt;&lt;contributors&gt;&lt;authors&gt;&lt;author&gt;Coates, F.&lt;/author&gt;&lt;author&gt;Jeanes, J.&lt;/author&gt;&lt;author&gt;Pritchard, A.&lt;/author&gt;&lt;/authors&gt;&lt;/contributors&gt;&lt;titles&gt;&lt;title&gt;Recovery Plan for Twenty-five Threatened Orchid Taxa of Victoria, South Australia and New South Wales 2003-2007&lt;/title&gt;&lt;/titles&gt;&lt;dates&gt;&lt;year&gt;2002&lt;/year&gt;&lt;/dates&gt;&lt;pub-location&gt;Heidelberg&lt;/pub-location&gt;&lt;publisher&gt;Department of Natural Resources and Environment&lt;/publisher&gt;&lt;urls&gt;&lt;/urls&gt;&lt;/record&gt;&lt;/Cite&gt;&lt;/EndNote&gt;</w:instrText>
            </w:r>
            <w:r w:rsidRPr="009259D2">
              <w:rPr>
                <w:color w:val="000000"/>
                <w:sz w:val="20"/>
                <w:szCs w:val="20"/>
              </w:rPr>
              <w:fldChar w:fldCharType="separate"/>
            </w:r>
            <w:r w:rsidRPr="006C626E">
              <w:rPr>
                <w:color w:val="000000"/>
                <w:sz w:val="20"/>
                <w:szCs w:val="20"/>
              </w:rPr>
              <w:t>(Coates</w:t>
            </w:r>
            <w:r w:rsidRPr="009259D2">
              <w:rPr>
                <w:color w:val="000000"/>
                <w:sz w:val="20"/>
                <w:szCs w:val="20"/>
              </w:rPr>
              <w:t xml:space="preserve"> et al.</w:t>
            </w:r>
            <w:r w:rsidRPr="006C626E">
              <w:rPr>
                <w:color w:val="000000"/>
                <w:sz w:val="20"/>
                <w:szCs w:val="20"/>
              </w:rPr>
              <w:t xml:space="preserve"> 2002</w:t>
            </w:r>
            <w:r w:rsidR="00501FCA">
              <w:rPr>
                <w:rFonts w:cstheme="minorHAnsi"/>
                <w:color w:val="000000"/>
                <w:sz w:val="20"/>
                <w:szCs w:val="20"/>
              </w:rPr>
              <w:t>¹.</w:t>
            </w:r>
            <w:r w:rsidRPr="006C626E">
              <w:rPr>
                <w:color w:val="000000"/>
                <w:sz w:val="20"/>
                <w:szCs w:val="20"/>
              </w:rPr>
              <w:t>)</w:t>
            </w:r>
            <w:r w:rsidRPr="009259D2">
              <w:rPr>
                <w:color w:val="000000"/>
                <w:sz w:val="20"/>
                <w:szCs w:val="20"/>
              </w:rPr>
              <w:fldChar w:fldCharType="end"/>
            </w:r>
            <w:r w:rsidRPr="006C626E">
              <w:rPr>
                <w:color w:val="000000"/>
                <w:sz w:val="20"/>
                <w:szCs w:val="20"/>
              </w:rPr>
              <w:t xml:space="preserve"> Trampling and grazing are liste</w:t>
            </w:r>
            <w:r w:rsidRPr="00D313C1">
              <w:rPr>
                <w:color w:val="000000"/>
                <w:sz w:val="20"/>
                <w:szCs w:val="20"/>
              </w:rPr>
              <w:t>d as threats in the FFG Action Statement.</w:t>
            </w:r>
          </w:p>
        </w:tc>
      </w:tr>
    </w:tbl>
    <w:p w14:paraId="62B17FDE" w14:textId="22CEE765" w:rsidR="00216225" w:rsidRPr="00B64C1C" w:rsidRDefault="00501FCA" w:rsidP="00216225">
      <w:pPr>
        <w:jc w:val="both"/>
        <w:rPr>
          <w:rFonts w:cs="Times-Italic"/>
          <w:iCs/>
          <w:sz w:val="22"/>
          <w:szCs w:val="24"/>
        </w:rPr>
      </w:pPr>
      <w:r w:rsidRPr="00B64C1C">
        <w:rPr>
          <w:rFonts w:cstheme="minorHAnsi"/>
          <w:iCs/>
          <w:sz w:val="22"/>
          <w:szCs w:val="24"/>
        </w:rPr>
        <w:t>¹</w:t>
      </w:r>
      <w:r w:rsidRPr="00B64C1C">
        <w:rPr>
          <w:rFonts w:cs="Times-Italic"/>
          <w:iCs/>
          <w:sz w:val="22"/>
          <w:szCs w:val="24"/>
        </w:rPr>
        <w:t xml:space="preserve"> </w:t>
      </w:r>
      <w:r w:rsidRPr="00B64C1C">
        <w:rPr>
          <w:sz w:val="20"/>
          <w:szCs w:val="20"/>
        </w:rPr>
        <w:t>C</w:t>
      </w:r>
      <w:r w:rsidRPr="00B64C1C">
        <w:rPr>
          <w:noProof/>
          <w:color w:val="000000"/>
          <w:sz w:val="20"/>
          <w:szCs w:val="20"/>
        </w:rPr>
        <w:t>oates F, Jeanes J, Pritchard A (2002) 'Recovery Plan for Twenty-five Threatened Orchid Taxa of Victoria, South Australia and New South Wales 2003-2007.' Department of Natural Resources and Environment, Heidelberg.</w:t>
      </w:r>
    </w:p>
    <w:p w14:paraId="1F7259D2" w14:textId="00EC9BD1" w:rsidR="00CC0127" w:rsidRDefault="00CC0127">
      <w:pPr>
        <w:spacing w:after="200" w:line="276" w:lineRule="auto"/>
        <w:rPr>
          <w:rFonts w:cs="Times-Italic"/>
          <w:iCs/>
        </w:rPr>
      </w:pPr>
      <w:r>
        <w:rPr>
          <w:rFonts w:cs="Times-Italic"/>
          <w:iCs/>
        </w:rPr>
        <w:br w:type="page"/>
      </w:r>
    </w:p>
    <w:p w14:paraId="623896F1" w14:textId="6CBA7BA2" w:rsidR="00CC0127" w:rsidRDefault="00CC0127" w:rsidP="00CC0127">
      <w:pPr>
        <w:pStyle w:val="Heading1"/>
        <w:numPr>
          <w:ilvl w:val="0"/>
          <w:numId w:val="0"/>
        </w:numPr>
        <w:ind w:left="3402" w:hanging="3402"/>
        <w:jc w:val="both"/>
      </w:pPr>
      <w:bookmarkStart w:id="87" w:name="_Toc81822284"/>
      <w:r w:rsidRPr="007C50BE">
        <w:lastRenderedPageBreak/>
        <w:t>Appendix</w:t>
      </w:r>
      <w:r>
        <w:t xml:space="preserve"> 3</w:t>
      </w:r>
      <w:bookmarkEnd w:id="87"/>
    </w:p>
    <w:p w14:paraId="30037AA3" w14:textId="5FC40D15" w:rsidR="00CC0127" w:rsidRDefault="00CC0127" w:rsidP="00CC0127">
      <w:pPr>
        <w:pStyle w:val="Heading2"/>
        <w:numPr>
          <w:ilvl w:val="0"/>
          <w:numId w:val="0"/>
        </w:numPr>
      </w:pPr>
      <w:bookmarkStart w:id="88" w:name="_Toc81822285"/>
      <w:r>
        <w:t>Biosecurity approach</w:t>
      </w:r>
      <w:bookmarkEnd w:id="88"/>
    </w:p>
    <w:p w14:paraId="6BAFB1B1" w14:textId="46897FFF" w:rsidR="00704993" w:rsidRPr="00B64C1C" w:rsidRDefault="00CC0127" w:rsidP="00704993">
      <w:pPr>
        <w:jc w:val="both"/>
        <w:rPr>
          <w:sz w:val="24"/>
          <w:szCs w:val="28"/>
        </w:rPr>
      </w:pPr>
      <w:r w:rsidRPr="00B64C1C">
        <w:rPr>
          <w:color w:val="2C373E" w:themeColor="text1"/>
          <w:sz w:val="24"/>
          <w:szCs w:val="28"/>
        </w:rPr>
        <w:t xml:space="preserve">A principle in invasive species management throughout Australia, whether the target species be plant or animal, is the identification of the level of threat. Management objectives can be determined using a </w:t>
      </w:r>
      <w:r w:rsidRPr="00B64C1C">
        <w:rPr>
          <w:i/>
          <w:color w:val="2C373E" w:themeColor="text1"/>
          <w:sz w:val="24"/>
          <w:szCs w:val="28"/>
        </w:rPr>
        <w:t>biosecurity approach</w:t>
      </w:r>
      <w:r w:rsidRPr="00B64C1C">
        <w:rPr>
          <w:color w:val="2C373E" w:themeColor="text1"/>
          <w:sz w:val="24"/>
          <w:szCs w:val="28"/>
        </w:rPr>
        <w:t xml:space="preserve"> that directs investment to one of four levels of action: prevention, eradication, containment and asset protection. This is a model approach advocated in Victoria’s Invasive Plants and Animals Policy Framework (DEPI 2010 - Figure </w:t>
      </w:r>
      <w:r w:rsidR="00993223" w:rsidRPr="00B64C1C">
        <w:rPr>
          <w:color w:val="2C373E" w:themeColor="text1"/>
          <w:sz w:val="24"/>
          <w:szCs w:val="28"/>
        </w:rPr>
        <w:t>A3</w:t>
      </w:r>
      <w:r w:rsidRPr="00B64C1C">
        <w:rPr>
          <w:color w:val="2C373E" w:themeColor="text1"/>
          <w:sz w:val="24"/>
          <w:szCs w:val="28"/>
        </w:rPr>
        <w:t>).</w:t>
      </w:r>
      <w:r w:rsidR="00704993" w:rsidRPr="00B64C1C">
        <w:rPr>
          <w:sz w:val="24"/>
          <w:szCs w:val="28"/>
        </w:rPr>
        <w:t xml:space="preserve"> </w:t>
      </w:r>
    </w:p>
    <w:p w14:paraId="121DAD4C" w14:textId="61A337FF" w:rsidR="00CC0127" w:rsidRDefault="00704993" w:rsidP="00704993">
      <w:pPr>
        <w:jc w:val="both"/>
        <w:rPr>
          <w:sz w:val="24"/>
          <w:szCs w:val="28"/>
        </w:rPr>
      </w:pPr>
      <w:r w:rsidRPr="00B64C1C">
        <w:rPr>
          <w:rFonts w:cs="Times-Italic"/>
          <w:iCs/>
          <w:sz w:val="24"/>
          <w:szCs w:val="26"/>
        </w:rPr>
        <w:t xml:space="preserve">Large and uncontrolled populations of feral horses provide a potential reservoir for exotic diseases such as equine influenza (DAF, 2016), and the spread of such disease to domestic livestock, including horses, is a biosecurity risk, with potential economic and human health implications. Feral horse control would be a preventive action to address this risk, applying the approach being taken to manage impacts on </w:t>
      </w:r>
      <w:r w:rsidRPr="00B64C1C">
        <w:rPr>
          <w:sz w:val="24"/>
          <w:szCs w:val="28"/>
        </w:rPr>
        <w:t>biodiversity and catchments.</w:t>
      </w:r>
    </w:p>
    <w:p w14:paraId="4DA82DF1" w14:textId="77777777" w:rsidR="00BD3E90" w:rsidRPr="00B64C1C" w:rsidRDefault="00BD3E90" w:rsidP="00704993">
      <w:pPr>
        <w:jc w:val="both"/>
        <w:rPr>
          <w:sz w:val="24"/>
          <w:szCs w:val="28"/>
        </w:rPr>
      </w:pPr>
    </w:p>
    <w:p w14:paraId="178E0422" w14:textId="63490E35" w:rsidR="00CC0127" w:rsidRPr="00B64C1C" w:rsidRDefault="00CC0127" w:rsidP="00B64C1C">
      <w:pPr>
        <w:ind w:right="-28"/>
        <w:jc w:val="both"/>
        <w:rPr>
          <w:b/>
          <w:color w:val="auto"/>
          <w:sz w:val="24"/>
          <w:szCs w:val="24"/>
        </w:rPr>
      </w:pPr>
      <w:r w:rsidRPr="00B64C1C">
        <w:rPr>
          <w:b/>
          <w:i/>
          <w:color w:val="auto"/>
          <w:sz w:val="24"/>
          <w:szCs w:val="24"/>
        </w:rPr>
        <w:t>Prevention</w:t>
      </w:r>
      <w:r w:rsidRPr="00B64C1C">
        <w:rPr>
          <w:b/>
          <w:color w:val="auto"/>
          <w:sz w:val="24"/>
          <w:szCs w:val="24"/>
        </w:rPr>
        <w:t xml:space="preserve"> involves preventing an invasive species from establishing in an area and offers the most cost-effective approach to managing the threat posed by a high-risk invasive species.</w:t>
      </w:r>
    </w:p>
    <w:p w14:paraId="3E413B12" w14:textId="77777777" w:rsidR="00CC0127" w:rsidRPr="00B64C1C" w:rsidRDefault="00CC0127" w:rsidP="00B64C1C">
      <w:pPr>
        <w:ind w:right="-28"/>
        <w:jc w:val="both"/>
        <w:rPr>
          <w:b/>
          <w:color w:val="auto"/>
          <w:sz w:val="24"/>
          <w:szCs w:val="24"/>
        </w:rPr>
      </w:pPr>
      <w:r w:rsidRPr="00B64C1C">
        <w:rPr>
          <w:b/>
          <w:i/>
          <w:color w:val="auto"/>
          <w:sz w:val="24"/>
          <w:szCs w:val="24"/>
        </w:rPr>
        <w:t>Eradication</w:t>
      </w:r>
      <w:r w:rsidRPr="00B64C1C">
        <w:rPr>
          <w:b/>
          <w:color w:val="auto"/>
          <w:sz w:val="24"/>
          <w:szCs w:val="24"/>
        </w:rPr>
        <w:t xml:space="preserve"> involves removing every individual of the target species from an area and preventing re-colonisation. Eradication is generally only feasible for small isolated populations, often in the early stages of establishment.</w:t>
      </w:r>
    </w:p>
    <w:p w14:paraId="6783F1E6" w14:textId="77777777" w:rsidR="00CC0127" w:rsidRPr="00B64C1C" w:rsidRDefault="00CC0127" w:rsidP="00B64C1C">
      <w:pPr>
        <w:ind w:right="-28"/>
        <w:jc w:val="both"/>
        <w:rPr>
          <w:b/>
          <w:color w:val="auto"/>
          <w:sz w:val="24"/>
          <w:szCs w:val="24"/>
        </w:rPr>
      </w:pPr>
      <w:r w:rsidRPr="00B64C1C">
        <w:rPr>
          <w:b/>
          <w:i/>
          <w:color w:val="auto"/>
          <w:sz w:val="24"/>
          <w:szCs w:val="24"/>
        </w:rPr>
        <w:t>Containment</w:t>
      </w:r>
      <w:r w:rsidRPr="00B64C1C">
        <w:rPr>
          <w:b/>
          <w:color w:val="auto"/>
          <w:sz w:val="24"/>
          <w:szCs w:val="24"/>
        </w:rPr>
        <w:t xml:space="preserve"> involves implementing measures to eradicate outlying (satellite) infestations and preventing spread beyond the boundaries of core infestations (those that are too large and well established to eradicate).</w:t>
      </w:r>
    </w:p>
    <w:p w14:paraId="4BE3EA4F" w14:textId="77777777" w:rsidR="00CC0127" w:rsidRPr="00B64C1C" w:rsidRDefault="00CC0127" w:rsidP="00B64C1C">
      <w:pPr>
        <w:ind w:right="-28"/>
        <w:jc w:val="both"/>
        <w:rPr>
          <w:b/>
          <w:color w:val="auto"/>
          <w:sz w:val="24"/>
          <w:szCs w:val="24"/>
        </w:rPr>
      </w:pPr>
      <w:r w:rsidRPr="00B64C1C">
        <w:rPr>
          <w:b/>
          <w:color w:val="auto"/>
          <w:sz w:val="24"/>
          <w:szCs w:val="24"/>
        </w:rPr>
        <w:t xml:space="preserve">The </w:t>
      </w:r>
      <w:r w:rsidRPr="00B64C1C">
        <w:rPr>
          <w:b/>
          <w:i/>
          <w:color w:val="auto"/>
          <w:sz w:val="24"/>
          <w:szCs w:val="24"/>
        </w:rPr>
        <w:t>Asset protection</w:t>
      </w:r>
      <w:r w:rsidRPr="00B64C1C">
        <w:rPr>
          <w:b/>
          <w:color w:val="auto"/>
          <w:sz w:val="24"/>
          <w:szCs w:val="24"/>
        </w:rPr>
        <w:t xml:space="preserve"> approach involves focussing the management of an invasive species in areas where reducing its adverse effects provides the greatest benefits for protecting and restoring specific high value assets.</w:t>
      </w:r>
    </w:p>
    <w:p w14:paraId="01A0A5CE" w14:textId="77777777" w:rsidR="00CC0127" w:rsidRPr="00312CF0" w:rsidRDefault="1344EBC7" w:rsidP="00CC0127">
      <w:pPr>
        <w:spacing w:after="0"/>
        <w:ind w:left="284" w:right="226"/>
        <w:rPr>
          <w:color w:val="FFFFFF" w:themeColor="background1"/>
        </w:rPr>
      </w:pPr>
      <w:r>
        <w:rPr>
          <w:noProof/>
        </w:rPr>
        <w:drawing>
          <wp:inline distT="0" distB="0" distL="0" distR="0" wp14:anchorId="54E44989" wp14:editId="11F43978">
            <wp:extent cx="5022378" cy="2940850"/>
            <wp:effectExtent l="0" t="0" r="6985" b="0"/>
            <wp:docPr id="21" name="Picture 0" descr="A graphic demonstrating the best approach to invasive species management based on the phase of the invasive process, and the economic returns for each approach. In brief, prevent species entry when they aren't yet present, eradicate when numbers are small, contain when numbers are expanding, use asset based protection when the species is widespr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09" cstate="screen">
                      <a:extLst>
                        <a:ext uri="{28A0092B-C50C-407E-A947-70E740481C1C}">
                          <a14:useLocalDpi xmlns:a14="http://schemas.microsoft.com/office/drawing/2010/main"/>
                        </a:ext>
                      </a:extLst>
                    </a:blip>
                    <a:stretch>
                      <a:fillRect/>
                    </a:stretch>
                  </pic:blipFill>
                  <pic:spPr>
                    <a:xfrm>
                      <a:off x="0" y="0"/>
                      <a:ext cx="5022378" cy="2940850"/>
                    </a:xfrm>
                    <a:prstGeom prst="rect">
                      <a:avLst/>
                    </a:prstGeom>
                  </pic:spPr>
                </pic:pic>
              </a:graphicData>
            </a:graphic>
          </wp:inline>
        </w:drawing>
      </w:r>
    </w:p>
    <w:p w14:paraId="6D044BD0" w14:textId="3A872CBC" w:rsidR="00CC0127" w:rsidRDefault="00CC0127" w:rsidP="00BD3E90">
      <w:pPr>
        <w:pStyle w:val="FigureCaptions"/>
        <w:tabs>
          <w:tab w:val="left" w:pos="9639"/>
        </w:tabs>
        <w:spacing w:after="240"/>
        <w:ind w:right="-28"/>
        <w:jc w:val="both"/>
        <w:rPr>
          <w:sz w:val="22"/>
          <w:szCs w:val="22"/>
        </w:rPr>
      </w:pPr>
      <w:r w:rsidRPr="00B64C1C">
        <w:rPr>
          <w:b/>
          <w:sz w:val="22"/>
          <w:szCs w:val="22"/>
        </w:rPr>
        <w:lastRenderedPageBreak/>
        <w:t xml:space="preserve">Figure </w:t>
      </w:r>
      <w:r w:rsidR="00F272BB" w:rsidRPr="00B64C1C">
        <w:rPr>
          <w:b/>
          <w:sz w:val="22"/>
          <w:szCs w:val="22"/>
        </w:rPr>
        <w:t>A3.</w:t>
      </w:r>
      <w:r w:rsidRPr="00B64C1C">
        <w:rPr>
          <w:b/>
          <w:sz w:val="22"/>
          <w:szCs w:val="22"/>
        </w:rPr>
        <w:t>1:</w:t>
      </w:r>
      <w:r w:rsidRPr="00B64C1C">
        <w:rPr>
          <w:sz w:val="22"/>
          <w:szCs w:val="22"/>
        </w:rPr>
        <w:t xml:space="preserve"> The generalised invasion curve showing objectives appropriate for each stage of invasion/establishment and the reduction seen in the economic returns of managing an invasive species as it becomes more widespread and established (DEPI 2010).</w:t>
      </w:r>
    </w:p>
    <w:p w14:paraId="6ECC0654" w14:textId="77777777" w:rsidR="00BD3E90" w:rsidRPr="00BD3E90" w:rsidRDefault="00BD3E90" w:rsidP="00BD3E90">
      <w:pPr>
        <w:pStyle w:val="Text"/>
        <w:rPr>
          <w:sz w:val="32"/>
          <w:szCs w:val="32"/>
        </w:rPr>
      </w:pPr>
    </w:p>
    <w:p w14:paraId="075970C1" w14:textId="66C30AF2" w:rsidR="00E72AC2" w:rsidRPr="00BD3E90" w:rsidRDefault="002E11D4" w:rsidP="00704993">
      <w:pPr>
        <w:jc w:val="both"/>
        <w:rPr>
          <w:rFonts w:cs="Times-Italic"/>
          <w:sz w:val="24"/>
          <w:szCs w:val="26"/>
        </w:rPr>
      </w:pPr>
      <w:r w:rsidRPr="00BD3E90">
        <w:rPr>
          <w:sz w:val="24"/>
          <w:szCs w:val="28"/>
        </w:rPr>
        <w:t xml:space="preserve">Feral horse management in the Alpine National Park will </w:t>
      </w:r>
      <w:r w:rsidR="002B56AE" w:rsidRPr="00BD3E90">
        <w:rPr>
          <w:sz w:val="24"/>
          <w:szCs w:val="28"/>
        </w:rPr>
        <w:t>appl</w:t>
      </w:r>
      <w:r w:rsidR="00F95EE1" w:rsidRPr="00BD3E90">
        <w:rPr>
          <w:sz w:val="24"/>
          <w:szCs w:val="28"/>
        </w:rPr>
        <w:t>y a</w:t>
      </w:r>
      <w:r w:rsidR="00CC0127" w:rsidRPr="00BD3E90">
        <w:rPr>
          <w:sz w:val="24"/>
          <w:szCs w:val="28"/>
        </w:rPr>
        <w:t xml:space="preserve"> combination of prevention, removal or eradication of small populations where feasible, </w:t>
      </w:r>
      <w:r w:rsidR="00F305AB" w:rsidRPr="00BD3E90">
        <w:rPr>
          <w:sz w:val="24"/>
          <w:szCs w:val="28"/>
        </w:rPr>
        <w:t xml:space="preserve">containment </w:t>
      </w:r>
      <w:r w:rsidR="00CC0127" w:rsidRPr="00BD3E90">
        <w:rPr>
          <w:sz w:val="24"/>
          <w:szCs w:val="28"/>
        </w:rPr>
        <w:t>and asset protection</w:t>
      </w:r>
      <w:r w:rsidR="00F77447" w:rsidRPr="00BD3E90">
        <w:rPr>
          <w:sz w:val="24"/>
          <w:szCs w:val="28"/>
        </w:rPr>
        <w:t xml:space="preserve"> objectives</w:t>
      </w:r>
      <w:r w:rsidR="00CC0127" w:rsidRPr="00BD3E90">
        <w:rPr>
          <w:sz w:val="24"/>
          <w:szCs w:val="28"/>
        </w:rPr>
        <w:t xml:space="preserve">. In the eastern Alps, asset protection will take the form of localised removal of horses from areas of high biodiversity or catchment value and a generalised reduction in population abundance. </w:t>
      </w:r>
    </w:p>
    <w:p w14:paraId="5522E383" w14:textId="4BC5A751" w:rsidR="00D87032" w:rsidRDefault="00D87032" w:rsidP="007D6525">
      <w:pPr>
        <w:jc w:val="both"/>
        <w:rPr>
          <w:rFonts w:cs="Times-Italic"/>
          <w:iCs/>
        </w:rPr>
        <w:sectPr w:rsidR="00D87032" w:rsidSect="006B6CEF">
          <w:headerReference w:type="even" r:id="rId110"/>
          <w:headerReference w:type="default" r:id="rId111"/>
          <w:footerReference w:type="even" r:id="rId112"/>
          <w:footerReference w:type="default" r:id="rId113"/>
          <w:pgSz w:w="11907" w:h="16840" w:code="9"/>
          <w:pgMar w:top="993" w:right="992" w:bottom="1021" w:left="1304" w:header="709" w:footer="624" w:gutter="0"/>
          <w:cols w:space="142"/>
          <w:docGrid w:linePitch="299"/>
        </w:sectPr>
      </w:pPr>
    </w:p>
    <w:p w14:paraId="56285237" w14:textId="77777777" w:rsidR="00BD3E90" w:rsidRPr="00BD3E90" w:rsidRDefault="00BD3E90" w:rsidP="00BD3E90">
      <w:pPr>
        <w:rPr>
          <w:color w:val="284E36"/>
          <w:sz w:val="24"/>
          <w:szCs w:val="24"/>
        </w:rPr>
      </w:pPr>
      <w:r w:rsidRPr="00BD3E90">
        <w:rPr>
          <w:color w:val="284E36"/>
          <w:sz w:val="24"/>
          <w:szCs w:val="24"/>
        </w:rPr>
        <w:lastRenderedPageBreak/>
        <w:t>Back Cover:</w:t>
      </w:r>
    </w:p>
    <w:p w14:paraId="63E6EE68" w14:textId="77777777" w:rsidR="00BD3E90" w:rsidRPr="00BD3E90" w:rsidRDefault="00BD3E90" w:rsidP="00BD3E90">
      <w:pPr>
        <w:spacing w:after="0" w:line="240" w:lineRule="auto"/>
        <w:jc w:val="both"/>
        <w:rPr>
          <w:sz w:val="24"/>
          <w:szCs w:val="24"/>
        </w:rPr>
      </w:pPr>
      <w:r w:rsidRPr="00BD3E90">
        <w:rPr>
          <w:sz w:val="24"/>
          <w:szCs w:val="24"/>
        </w:rPr>
        <w:t>Native Cat Flat in March 2021, showing the effects of overgrazing and trampling by feral horses, with grass mown down to the ground surface, streambank vegetation completely removed, trampling evident along the complete length of the stream, and the only remaining habitat for wetland-dependent fauna occurring within the fenced exclosures.</w:t>
      </w:r>
    </w:p>
    <w:p w14:paraId="697A1196" w14:textId="7DF0D85E" w:rsidR="00D87032" w:rsidRDefault="00D87032" w:rsidP="0097556E">
      <w:pPr>
        <w:jc w:val="both"/>
      </w:pPr>
    </w:p>
    <w:p w14:paraId="0B803ADA" w14:textId="07092F08" w:rsidR="0060381D" w:rsidRDefault="0060381D" w:rsidP="0097556E">
      <w:pPr>
        <w:jc w:val="both"/>
      </w:pPr>
    </w:p>
    <w:p w14:paraId="11B3BC05" w14:textId="77777777" w:rsidR="00351561" w:rsidRDefault="00351561" w:rsidP="0097556E">
      <w:pPr>
        <w:jc w:val="both"/>
      </w:pPr>
    </w:p>
    <w:p w14:paraId="0B018A1A" w14:textId="77777777" w:rsidR="00D87032" w:rsidRDefault="00D87032" w:rsidP="0097556E">
      <w:pPr>
        <w:jc w:val="both"/>
        <w:sectPr w:rsidR="00D87032" w:rsidSect="00FD6E42">
          <w:headerReference w:type="default" r:id="rId114"/>
          <w:footerReference w:type="default" r:id="rId115"/>
          <w:pgSz w:w="11907" w:h="16840" w:code="9"/>
          <w:pgMar w:top="1304" w:right="1304" w:bottom="1021" w:left="1304" w:header="709" w:footer="624" w:gutter="0"/>
          <w:cols w:num="2" w:space="711" w:equalWidth="0">
            <w:col w:w="6140" w:space="708"/>
            <w:col w:w="2449"/>
          </w:cols>
          <w:docGrid w:linePitch="299"/>
        </w:sectPr>
      </w:pPr>
    </w:p>
    <w:p w14:paraId="551BBC6B" w14:textId="0802A8F0" w:rsidR="00642290" w:rsidRDefault="00BD3E90" w:rsidP="001F3ECD">
      <w:pPr>
        <w:jc w:val="both"/>
        <w:rPr>
          <w:rFonts w:cs="Times-Italic"/>
          <w:iCs/>
        </w:rPr>
      </w:pPr>
      <w:r>
        <w:rPr>
          <w:noProof/>
          <w:color w:val="2B579A"/>
          <w:shd w:val="clear" w:color="auto" w:fill="E6E6E6"/>
          <w:lang w:val="en-GB" w:eastAsia="zh-CN"/>
        </w:rPr>
        <w:lastRenderedPageBreak/>
        <w:drawing>
          <wp:inline distT="0" distB="0" distL="0" distR="0" wp14:anchorId="60EF1EA5" wp14:editId="254FF8A5">
            <wp:extent cx="5733500" cy="8097520"/>
            <wp:effectExtent l="0" t="0" r="635" b="0"/>
            <wp:docPr id="32" name="Picture 32" descr="An image of three rectangular fenced exclosures beside a tiny creek line. The surrounding vegetation has been grazed to the ground, and the stream has been trampled with no vegetation remaining. Within the exclosures, complex vegetation shows the natural state of the land in the absence of hor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s39.jpg"/>
                    <pic:cNvPicPr/>
                  </pic:nvPicPr>
                  <pic:blipFill rotWithShape="1">
                    <a:blip r:embed="rId116" cstate="screen">
                      <a:extLst>
                        <a:ext uri="{28A0092B-C50C-407E-A947-70E740481C1C}">
                          <a14:useLocalDpi xmlns:a14="http://schemas.microsoft.com/office/drawing/2010/main"/>
                        </a:ext>
                      </a:extLst>
                    </a:blip>
                    <a:srcRect/>
                    <a:stretch/>
                  </pic:blipFill>
                  <pic:spPr bwMode="auto">
                    <a:xfrm>
                      <a:off x="0" y="0"/>
                      <a:ext cx="5733500" cy="8097520"/>
                    </a:xfrm>
                    <a:prstGeom prst="rect">
                      <a:avLst/>
                    </a:prstGeom>
                    <a:ln>
                      <a:noFill/>
                    </a:ln>
                    <a:extLst>
                      <a:ext uri="{53640926-AAD7-44D8-BBD7-CCE9431645EC}">
                        <a14:shadowObscured xmlns:a14="http://schemas.microsoft.com/office/drawing/2010/main"/>
                      </a:ext>
                    </a:extLst>
                  </pic:spPr>
                </pic:pic>
              </a:graphicData>
            </a:graphic>
          </wp:inline>
        </w:drawing>
      </w:r>
    </w:p>
    <w:p w14:paraId="24183ED2" w14:textId="30FE8248" w:rsidR="00AA031E" w:rsidRPr="005C618D" w:rsidRDefault="00BD3E90" w:rsidP="00BD3E90">
      <w:pPr>
        <w:jc w:val="both"/>
        <w:rPr>
          <w:rFonts w:cs="Times-Italic"/>
          <w:iCs/>
        </w:rPr>
      </w:pPr>
      <w:r>
        <w:rPr>
          <w:noProof/>
        </w:rPr>
        <w:drawing>
          <wp:inline distT="0" distB="0" distL="0" distR="0" wp14:anchorId="3078356B" wp14:editId="7FB71869">
            <wp:extent cx="1259840" cy="845209"/>
            <wp:effectExtent l="0" t="0" r="0" b="0"/>
            <wp:docPr id="89" name="Picture 89" descr="Park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Parks Victoria logo"/>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273308" cy="854244"/>
                    </a:xfrm>
                    <a:prstGeom prst="rect">
                      <a:avLst/>
                    </a:prstGeom>
                    <a:noFill/>
                    <a:ln>
                      <a:noFill/>
                    </a:ln>
                  </pic:spPr>
                </pic:pic>
              </a:graphicData>
            </a:graphic>
          </wp:inline>
        </w:drawing>
      </w:r>
      <w:r>
        <w:rPr>
          <w:noProof/>
        </w:rPr>
        <w:drawing>
          <wp:inline distT="0" distB="0" distL="0" distR="0" wp14:anchorId="33E7BB45" wp14:editId="211EA32D">
            <wp:extent cx="1477891" cy="845185"/>
            <wp:effectExtent l="0" t="0" r="8255" b="0"/>
            <wp:docPr id="92" name="Picture 92"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Victoria State Government logo"/>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507718" cy="862243"/>
                    </a:xfrm>
                    <a:prstGeom prst="rect">
                      <a:avLst/>
                    </a:prstGeom>
                    <a:noFill/>
                    <a:ln>
                      <a:noFill/>
                    </a:ln>
                  </pic:spPr>
                </pic:pic>
              </a:graphicData>
            </a:graphic>
          </wp:inline>
        </w:drawing>
      </w:r>
    </w:p>
    <w:sectPr w:rsidR="00AA031E" w:rsidRPr="005C618D" w:rsidSect="004528A8">
      <w:headerReference w:type="default" r:id="rId117"/>
      <w:footerReference w:type="default" r:id="rId118"/>
      <w:pgSz w:w="11907" w:h="16840" w:code="9"/>
      <w:pgMar w:top="993" w:right="992" w:bottom="1021" w:left="1304" w:header="709" w:footer="283" w:gutter="0"/>
      <w:cols w:space="142"/>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7BD33" w14:textId="77777777" w:rsidR="00B40470" w:rsidRDefault="00B40470" w:rsidP="009940A0">
      <w:r>
        <w:separator/>
      </w:r>
    </w:p>
  </w:endnote>
  <w:endnote w:type="continuationSeparator" w:id="0">
    <w:p w14:paraId="450B5738" w14:textId="77777777" w:rsidR="00B40470" w:rsidRDefault="00B40470" w:rsidP="009940A0">
      <w:r>
        <w:continuationSeparator/>
      </w:r>
    </w:p>
  </w:endnote>
  <w:endnote w:type="continuationNotice" w:id="1">
    <w:p w14:paraId="1510C98C" w14:textId="77777777" w:rsidR="00B40470" w:rsidRDefault="00B404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Frutiger LT Com 55 Roman">
    <w:altName w:val="Calibri"/>
    <w:panose1 w:val="020B0604020202020204"/>
    <w:charset w:val="4D"/>
    <w:family w:val="swiss"/>
    <w:pitch w:val="variable"/>
    <w:sig w:usb0="00000087" w:usb1="0000004A" w:usb2="00000000" w:usb3="00000000" w:csb0="0000009B" w:csb1="00000000"/>
  </w:font>
  <w:font w:name="Calibri-Italic">
    <w:altName w:val="Calibri"/>
    <w:panose1 w:val="020B0604020202020204"/>
    <w:charset w:val="00"/>
    <w:family w:val="auto"/>
    <w:pitch w:val="variable"/>
    <w:sig w:usb0="E00002FF" w:usb1="4000ACFF" w:usb2="00000001" w:usb3="00000000" w:csb0="0000019F" w:csb1="00000000"/>
  </w:font>
  <w:font w:name="Open Sans">
    <w:altName w:val="Segoe UI"/>
    <w:panose1 w:val="020B0604020202020204"/>
    <w:charset w:val="00"/>
    <w:family w:val="swiss"/>
    <w:pitch w:val="variable"/>
    <w:sig w:usb0="E00002EF" w:usb1="4000205B" w:usb2="00000028" w:usb3="00000000" w:csb0="0000019F" w:csb1="00000000"/>
  </w:font>
  <w:font w:name="Times-Roman">
    <w:altName w:val="Times New Roman"/>
    <w:panose1 w:val="00000500000000020000"/>
    <w:charset w:val="00"/>
    <w:family w:val="auto"/>
    <w:notTrueType/>
    <w:pitch w:val="default"/>
    <w:sig w:usb0="00000003" w:usb1="00000000" w:usb2="00000000" w:usb3="00000000" w:csb0="00000001" w:csb1="00000000"/>
  </w:font>
  <w:font w:name="Times-Italic">
    <w:panose1 w:val="00000500000000090000"/>
    <w:charset w:val="00"/>
    <w:family w:val="auto"/>
    <w:pitch w:val="variable"/>
    <w:sig w:usb0="00000003" w:usb1="00000000" w:usb2="00000000" w:usb3="00000000" w:csb0="00000001" w:csb1="00000000"/>
  </w:font>
  <w:font w:name="Tms Rmn">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BA39A" w14:textId="77777777" w:rsidR="00461CAF" w:rsidRDefault="00461CAF" w:rsidP="00C9304F">
    <w:pPr>
      <w:pStyle w:val="Footer"/>
      <w:spacing w:before="120"/>
      <w:ind w:left="567" w:hanging="56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6AE78" w14:textId="1DB0A651" w:rsidR="00461CAF" w:rsidRPr="006726EF" w:rsidRDefault="00B40470" w:rsidP="00C9304F">
    <w:pPr>
      <w:pStyle w:val="Footer"/>
      <w:tabs>
        <w:tab w:val="left" w:pos="567"/>
      </w:tabs>
      <w:spacing w:before="120"/>
      <w:rPr>
        <w:noProof/>
        <w:sz w:val="18"/>
        <w:szCs w:val="18"/>
      </w:rPr>
    </w:pPr>
    <w:sdt>
      <w:sdtPr>
        <w:rPr>
          <w:sz w:val="20"/>
          <w:szCs w:val="20"/>
        </w:rPr>
        <w:id w:val="142941864"/>
        <w:docPartObj>
          <w:docPartGallery w:val="Page Numbers (Bottom of Page)"/>
          <w:docPartUnique/>
        </w:docPartObj>
      </w:sdtPr>
      <w:sdtEndPr>
        <w:rPr>
          <w:noProof/>
        </w:rPr>
      </w:sdtEndPr>
      <w:sdtContent>
        <w:r w:rsidR="00461CAF">
          <w:rPr>
            <w:noProof/>
            <w:color w:val="2B579A"/>
            <w:shd w:val="clear" w:color="auto" w:fill="E6E6E6"/>
            <w:lang w:val="en-GB" w:eastAsia="zh-CN"/>
          </w:rPr>
          <mc:AlternateContent>
            <mc:Choice Requires="wps">
              <w:drawing>
                <wp:anchor distT="0" distB="0" distL="114300" distR="114300" simplePos="0" relativeHeight="251658244" behindDoc="0" locked="0" layoutInCell="1" allowOverlap="1" wp14:anchorId="1CE92368" wp14:editId="1FE987D5">
                  <wp:simplePos x="0" y="0"/>
                  <wp:positionH relativeFrom="margin">
                    <wp:posOffset>0</wp:posOffset>
                  </wp:positionH>
                  <wp:positionV relativeFrom="bottomMargin">
                    <wp:posOffset>20320</wp:posOffset>
                  </wp:positionV>
                  <wp:extent cx="6048000" cy="0"/>
                  <wp:effectExtent l="0" t="0" r="0" b="0"/>
                  <wp:wrapNone/>
                  <wp:docPr id="42" name="Straight Connector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048000" cy="0"/>
                          </a:xfrm>
                          <a:prstGeom prst="line">
                            <a:avLst/>
                          </a:prstGeom>
                          <a:ln>
                            <a:solidFill>
                              <a:srgbClr val="3F9C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line id="Straight Connector 42" style="position:absolute;flip:y;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 alt="&quot;&quot;" o:spid="_x0000_s1026" strokecolor="#3f9c35" from="0,1.6pt" to="476.2pt,1.6pt" w14:anchorId="22673F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">
                  <w10:wrap anchorx="margin" anchory="margin"/>
                </v:line>
              </w:pict>
            </mc:Fallback>
          </mc:AlternateContent>
        </w:r>
        <w:r w:rsidR="00461CAF" w:rsidRPr="008750FB">
          <w:rPr>
            <w:color w:val="2B579A"/>
            <w:sz w:val="20"/>
            <w:szCs w:val="20"/>
            <w:shd w:val="clear" w:color="auto" w:fill="E6E6E6"/>
          </w:rPr>
          <w:fldChar w:fldCharType="begin"/>
        </w:r>
        <w:r w:rsidR="00461CAF" w:rsidRPr="008750FB">
          <w:rPr>
            <w:sz w:val="20"/>
            <w:szCs w:val="20"/>
          </w:rPr>
          <w:instrText xml:space="preserve"> PAGE   \* MERGEFORMAT </w:instrText>
        </w:r>
        <w:r w:rsidR="00461CAF" w:rsidRPr="008750FB">
          <w:rPr>
            <w:color w:val="2B579A"/>
            <w:sz w:val="20"/>
            <w:szCs w:val="20"/>
            <w:shd w:val="clear" w:color="auto" w:fill="E6E6E6"/>
          </w:rPr>
          <w:fldChar w:fldCharType="separate"/>
        </w:r>
        <w:r w:rsidR="00461CAF">
          <w:rPr>
            <w:noProof/>
            <w:sz w:val="20"/>
            <w:szCs w:val="20"/>
          </w:rPr>
          <w:t>12</w:t>
        </w:r>
        <w:r w:rsidR="00461CAF" w:rsidRPr="008750FB">
          <w:rPr>
            <w:noProof/>
            <w:color w:val="2B579A"/>
            <w:sz w:val="20"/>
            <w:szCs w:val="20"/>
            <w:shd w:val="clear" w:color="auto" w:fill="E6E6E6"/>
          </w:rPr>
          <w:fldChar w:fldCharType="end"/>
        </w:r>
      </w:sdtContent>
    </w:sdt>
    <w:r w:rsidR="00461CAF">
      <w:rPr>
        <w:noProof/>
        <w:sz w:val="20"/>
        <w:szCs w:val="20"/>
      </w:rPr>
      <w:tab/>
    </w:r>
    <w:r w:rsidR="00461CAF" w:rsidRPr="006726EF">
      <w:rPr>
        <w:noProof/>
        <w:sz w:val="18"/>
        <w:szCs w:val="18"/>
      </w:rPr>
      <w:t>Protecting the Alpine National Park</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520FE" w14:textId="70E3DCEF" w:rsidR="00461CAF" w:rsidRPr="00491992" w:rsidRDefault="00B40470" w:rsidP="006726EF">
    <w:pPr>
      <w:pStyle w:val="Footer"/>
      <w:tabs>
        <w:tab w:val="clear" w:pos="4513"/>
        <w:tab w:val="center" w:pos="3119"/>
      </w:tabs>
      <w:jc w:val="right"/>
      <w:rPr>
        <w:sz w:val="18"/>
        <w:szCs w:val="18"/>
      </w:rPr>
    </w:pPr>
    <w:sdt>
      <w:sdtPr>
        <w:id w:val="-1622596579"/>
        <w:docPartObj>
          <w:docPartGallery w:val="Page Numbers (Bottom of Page)"/>
          <w:docPartUnique/>
        </w:docPartObj>
      </w:sdtPr>
      <w:sdtEndPr>
        <w:rPr>
          <w:noProof/>
          <w:sz w:val="18"/>
          <w:szCs w:val="18"/>
        </w:rPr>
      </w:sdtEndPr>
      <w:sdtContent>
        <w:sdt>
          <w:sdtPr>
            <w:rPr>
              <w:sz w:val="18"/>
              <w:szCs w:val="18"/>
            </w:rPr>
            <w:id w:val="-1108730386"/>
            <w:docPartObj>
              <w:docPartGallery w:val="Page Numbers (Bottom of Page)"/>
              <w:docPartUnique/>
            </w:docPartObj>
          </w:sdtPr>
          <w:sdtEndPr>
            <w:rPr>
              <w:noProof/>
            </w:rPr>
          </w:sdtEndPr>
          <w:sdtContent>
            <w:r w:rsidR="00461CAF">
              <w:rPr>
                <w:noProof/>
                <w:color w:val="2B579A"/>
                <w:shd w:val="clear" w:color="auto" w:fill="E6E6E6"/>
                <w:lang w:val="en-GB" w:eastAsia="zh-CN"/>
              </w:rPr>
              <mc:AlternateContent>
                <mc:Choice Requires="wps">
                  <w:drawing>
                    <wp:anchor distT="0" distB="0" distL="114300" distR="114300" simplePos="0" relativeHeight="251658242" behindDoc="0" locked="0" layoutInCell="1" allowOverlap="1" wp14:anchorId="3C02569C" wp14:editId="4CA98F41">
                      <wp:simplePos x="0" y="0"/>
                      <wp:positionH relativeFrom="margin">
                        <wp:posOffset>0</wp:posOffset>
                      </wp:positionH>
                      <wp:positionV relativeFrom="bottomMargin">
                        <wp:posOffset>36195</wp:posOffset>
                      </wp:positionV>
                      <wp:extent cx="6048000" cy="0"/>
                      <wp:effectExtent l="0" t="0" r="0" b="0"/>
                      <wp:wrapNone/>
                      <wp:docPr id="163" name="Straight Connector 1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048000" cy="0"/>
                              </a:xfrm>
                              <a:prstGeom prst="line">
                                <a:avLst/>
                              </a:prstGeom>
                              <a:ln>
                                <a:solidFill>
                                  <a:srgbClr val="3F9C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line id="Straight Connector 163" style="position:absolute;flip:y;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 alt="&quot;&quot;" o:spid="_x0000_s1026" strokecolor="#3f9c35" from="0,2.85pt" to="476.2pt,2.85pt" w14:anchorId="02B7A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">
                      <w10:wrap anchorx="margin" anchory="margin"/>
                    </v:line>
                  </w:pict>
                </mc:Fallback>
              </mc:AlternateContent>
            </w:r>
            <w:r w:rsidR="00461CAF" w:rsidRPr="00491992">
              <w:rPr>
                <w:sz w:val="18"/>
                <w:szCs w:val="18"/>
              </w:rPr>
              <w:t xml:space="preserve">Feral Horse </w:t>
            </w:r>
            <w:r w:rsidR="00461CAF">
              <w:rPr>
                <w:sz w:val="18"/>
                <w:szCs w:val="18"/>
              </w:rPr>
              <w:t xml:space="preserve">Action Plan </w:t>
            </w:r>
            <w:r w:rsidR="00461CAF" w:rsidRPr="00491992">
              <w:rPr>
                <w:sz w:val="18"/>
                <w:szCs w:val="18"/>
              </w:rPr>
              <w:tab/>
            </w:r>
            <w:r w:rsidR="00461CAF" w:rsidRPr="00491992">
              <w:rPr>
                <w:color w:val="2B579A"/>
                <w:sz w:val="18"/>
                <w:szCs w:val="18"/>
                <w:shd w:val="clear" w:color="auto" w:fill="E6E6E6"/>
              </w:rPr>
              <w:fldChar w:fldCharType="begin"/>
            </w:r>
            <w:r w:rsidR="00461CAF" w:rsidRPr="00491992">
              <w:rPr>
                <w:sz w:val="18"/>
                <w:szCs w:val="18"/>
              </w:rPr>
              <w:instrText xml:space="preserve"> PAGE   \* MERGEFORMAT </w:instrText>
            </w:r>
            <w:r w:rsidR="00461CAF" w:rsidRPr="00491992">
              <w:rPr>
                <w:color w:val="2B579A"/>
                <w:sz w:val="18"/>
                <w:szCs w:val="18"/>
                <w:shd w:val="clear" w:color="auto" w:fill="E6E6E6"/>
              </w:rPr>
              <w:fldChar w:fldCharType="separate"/>
            </w:r>
            <w:r w:rsidR="00461CAF" w:rsidRPr="00491992">
              <w:rPr>
                <w:noProof/>
                <w:sz w:val="18"/>
                <w:szCs w:val="18"/>
              </w:rPr>
              <w:t>2</w:t>
            </w:r>
            <w:r w:rsidR="00461CAF" w:rsidRPr="00491992">
              <w:rPr>
                <w:noProof/>
                <w:color w:val="2B579A"/>
                <w:sz w:val="18"/>
                <w:szCs w:val="18"/>
                <w:shd w:val="clear" w:color="auto" w:fill="E6E6E6"/>
              </w:rPr>
              <w:fldChar w:fldCharType="end"/>
            </w:r>
          </w:sdtContent>
        </w:sdt>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962B9" w14:textId="1E12491C" w:rsidR="00461CAF" w:rsidRPr="00991181" w:rsidRDefault="00461CAF" w:rsidP="00991181">
    <w:pPr>
      <w:spacing w:after="0" w:line="240" w:lineRule="auto"/>
      <w:ind w:left="1440" w:firstLine="720"/>
      <w:rPr>
        <w:rFonts w:ascii="Calibri" w:eastAsia="Calibri" w:hAnsi="Calibri" w:cs="Times New Roman"/>
        <w:b/>
        <w:color w:val="475054"/>
        <w:sz w:val="20"/>
        <w:szCs w:val="20"/>
        <w:lang w:val="en-GB"/>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37179" w14:textId="3D0593C4" w:rsidR="00461CAF" w:rsidRPr="008750FB" w:rsidRDefault="00B40470" w:rsidP="00C9304F">
    <w:pPr>
      <w:pStyle w:val="Footer"/>
      <w:spacing w:before="120"/>
      <w:jc w:val="right"/>
      <w:rPr>
        <w:sz w:val="20"/>
        <w:szCs w:val="20"/>
      </w:rPr>
    </w:pPr>
    <w:sdt>
      <w:sdtPr>
        <w:rPr>
          <w:sz w:val="20"/>
          <w:szCs w:val="20"/>
        </w:rPr>
        <w:id w:val="-177584927"/>
        <w:docPartObj>
          <w:docPartGallery w:val="Page Numbers (Bottom of Page)"/>
          <w:docPartUnique/>
        </w:docPartObj>
      </w:sdtPr>
      <w:sdtEndPr>
        <w:rPr>
          <w:noProof/>
        </w:rPr>
      </w:sdtEndPr>
      <w:sdtContent>
        <w:r w:rsidR="00461CAF" w:rsidRPr="008750FB">
          <w:rPr>
            <w:sz w:val="20"/>
            <w:szCs w:val="20"/>
          </w:rPr>
          <w:tab/>
        </w:r>
        <w:r w:rsidR="00461CAF" w:rsidRPr="008750FB">
          <w:rPr>
            <w:color w:val="2B579A"/>
            <w:sz w:val="20"/>
            <w:szCs w:val="20"/>
            <w:shd w:val="clear" w:color="auto" w:fill="E6E6E6"/>
          </w:rPr>
          <w:fldChar w:fldCharType="begin"/>
        </w:r>
        <w:r w:rsidR="00461CAF" w:rsidRPr="008750FB">
          <w:rPr>
            <w:sz w:val="20"/>
            <w:szCs w:val="20"/>
          </w:rPr>
          <w:instrText xml:space="preserve"> PAGE   \* MERGEFORMAT </w:instrText>
        </w:r>
        <w:r w:rsidR="00461CAF" w:rsidRPr="008750FB">
          <w:rPr>
            <w:color w:val="2B579A"/>
            <w:sz w:val="20"/>
            <w:szCs w:val="20"/>
            <w:shd w:val="clear" w:color="auto" w:fill="E6E6E6"/>
          </w:rPr>
          <w:fldChar w:fldCharType="separate"/>
        </w:r>
        <w:r w:rsidR="00461CAF" w:rsidRPr="00E33304">
          <w:rPr>
            <w:noProof/>
            <w:sz w:val="22"/>
          </w:rPr>
          <w:t>47</w:t>
        </w:r>
        <w:r w:rsidR="00461CAF" w:rsidRPr="008750FB">
          <w:rPr>
            <w:noProof/>
            <w:color w:val="2B579A"/>
            <w:sz w:val="20"/>
            <w:szCs w:val="20"/>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802619"/>
      <w:docPartObj>
        <w:docPartGallery w:val="Page Numbers (Bottom of Page)"/>
        <w:docPartUnique/>
      </w:docPartObj>
    </w:sdtPr>
    <w:sdtEndPr>
      <w:rPr>
        <w:noProof/>
      </w:rPr>
    </w:sdtEndPr>
    <w:sdtContent>
      <w:p w14:paraId="21695D39" w14:textId="1EAE8429" w:rsidR="00461CAF" w:rsidRDefault="00461CAF">
        <w:pPr>
          <w:pStyle w:val="Footer"/>
        </w:pPr>
        <w:r w:rsidRPr="0068758D">
          <w:rPr>
            <w:noProof/>
            <w:color w:val="2B579A"/>
            <w:sz w:val="18"/>
            <w:szCs w:val="18"/>
            <w:shd w:val="clear" w:color="auto" w:fill="E6E6E6"/>
            <w:lang w:val="en-GB" w:eastAsia="zh-CN"/>
          </w:rPr>
          <mc:AlternateContent>
            <mc:Choice Requires="wps">
              <w:drawing>
                <wp:anchor distT="0" distB="0" distL="114300" distR="114300" simplePos="0" relativeHeight="251658250" behindDoc="0" locked="0" layoutInCell="1" allowOverlap="1" wp14:anchorId="09C6382E" wp14:editId="7415798A">
                  <wp:simplePos x="0" y="0"/>
                  <wp:positionH relativeFrom="column">
                    <wp:posOffset>-52433</wp:posOffset>
                  </wp:positionH>
                  <wp:positionV relativeFrom="bottomMargin">
                    <wp:posOffset>-635</wp:posOffset>
                  </wp:positionV>
                  <wp:extent cx="5867400" cy="0"/>
                  <wp:effectExtent l="0" t="0" r="0" b="0"/>
                  <wp:wrapNone/>
                  <wp:docPr id="86" name="Straight Connector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67400" cy="0"/>
                          </a:xfrm>
                          <a:prstGeom prst="line">
                            <a:avLst/>
                          </a:prstGeom>
                          <a:ln>
                            <a:solidFill>
                              <a:srgbClr val="3F9C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line id="Straight Connector 86" style="position:absolute;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 alt="&quot;&quot;" o:spid="_x0000_s1026" strokecolor="#3f9c35" from="-4.15pt,-.05pt" to="457.85pt,-.05pt" w14:anchorId="2CA533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">
                  <w10:wrap anchory="margin"/>
                </v:line>
              </w:pict>
            </mc:Fallback>
          </mc:AlternateConten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4E1AD" w14:textId="34A24577" w:rsidR="00461CAF" w:rsidRDefault="00461CAF">
    <w:pPr>
      <w:pStyle w:val="Footer"/>
    </w:pPr>
    <w:r w:rsidRPr="00491992">
      <w:rPr>
        <w:color w:val="2B579A"/>
        <w:sz w:val="18"/>
        <w:szCs w:val="18"/>
        <w:shd w:val="clear" w:color="auto" w:fill="E6E6E6"/>
      </w:rPr>
      <w:fldChar w:fldCharType="begin"/>
    </w:r>
    <w:r w:rsidRPr="00491992">
      <w:rPr>
        <w:sz w:val="18"/>
        <w:szCs w:val="18"/>
      </w:rPr>
      <w:instrText xml:space="preserve"> PAGE   \* MERGEFORMAT </w:instrText>
    </w:r>
    <w:r w:rsidRPr="00491992">
      <w:rPr>
        <w:color w:val="2B579A"/>
        <w:sz w:val="18"/>
        <w:szCs w:val="18"/>
        <w:shd w:val="clear" w:color="auto" w:fill="E6E6E6"/>
      </w:rPr>
      <w:fldChar w:fldCharType="separate"/>
    </w:r>
    <w:r>
      <w:rPr>
        <w:color w:val="2B579A"/>
        <w:sz w:val="18"/>
        <w:szCs w:val="18"/>
        <w:shd w:val="clear" w:color="auto" w:fill="E6E6E6"/>
      </w:rPr>
      <w:t>1</w:t>
    </w:r>
    <w:r w:rsidRPr="00491992">
      <w:rPr>
        <w:noProof/>
        <w:color w:val="2B579A"/>
        <w:sz w:val="18"/>
        <w:szCs w:val="18"/>
        <w:shd w:val="clear" w:color="auto" w:fill="E6E6E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6F8EB" w14:textId="1AD71B06" w:rsidR="00461CAF" w:rsidRPr="00366B97" w:rsidRDefault="00461CAF" w:rsidP="00202A4D">
    <w:pPr>
      <w:pStyle w:val="Footer"/>
      <w:jc w:val="right"/>
    </w:pPr>
    <w:r>
      <w:rPr>
        <w:noProof/>
        <w:color w:val="2B579A"/>
        <w:shd w:val="clear" w:color="auto" w:fill="E6E6E6"/>
        <w:lang w:val="en-GB" w:eastAsia="zh-CN"/>
      </w:rPr>
      <mc:AlternateContent>
        <mc:Choice Requires="wps">
          <w:drawing>
            <wp:anchor distT="0" distB="0" distL="114300" distR="114300" simplePos="0" relativeHeight="251658256" behindDoc="0" locked="0" layoutInCell="1" allowOverlap="1" wp14:anchorId="7B8C0512" wp14:editId="10DCD7E1">
              <wp:simplePos x="0" y="0"/>
              <wp:positionH relativeFrom="column">
                <wp:posOffset>-39098</wp:posOffset>
              </wp:positionH>
              <wp:positionV relativeFrom="bottomMargin">
                <wp:posOffset>0</wp:posOffset>
              </wp:positionV>
              <wp:extent cx="5867400" cy="0"/>
              <wp:effectExtent l="0" t="0" r="0" b="0"/>
              <wp:wrapNone/>
              <wp:docPr id="114" name="Straight Connector 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67400" cy="0"/>
                      </a:xfrm>
                      <a:prstGeom prst="line">
                        <a:avLst/>
                      </a:prstGeom>
                      <a:ln>
                        <a:solidFill>
                          <a:srgbClr val="3F9C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line id="Straight Connector 114" style="position:absolute;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 alt="&quot;&quot;" o:spid="_x0000_s1026" strokecolor="#3f9c35" from="-3.1pt,0" to="458.9pt,0" w14:anchorId="07D26B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">
              <w10:wrap anchory="margin"/>
            </v:line>
          </w:pict>
        </mc:Fallback>
      </mc:AlternateContent>
    </w:r>
    <w:r w:rsidRPr="00491992">
      <w:rPr>
        <w:color w:val="2B579A"/>
        <w:sz w:val="18"/>
        <w:szCs w:val="18"/>
        <w:shd w:val="clear" w:color="auto" w:fill="E6E6E6"/>
      </w:rPr>
      <w:fldChar w:fldCharType="begin"/>
    </w:r>
    <w:r w:rsidRPr="00491992">
      <w:rPr>
        <w:sz w:val="18"/>
        <w:szCs w:val="18"/>
      </w:rPr>
      <w:instrText xml:space="preserve"> PAGE   \* MERGEFORMAT </w:instrText>
    </w:r>
    <w:r w:rsidRPr="00491992">
      <w:rPr>
        <w:color w:val="2B579A"/>
        <w:sz w:val="18"/>
        <w:szCs w:val="18"/>
        <w:shd w:val="clear" w:color="auto" w:fill="E6E6E6"/>
      </w:rPr>
      <w:fldChar w:fldCharType="separate"/>
    </w:r>
    <w:r>
      <w:rPr>
        <w:color w:val="2B579A"/>
        <w:sz w:val="18"/>
        <w:szCs w:val="18"/>
        <w:shd w:val="clear" w:color="auto" w:fill="E6E6E6"/>
      </w:rPr>
      <w:t>1</w:t>
    </w:r>
    <w:r w:rsidRPr="00491992">
      <w:rPr>
        <w:noProof/>
        <w:color w:val="2B579A"/>
        <w:sz w:val="18"/>
        <w:szCs w:val="18"/>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9FB68" w14:textId="77777777" w:rsidR="00461CAF" w:rsidRPr="00491992" w:rsidRDefault="00B40470" w:rsidP="00202A4D">
    <w:pPr>
      <w:pStyle w:val="Footer"/>
      <w:tabs>
        <w:tab w:val="clear" w:pos="4513"/>
        <w:tab w:val="center" w:pos="2127"/>
      </w:tabs>
      <w:rPr>
        <w:sz w:val="18"/>
        <w:szCs w:val="18"/>
      </w:rPr>
    </w:pPr>
    <w:sdt>
      <w:sdtPr>
        <w:rPr>
          <w:sz w:val="18"/>
          <w:szCs w:val="18"/>
        </w:rPr>
        <w:id w:val="-2030785301"/>
        <w:docPartObj>
          <w:docPartGallery w:val="Page Numbers (Bottom of Page)"/>
          <w:docPartUnique/>
        </w:docPartObj>
      </w:sdtPr>
      <w:sdtEndPr>
        <w:rPr>
          <w:noProof/>
        </w:rPr>
      </w:sdtEndPr>
      <w:sdtContent>
        <w:r w:rsidR="00461CAF" w:rsidRPr="00491992">
          <w:rPr>
            <w:color w:val="2B579A"/>
            <w:sz w:val="18"/>
            <w:szCs w:val="18"/>
            <w:shd w:val="clear" w:color="auto" w:fill="E6E6E6"/>
          </w:rPr>
          <w:fldChar w:fldCharType="begin"/>
        </w:r>
        <w:r w:rsidR="00461CAF" w:rsidRPr="00491992">
          <w:rPr>
            <w:sz w:val="18"/>
            <w:szCs w:val="18"/>
          </w:rPr>
          <w:instrText xml:space="preserve"> PAGE   \* MERGEFORMAT </w:instrText>
        </w:r>
        <w:r w:rsidR="00461CAF" w:rsidRPr="00491992">
          <w:rPr>
            <w:color w:val="2B579A"/>
            <w:sz w:val="18"/>
            <w:szCs w:val="18"/>
            <w:shd w:val="clear" w:color="auto" w:fill="E6E6E6"/>
          </w:rPr>
          <w:fldChar w:fldCharType="separate"/>
        </w:r>
        <w:r w:rsidR="00461CAF">
          <w:rPr>
            <w:color w:val="2B579A"/>
            <w:sz w:val="18"/>
            <w:szCs w:val="18"/>
            <w:shd w:val="clear" w:color="auto" w:fill="E6E6E6"/>
          </w:rPr>
          <w:t>2</w:t>
        </w:r>
        <w:r w:rsidR="00461CAF" w:rsidRPr="00491992">
          <w:rPr>
            <w:noProof/>
            <w:color w:val="2B579A"/>
            <w:sz w:val="18"/>
            <w:szCs w:val="18"/>
            <w:shd w:val="clear" w:color="auto" w:fill="E6E6E6"/>
          </w:rPr>
          <w:fldChar w:fldCharType="end"/>
        </w:r>
        <w:r w:rsidR="00461CAF">
          <w:rPr>
            <w:noProof/>
            <w:color w:val="2B579A"/>
            <w:shd w:val="clear" w:color="auto" w:fill="E6E6E6"/>
            <w:lang w:val="en-GB" w:eastAsia="zh-CN"/>
          </w:rPr>
          <w:t xml:space="preserve"> </w:t>
        </w:r>
        <w:r w:rsidR="00461CAF">
          <w:rPr>
            <w:noProof/>
            <w:color w:val="2B579A"/>
            <w:shd w:val="clear" w:color="auto" w:fill="E6E6E6"/>
            <w:lang w:val="en-GB" w:eastAsia="zh-CN"/>
          </w:rPr>
          <mc:AlternateContent>
            <mc:Choice Requires="wps">
              <w:drawing>
                <wp:anchor distT="0" distB="0" distL="114300" distR="114300" simplePos="0" relativeHeight="251658258" behindDoc="0" locked="0" layoutInCell="1" allowOverlap="1" wp14:anchorId="361E84EC" wp14:editId="5F548C84">
                  <wp:simplePos x="0" y="0"/>
                  <wp:positionH relativeFrom="column">
                    <wp:posOffset>0</wp:posOffset>
                  </wp:positionH>
                  <wp:positionV relativeFrom="bottomMargin">
                    <wp:posOffset>36195</wp:posOffset>
                  </wp:positionV>
                  <wp:extent cx="5868000" cy="0"/>
                  <wp:effectExtent l="0" t="0" r="0" b="0"/>
                  <wp:wrapNone/>
                  <wp:docPr id="125" name="Straight Connector 1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68000" cy="0"/>
                          </a:xfrm>
                          <a:prstGeom prst="line">
                            <a:avLst/>
                          </a:prstGeom>
                          <a:ln>
                            <a:solidFill>
                              <a:srgbClr val="3F9C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line id="Straight Connector 125" style="position:absolute;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 alt="&quot;&quot;" o:spid="_x0000_s1026" strokecolor="#3f9c35" from="0,2.85pt" to="462.05pt,2.85pt" w14:anchorId="09AC9A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">
                  <w10:wrap anchory="margin"/>
                </v:line>
              </w:pict>
            </mc:Fallback>
          </mc:AlternateContent>
        </w:r>
        <w:r w:rsidR="00461CAF">
          <w:rPr>
            <w:sz w:val="18"/>
            <w:szCs w:val="18"/>
          </w:rPr>
          <w:tab/>
        </w:r>
      </w:sdtContent>
    </w:sdt>
    <w:r w:rsidR="00461CAF" w:rsidRPr="00043D94">
      <w:rPr>
        <w:noProof/>
        <w:sz w:val="18"/>
        <w:szCs w:val="18"/>
      </w:rPr>
      <w:t xml:space="preserve"> </w:t>
    </w:r>
    <w:r w:rsidR="00461CAF" w:rsidRPr="0068758D">
      <w:rPr>
        <w:noProof/>
        <w:sz w:val="18"/>
        <w:szCs w:val="18"/>
      </w:rPr>
      <w:t>Protecting the Alpine National Park</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BC0F5" w14:textId="2E95AAB6" w:rsidR="00461CAF" w:rsidRPr="00491992" w:rsidRDefault="00B40470" w:rsidP="005054A1">
    <w:pPr>
      <w:pStyle w:val="Footer"/>
      <w:tabs>
        <w:tab w:val="clear" w:pos="4513"/>
        <w:tab w:val="clear" w:pos="9026"/>
        <w:tab w:val="right" w:pos="3119"/>
      </w:tabs>
      <w:jc w:val="right"/>
      <w:rPr>
        <w:sz w:val="18"/>
        <w:szCs w:val="18"/>
      </w:rPr>
    </w:pPr>
    <w:sdt>
      <w:sdtPr>
        <w:id w:val="-368846666"/>
        <w:docPartObj>
          <w:docPartGallery w:val="Page Numbers (Bottom of Page)"/>
          <w:docPartUnique/>
        </w:docPartObj>
      </w:sdtPr>
      <w:sdtEndPr>
        <w:rPr>
          <w:noProof/>
          <w:sz w:val="18"/>
          <w:szCs w:val="18"/>
        </w:rPr>
      </w:sdtEndPr>
      <w:sdtContent>
        <w:r w:rsidR="00461CAF" w:rsidRPr="00491992">
          <w:rPr>
            <w:sz w:val="18"/>
            <w:szCs w:val="18"/>
          </w:rPr>
          <w:t xml:space="preserve">Feral Horse </w:t>
        </w:r>
        <w:r w:rsidR="00461CAF">
          <w:rPr>
            <w:sz w:val="18"/>
            <w:szCs w:val="18"/>
          </w:rPr>
          <w:t>Action Plan</w:t>
        </w:r>
        <w:r w:rsidR="00461CAF" w:rsidRPr="0068758D">
          <w:rPr>
            <w:noProof/>
            <w:color w:val="2B579A"/>
            <w:sz w:val="18"/>
            <w:szCs w:val="18"/>
            <w:shd w:val="clear" w:color="auto" w:fill="E6E6E6"/>
            <w:lang w:val="en-GB" w:eastAsia="zh-CN"/>
          </w:rPr>
          <w:t xml:space="preserve"> </w:t>
        </w:r>
        <w:r w:rsidR="00461CAF" w:rsidRPr="0068758D">
          <w:rPr>
            <w:noProof/>
            <w:color w:val="2B579A"/>
            <w:sz w:val="18"/>
            <w:szCs w:val="18"/>
            <w:shd w:val="clear" w:color="auto" w:fill="E6E6E6"/>
            <w:lang w:val="en-GB" w:eastAsia="zh-CN"/>
          </w:rPr>
          <mc:AlternateContent>
            <mc:Choice Requires="wps">
              <w:drawing>
                <wp:anchor distT="0" distB="0" distL="114300" distR="114300" simplePos="0" relativeHeight="251658257" behindDoc="0" locked="0" layoutInCell="1" allowOverlap="1" wp14:anchorId="5E8EF407" wp14:editId="499F94A5">
                  <wp:simplePos x="0" y="0"/>
                  <wp:positionH relativeFrom="column">
                    <wp:posOffset>0</wp:posOffset>
                  </wp:positionH>
                  <wp:positionV relativeFrom="bottomMargin">
                    <wp:posOffset>36195</wp:posOffset>
                  </wp:positionV>
                  <wp:extent cx="5868000" cy="0"/>
                  <wp:effectExtent l="0" t="0" r="0" b="0"/>
                  <wp:wrapNone/>
                  <wp:docPr id="124" name="Straight Connector 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68000" cy="0"/>
                          </a:xfrm>
                          <a:prstGeom prst="line">
                            <a:avLst/>
                          </a:prstGeom>
                          <a:ln>
                            <a:solidFill>
                              <a:srgbClr val="3F9C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line id="Straight Connector 124" style="position:absolute;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 alt="&quot;&quot;" o:spid="_x0000_s1026" strokecolor="#3f9c35" from="0,2.85pt" to="462.05pt,2.85pt" w14:anchorId="16C246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">
                  <w10:wrap anchory="margin"/>
                </v:line>
              </w:pict>
            </mc:Fallback>
          </mc:AlternateContent>
        </w:r>
        <w:r w:rsidR="00461CAF">
          <w:rPr>
            <w:noProof/>
            <w:sz w:val="18"/>
            <w:szCs w:val="18"/>
          </w:rPr>
          <w:tab/>
        </w:r>
        <w:r w:rsidR="00461CAF" w:rsidRPr="00491992">
          <w:rPr>
            <w:color w:val="2B579A"/>
            <w:sz w:val="18"/>
            <w:szCs w:val="18"/>
            <w:shd w:val="clear" w:color="auto" w:fill="E6E6E6"/>
          </w:rPr>
          <w:fldChar w:fldCharType="begin"/>
        </w:r>
        <w:r w:rsidR="00461CAF" w:rsidRPr="00491992">
          <w:rPr>
            <w:sz w:val="18"/>
            <w:szCs w:val="18"/>
          </w:rPr>
          <w:instrText xml:space="preserve"> PAGE   \* MERGEFORMAT </w:instrText>
        </w:r>
        <w:r w:rsidR="00461CAF" w:rsidRPr="00491992">
          <w:rPr>
            <w:color w:val="2B579A"/>
            <w:sz w:val="18"/>
            <w:szCs w:val="18"/>
            <w:shd w:val="clear" w:color="auto" w:fill="E6E6E6"/>
          </w:rPr>
          <w:fldChar w:fldCharType="separate"/>
        </w:r>
        <w:r w:rsidR="00461CAF">
          <w:rPr>
            <w:color w:val="2B579A"/>
            <w:sz w:val="18"/>
            <w:szCs w:val="18"/>
            <w:shd w:val="clear" w:color="auto" w:fill="E6E6E6"/>
          </w:rPr>
          <w:t>4</w:t>
        </w:r>
        <w:r w:rsidR="00461CAF" w:rsidRPr="00491992">
          <w:rPr>
            <w:noProof/>
            <w:color w:val="2B579A"/>
            <w:sz w:val="18"/>
            <w:szCs w:val="18"/>
            <w:shd w:val="clear" w:color="auto" w:fill="E6E6E6"/>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88C98" w14:textId="77777777" w:rsidR="00461CAF" w:rsidRPr="00491992" w:rsidRDefault="00B40470" w:rsidP="00366B97">
    <w:pPr>
      <w:pStyle w:val="Footer"/>
      <w:tabs>
        <w:tab w:val="clear" w:pos="4513"/>
        <w:tab w:val="center" w:pos="2127"/>
      </w:tabs>
      <w:rPr>
        <w:sz w:val="18"/>
        <w:szCs w:val="18"/>
      </w:rPr>
    </w:pPr>
    <w:sdt>
      <w:sdtPr>
        <w:rPr>
          <w:sz w:val="18"/>
          <w:szCs w:val="18"/>
        </w:rPr>
        <w:id w:val="704216500"/>
        <w:docPartObj>
          <w:docPartGallery w:val="Page Numbers (Bottom of Page)"/>
          <w:docPartUnique/>
        </w:docPartObj>
      </w:sdtPr>
      <w:sdtEndPr>
        <w:rPr>
          <w:noProof/>
        </w:rPr>
      </w:sdtEndPr>
      <w:sdtContent>
        <w:r w:rsidR="00461CAF" w:rsidRPr="00491992">
          <w:rPr>
            <w:color w:val="2B579A"/>
            <w:sz w:val="18"/>
            <w:szCs w:val="18"/>
            <w:shd w:val="clear" w:color="auto" w:fill="E6E6E6"/>
          </w:rPr>
          <w:fldChar w:fldCharType="begin"/>
        </w:r>
        <w:r w:rsidR="00461CAF" w:rsidRPr="00491992">
          <w:rPr>
            <w:sz w:val="18"/>
            <w:szCs w:val="18"/>
          </w:rPr>
          <w:instrText xml:space="preserve"> PAGE   \* MERGEFORMAT </w:instrText>
        </w:r>
        <w:r w:rsidR="00461CAF" w:rsidRPr="00491992">
          <w:rPr>
            <w:color w:val="2B579A"/>
            <w:sz w:val="18"/>
            <w:szCs w:val="18"/>
            <w:shd w:val="clear" w:color="auto" w:fill="E6E6E6"/>
          </w:rPr>
          <w:fldChar w:fldCharType="separate"/>
        </w:r>
        <w:r w:rsidR="00461CAF">
          <w:rPr>
            <w:color w:val="2B579A"/>
            <w:sz w:val="18"/>
            <w:szCs w:val="18"/>
            <w:shd w:val="clear" w:color="auto" w:fill="E6E6E6"/>
          </w:rPr>
          <w:t>3</w:t>
        </w:r>
        <w:r w:rsidR="00461CAF" w:rsidRPr="00491992">
          <w:rPr>
            <w:noProof/>
            <w:color w:val="2B579A"/>
            <w:sz w:val="18"/>
            <w:szCs w:val="18"/>
            <w:shd w:val="clear" w:color="auto" w:fill="E6E6E6"/>
          </w:rPr>
          <w:fldChar w:fldCharType="end"/>
        </w:r>
        <w:r w:rsidR="00461CAF">
          <w:rPr>
            <w:noProof/>
            <w:color w:val="2B579A"/>
            <w:shd w:val="clear" w:color="auto" w:fill="E6E6E6"/>
            <w:lang w:val="en-GB" w:eastAsia="zh-CN"/>
          </w:rPr>
          <w:t xml:space="preserve"> </w:t>
        </w:r>
        <w:r w:rsidR="00461CAF">
          <w:rPr>
            <w:noProof/>
            <w:color w:val="2B579A"/>
            <w:shd w:val="clear" w:color="auto" w:fill="E6E6E6"/>
            <w:lang w:val="en-GB" w:eastAsia="zh-CN"/>
          </w:rPr>
          <mc:AlternateContent>
            <mc:Choice Requires="wps">
              <w:drawing>
                <wp:anchor distT="0" distB="0" distL="114300" distR="114300" simplePos="0" relativeHeight="251658253" behindDoc="0" locked="0" layoutInCell="1" allowOverlap="1" wp14:anchorId="6B668FB6" wp14:editId="174658EA">
                  <wp:simplePos x="0" y="0"/>
                  <wp:positionH relativeFrom="column">
                    <wp:posOffset>0</wp:posOffset>
                  </wp:positionH>
                  <wp:positionV relativeFrom="bottomMargin">
                    <wp:posOffset>36195</wp:posOffset>
                  </wp:positionV>
                  <wp:extent cx="5868000" cy="0"/>
                  <wp:effectExtent l="0" t="0" r="0" b="0"/>
                  <wp:wrapNone/>
                  <wp:docPr id="95" name="Straight Connector 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68000" cy="0"/>
                          </a:xfrm>
                          <a:prstGeom prst="line">
                            <a:avLst/>
                          </a:prstGeom>
                          <a:ln>
                            <a:solidFill>
                              <a:srgbClr val="3F9C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line id="Straight Connector 95"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 alt="&quot;&quot;" o:spid="_x0000_s1026" strokecolor="#3f9c35" from="0,2.85pt" to="462.05pt,2.85pt" w14:anchorId="4FFE23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">
                  <w10:wrap anchory="margin"/>
                </v:line>
              </w:pict>
            </mc:Fallback>
          </mc:AlternateContent>
        </w:r>
        <w:r w:rsidR="00461CAF">
          <w:rPr>
            <w:sz w:val="18"/>
            <w:szCs w:val="18"/>
          </w:rPr>
          <w:tab/>
        </w:r>
      </w:sdtContent>
    </w:sdt>
    <w:r w:rsidR="00461CAF" w:rsidRPr="00043D94">
      <w:rPr>
        <w:noProof/>
        <w:sz w:val="18"/>
        <w:szCs w:val="18"/>
      </w:rPr>
      <w:t xml:space="preserve"> </w:t>
    </w:r>
    <w:r w:rsidR="00461CAF" w:rsidRPr="0068758D">
      <w:rPr>
        <w:noProof/>
        <w:sz w:val="18"/>
        <w:szCs w:val="18"/>
      </w:rPr>
      <w:t>Protecting the Alpine National Park</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2D77E" w14:textId="0A1BB4BE" w:rsidR="00461CAF" w:rsidRPr="006726EF" w:rsidRDefault="00B40470" w:rsidP="00C9304F">
    <w:pPr>
      <w:pStyle w:val="Footer"/>
      <w:tabs>
        <w:tab w:val="left" w:pos="567"/>
      </w:tabs>
      <w:spacing w:before="120"/>
      <w:rPr>
        <w:noProof/>
        <w:sz w:val="18"/>
        <w:szCs w:val="18"/>
      </w:rPr>
    </w:pPr>
    <w:sdt>
      <w:sdtPr>
        <w:rPr>
          <w:sz w:val="20"/>
          <w:szCs w:val="20"/>
        </w:rPr>
        <w:id w:val="2143688767"/>
        <w:docPartObj>
          <w:docPartGallery w:val="Page Numbers (Bottom of Page)"/>
          <w:docPartUnique/>
        </w:docPartObj>
      </w:sdtPr>
      <w:sdtEndPr>
        <w:rPr>
          <w:noProof/>
        </w:rPr>
      </w:sdtEndPr>
      <w:sdtContent>
        <w:r w:rsidR="00461CAF" w:rsidRPr="008750FB">
          <w:rPr>
            <w:color w:val="2B579A"/>
            <w:sz w:val="20"/>
            <w:szCs w:val="20"/>
            <w:shd w:val="clear" w:color="auto" w:fill="E6E6E6"/>
          </w:rPr>
          <w:fldChar w:fldCharType="begin"/>
        </w:r>
        <w:r w:rsidR="00461CAF" w:rsidRPr="008750FB">
          <w:rPr>
            <w:sz w:val="20"/>
            <w:szCs w:val="20"/>
          </w:rPr>
          <w:instrText xml:space="preserve"> PAGE   \* MERGEFORMAT </w:instrText>
        </w:r>
        <w:r w:rsidR="00461CAF" w:rsidRPr="008750FB">
          <w:rPr>
            <w:color w:val="2B579A"/>
            <w:sz w:val="20"/>
            <w:szCs w:val="20"/>
            <w:shd w:val="clear" w:color="auto" w:fill="E6E6E6"/>
          </w:rPr>
          <w:fldChar w:fldCharType="separate"/>
        </w:r>
        <w:r w:rsidR="00461CAF">
          <w:rPr>
            <w:noProof/>
            <w:sz w:val="20"/>
            <w:szCs w:val="20"/>
          </w:rPr>
          <w:t>12</w:t>
        </w:r>
        <w:r w:rsidR="00461CAF" w:rsidRPr="008750FB">
          <w:rPr>
            <w:noProof/>
            <w:color w:val="2B579A"/>
            <w:sz w:val="20"/>
            <w:szCs w:val="20"/>
            <w:shd w:val="clear" w:color="auto" w:fill="E6E6E6"/>
          </w:rPr>
          <w:fldChar w:fldCharType="end"/>
        </w:r>
      </w:sdtContent>
    </w:sdt>
    <w:r w:rsidR="00461CAF">
      <w:rPr>
        <w:noProof/>
        <w:sz w:val="20"/>
        <w:szCs w:val="20"/>
      </w:rPr>
      <w:tab/>
    </w:r>
    <w:r w:rsidR="00461CAF" w:rsidRPr="006726EF">
      <w:rPr>
        <w:noProof/>
        <w:sz w:val="18"/>
        <w:szCs w:val="18"/>
      </w:rPr>
      <w:t>Protecting the Alpine National Park</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0BAEB" w14:textId="77BD062D" w:rsidR="00461CAF" w:rsidRPr="00491992" w:rsidRDefault="00B40470" w:rsidP="00C9304F">
    <w:pPr>
      <w:pStyle w:val="Footer"/>
      <w:jc w:val="right"/>
      <w:rPr>
        <w:sz w:val="18"/>
        <w:szCs w:val="18"/>
      </w:rPr>
    </w:pPr>
    <w:sdt>
      <w:sdtPr>
        <w:id w:val="-2063856110"/>
        <w:docPartObj>
          <w:docPartGallery w:val="Page Numbers (Bottom of Page)"/>
          <w:docPartUnique/>
        </w:docPartObj>
      </w:sdtPr>
      <w:sdtEndPr>
        <w:rPr>
          <w:noProof/>
          <w:sz w:val="18"/>
          <w:szCs w:val="18"/>
        </w:rPr>
      </w:sdtEndPr>
      <w:sdtContent>
        <w:sdt>
          <w:sdtPr>
            <w:rPr>
              <w:sz w:val="18"/>
              <w:szCs w:val="18"/>
            </w:rPr>
            <w:id w:val="466705627"/>
            <w:docPartObj>
              <w:docPartGallery w:val="Page Numbers (Bottom of Page)"/>
              <w:docPartUnique/>
            </w:docPartObj>
          </w:sdtPr>
          <w:sdtEndPr>
            <w:rPr>
              <w:noProof/>
            </w:rPr>
          </w:sdtEndPr>
          <w:sdtContent>
            <w:r w:rsidR="00461CAF" w:rsidRPr="00491992">
              <w:rPr>
                <w:sz w:val="18"/>
                <w:szCs w:val="18"/>
              </w:rPr>
              <w:t xml:space="preserve">Feral Horse </w:t>
            </w:r>
            <w:r w:rsidR="00461CAF">
              <w:rPr>
                <w:sz w:val="18"/>
                <w:szCs w:val="18"/>
              </w:rPr>
              <w:t xml:space="preserve">Action Plan </w:t>
            </w:r>
            <w:r w:rsidR="00461CAF" w:rsidRPr="00491992">
              <w:rPr>
                <w:sz w:val="18"/>
                <w:szCs w:val="18"/>
              </w:rPr>
              <w:tab/>
            </w:r>
            <w:r w:rsidR="00461CAF" w:rsidRPr="00491992">
              <w:rPr>
                <w:color w:val="2B579A"/>
                <w:sz w:val="18"/>
                <w:szCs w:val="18"/>
                <w:shd w:val="clear" w:color="auto" w:fill="E6E6E6"/>
              </w:rPr>
              <w:fldChar w:fldCharType="begin"/>
            </w:r>
            <w:r w:rsidR="00461CAF" w:rsidRPr="00491992">
              <w:rPr>
                <w:sz w:val="18"/>
                <w:szCs w:val="18"/>
              </w:rPr>
              <w:instrText xml:space="preserve"> PAGE   \* MERGEFORMAT </w:instrText>
            </w:r>
            <w:r w:rsidR="00461CAF" w:rsidRPr="00491992">
              <w:rPr>
                <w:color w:val="2B579A"/>
                <w:sz w:val="18"/>
                <w:szCs w:val="18"/>
                <w:shd w:val="clear" w:color="auto" w:fill="E6E6E6"/>
              </w:rPr>
              <w:fldChar w:fldCharType="separate"/>
            </w:r>
            <w:r w:rsidR="00461CAF" w:rsidRPr="00491992">
              <w:rPr>
                <w:noProof/>
                <w:sz w:val="18"/>
                <w:szCs w:val="18"/>
              </w:rPr>
              <w:t>2</w:t>
            </w:r>
            <w:r w:rsidR="00461CAF" w:rsidRPr="00491992">
              <w:rPr>
                <w:noProof/>
                <w:color w:val="2B579A"/>
                <w:sz w:val="18"/>
                <w:szCs w:val="18"/>
                <w:shd w:val="clear" w:color="auto" w:fill="E6E6E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F3B29" w14:textId="77777777" w:rsidR="00B40470" w:rsidRDefault="00B40470" w:rsidP="009940A0">
      <w:bookmarkStart w:id="0" w:name="_Hlk512589359"/>
      <w:bookmarkEnd w:id="0"/>
      <w:r>
        <w:separator/>
      </w:r>
    </w:p>
  </w:footnote>
  <w:footnote w:type="continuationSeparator" w:id="0">
    <w:p w14:paraId="77D6BD6A" w14:textId="77777777" w:rsidR="00B40470" w:rsidRDefault="00B40470" w:rsidP="009940A0">
      <w:r>
        <w:continuationSeparator/>
      </w:r>
    </w:p>
  </w:footnote>
  <w:footnote w:type="continuationNotice" w:id="1">
    <w:p w14:paraId="6366AAA7" w14:textId="77777777" w:rsidR="00B40470" w:rsidRDefault="00B40470">
      <w:pPr>
        <w:spacing w:after="0" w:line="240" w:lineRule="auto"/>
      </w:pPr>
    </w:p>
  </w:footnote>
  <w:footnote w:id="2">
    <w:p w14:paraId="19E8FF68" w14:textId="1A39CFEE" w:rsidR="00461CAF" w:rsidRPr="001815CF" w:rsidRDefault="00461CAF" w:rsidP="001815CF">
      <w:pPr>
        <w:spacing w:after="0" w:line="240" w:lineRule="auto"/>
        <w:ind w:left="357" w:hanging="357"/>
        <w:jc w:val="both"/>
        <w:rPr>
          <w:sz w:val="18"/>
          <w:szCs w:val="18"/>
          <w:lang w:val="en-US"/>
        </w:rPr>
      </w:pPr>
      <w:r w:rsidRPr="00B64C1C">
        <w:rPr>
          <w:rStyle w:val="FootnoteReference"/>
          <w:sz w:val="24"/>
          <w:szCs w:val="28"/>
        </w:rPr>
        <w:footnoteRef/>
      </w:r>
      <w:r w:rsidRPr="00B64C1C">
        <w:rPr>
          <w:sz w:val="24"/>
          <w:szCs w:val="28"/>
        </w:rPr>
        <w:t xml:space="preserve"> </w:t>
      </w:r>
      <w:r w:rsidRPr="00B64C1C">
        <w:rPr>
          <w:noProof/>
          <w:color w:val="000000"/>
          <w:sz w:val="22"/>
        </w:rPr>
        <w:t xml:space="preserve">DEWHA (2009) </w:t>
      </w:r>
      <w:r w:rsidRPr="00B64C1C">
        <w:rPr>
          <w:i/>
          <w:noProof/>
          <w:color w:val="000000"/>
          <w:sz w:val="22"/>
        </w:rPr>
        <w:t>Alpine Sphagnum Bogs and Associated Fens, a Nationally Threatened Ecological Community, EPBC Policy Statement 3.16.</w:t>
      </w:r>
      <w:r w:rsidRPr="00B64C1C">
        <w:rPr>
          <w:noProof/>
          <w:color w:val="000000"/>
          <w:sz w:val="22"/>
        </w:rPr>
        <w:t xml:space="preserve"> Department of the Environment, Water, Heritage and the Arts, Canberra.</w:t>
      </w:r>
    </w:p>
  </w:footnote>
  <w:footnote w:id="3">
    <w:p w14:paraId="43ABF258" w14:textId="004D48A1" w:rsidR="00461CAF" w:rsidRPr="00B64C1C" w:rsidRDefault="00461CAF" w:rsidP="001815CF">
      <w:pPr>
        <w:pStyle w:val="FootnoteText"/>
        <w:rPr>
          <w:sz w:val="22"/>
          <w:szCs w:val="22"/>
          <w:lang w:val="en-US"/>
        </w:rPr>
      </w:pPr>
      <w:r w:rsidRPr="00B64C1C">
        <w:rPr>
          <w:rStyle w:val="FootnoteReference"/>
          <w:sz w:val="24"/>
          <w:szCs w:val="24"/>
        </w:rPr>
        <w:footnoteRef/>
      </w:r>
      <w:r w:rsidRPr="00B64C1C">
        <w:rPr>
          <w:sz w:val="24"/>
          <w:szCs w:val="24"/>
        </w:rPr>
        <w:t xml:space="preserve"> </w:t>
      </w:r>
      <w:r w:rsidRPr="00B64C1C">
        <w:rPr>
          <w:color w:val="000000"/>
          <w:sz w:val="22"/>
          <w:szCs w:val="22"/>
        </w:rPr>
        <w:t xml:space="preserve">DSE (2013) = </w:t>
      </w:r>
      <w:r w:rsidRPr="00B64C1C">
        <w:rPr>
          <w:i/>
          <w:color w:val="000000"/>
          <w:sz w:val="22"/>
          <w:szCs w:val="22"/>
        </w:rPr>
        <w:t>Advisory List of Threatened Vertebrate Fauna in Victoria – 2013</w:t>
      </w:r>
    </w:p>
  </w:footnote>
  <w:footnote w:id="4">
    <w:p w14:paraId="61BDF1EB" w14:textId="1DB6E9E6" w:rsidR="00461CAF" w:rsidRPr="001815CF" w:rsidRDefault="00461CAF" w:rsidP="001815CF">
      <w:pPr>
        <w:pStyle w:val="FootnoteText"/>
        <w:rPr>
          <w:sz w:val="18"/>
          <w:szCs w:val="18"/>
          <w:lang w:val="en-US"/>
        </w:rPr>
      </w:pPr>
      <w:r w:rsidRPr="00B64C1C">
        <w:rPr>
          <w:rStyle w:val="FootnoteReference"/>
          <w:sz w:val="24"/>
          <w:szCs w:val="24"/>
        </w:rPr>
        <w:footnoteRef/>
      </w:r>
      <w:r w:rsidRPr="00B64C1C">
        <w:rPr>
          <w:sz w:val="24"/>
          <w:szCs w:val="24"/>
        </w:rPr>
        <w:t xml:space="preserve"> </w:t>
      </w:r>
      <w:r w:rsidRPr="00B64C1C">
        <w:rPr>
          <w:color w:val="000000"/>
          <w:sz w:val="22"/>
          <w:szCs w:val="22"/>
        </w:rPr>
        <w:t xml:space="preserve">DSE (2009) </w:t>
      </w:r>
      <w:r w:rsidRPr="00B64C1C">
        <w:rPr>
          <w:i/>
          <w:color w:val="000000"/>
          <w:sz w:val="22"/>
          <w:szCs w:val="22"/>
        </w:rPr>
        <w:t>= Advisory List of Threatened Invertebrate Fauna in Victoria – 2009</w:t>
      </w:r>
    </w:p>
  </w:footnote>
  <w:footnote w:id="5">
    <w:p w14:paraId="115F73D9" w14:textId="6A780033" w:rsidR="00461CAF" w:rsidRPr="00B77A67" w:rsidRDefault="00461CAF" w:rsidP="00B77A67">
      <w:pPr>
        <w:pStyle w:val="FootnoteText"/>
        <w:rPr>
          <w:lang w:val="en-US"/>
        </w:rPr>
      </w:pPr>
      <w:r w:rsidRPr="00B64C1C">
        <w:rPr>
          <w:rStyle w:val="FootnoteReference"/>
          <w:sz w:val="24"/>
          <w:szCs w:val="24"/>
        </w:rPr>
        <w:footnoteRef/>
      </w:r>
      <w:r w:rsidRPr="00B64C1C">
        <w:rPr>
          <w:sz w:val="24"/>
          <w:szCs w:val="24"/>
        </w:rPr>
        <w:t xml:space="preserve"> Advisory list of rare or threatened plants in Victoria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E354E" w14:textId="77777777" w:rsidR="00461CAF" w:rsidRDefault="00461CA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D3046" w14:textId="3661CF49" w:rsidR="00461CAF" w:rsidRDefault="00461CAF">
    <w:r>
      <w:rPr>
        <w:noProof/>
        <w:color w:val="2B579A"/>
        <w:shd w:val="clear" w:color="auto" w:fill="E6E6E6"/>
        <w:lang w:val="en-GB" w:eastAsia="zh-CN"/>
      </w:rPr>
      <mc:AlternateContent>
        <mc:Choice Requires="wps">
          <w:drawing>
            <wp:anchor distT="0" distB="0" distL="114300" distR="114300" simplePos="0" relativeHeight="251658252" behindDoc="0" locked="0" layoutInCell="1" allowOverlap="1" wp14:anchorId="615A05E6" wp14:editId="72B430FE">
              <wp:simplePos x="0" y="0"/>
              <wp:positionH relativeFrom="column">
                <wp:posOffset>0</wp:posOffset>
              </wp:positionH>
              <wp:positionV relativeFrom="topMargin">
                <wp:posOffset>665843</wp:posOffset>
              </wp:positionV>
              <wp:extent cx="5868000" cy="0"/>
              <wp:effectExtent l="0" t="0" r="0" b="0"/>
              <wp:wrapNone/>
              <wp:docPr id="88" name="Straight Connector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68000" cy="0"/>
                      </a:xfrm>
                      <a:prstGeom prst="line">
                        <a:avLst/>
                      </a:prstGeom>
                      <a:ln>
                        <a:solidFill>
                          <a:srgbClr val="3F9C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line id="Straight Connector 88" style="position:absolute;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 alt="&quot;&quot;" o:spid="_x0000_s1026" strokecolor="#3f9c35" from="0,52.45pt" to="462.05pt,52.45pt" w14:anchorId="7648B6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">
              <w10:wrap anchory="margin"/>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E936F" w14:textId="540FE510" w:rsidR="00461CAF" w:rsidRPr="005667CB" w:rsidRDefault="00461CAF" w:rsidP="008F01AF">
    <w:r>
      <w:rPr>
        <w:noProof/>
        <w:color w:val="2B579A"/>
        <w:shd w:val="clear" w:color="auto" w:fill="E6E6E6"/>
        <w:lang w:val="en-GB" w:eastAsia="zh-CN"/>
      </w:rPr>
      <mc:AlternateContent>
        <mc:Choice Requires="wps">
          <w:drawing>
            <wp:anchor distT="0" distB="0" distL="114300" distR="114300" simplePos="0" relativeHeight="251658251" behindDoc="0" locked="0" layoutInCell="1" allowOverlap="1" wp14:anchorId="00D36FAE" wp14:editId="3DDFC587">
              <wp:simplePos x="0" y="0"/>
              <wp:positionH relativeFrom="column">
                <wp:posOffset>0</wp:posOffset>
              </wp:positionH>
              <wp:positionV relativeFrom="topMargin">
                <wp:posOffset>678543</wp:posOffset>
              </wp:positionV>
              <wp:extent cx="5868000" cy="0"/>
              <wp:effectExtent l="0" t="0" r="0" b="0"/>
              <wp:wrapNone/>
              <wp:docPr id="87" name="Straight Connector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68000" cy="0"/>
                      </a:xfrm>
                      <a:prstGeom prst="line">
                        <a:avLst/>
                      </a:prstGeom>
                      <a:ln>
                        <a:solidFill>
                          <a:srgbClr val="3F9C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line id="Straight Connector 87"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 alt="&quot;&quot;" o:spid="_x0000_s1026" strokecolor="#3f9c35" from="0,53.45pt" to="462.05pt,53.45pt" w14:anchorId="651F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">
              <w10:wrap anchory="margin"/>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5478" w14:textId="1765E509" w:rsidR="00461CAF" w:rsidRPr="00674B13" w:rsidRDefault="00461CAF" w:rsidP="00674B13">
    <w:pPr>
      <w:rPr>
        <w:color w:val="284E36"/>
        <w:sz w:val="40"/>
        <w:szCs w:val="4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CD0C4" w14:textId="1938F25D" w:rsidR="00461CAF" w:rsidRPr="00674B13" w:rsidRDefault="00461CAF" w:rsidP="00DE11EC">
    <w:pPr>
      <w:ind w:left="-709"/>
      <w:rPr>
        <w:color w:val="284E36"/>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2BB1A" w14:textId="2C7088E6" w:rsidR="00461CAF" w:rsidRDefault="00461CAF">
    <w:pPr>
      <w:pStyle w:val="Header"/>
    </w:pPr>
    <w:r w:rsidRPr="0068758D">
      <w:rPr>
        <w:noProof/>
        <w:color w:val="2B579A"/>
        <w:sz w:val="18"/>
        <w:szCs w:val="18"/>
        <w:shd w:val="clear" w:color="auto" w:fill="E6E6E6"/>
        <w:lang w:val="en-GB" w:eastAsia="zh-CN"/>
      </w:rPr>
      <mc:AlternateContent>
        <mc:Choice Requires="wps">
          <w:drawing>
            <wp:anchor distT="0" distB="0" distL="114300" distR="114300" simplePos="0" relativeHeight="251658248" behindDoc="0" locked="0" layoutInCell="1" allowOverlap="1" wp14:anchorId="744098B9" wp14:editId="375FDFB2">
              <wp:simplePos x="0" y="0"/>
              <wp:positionH relativeFrom="column">
                <wp:posOffset>0</wp:posOffset>
              </wp:positionH>
              <wp:positionV relativeFrom="bottomMargin">
                <wp:posOffset>-9360263</wp:posOffset>
              </wp:positionV>
              <wp:extent cx="5868000" cy="0"/>
              <wp:effectExtent l="0" t="0" r="0" b="0"/>
              <wp:wrapNone/>
              <wp:docPr id="61" name="Straight Connector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68000" cy="0"/>
                      </a:xfrm>
                      <a:prstGeom prst="line">
                        <a:avLst/>
                      </a:prstGeom>
                      <a:ln>
                        <a:solidFill>
                          <a:srgbClr val="3F9C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line id="Straight Connector 61" style="position:absolute;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 alt="&quot;&quot;" o:spid="_x0000_s1026" strokecolor="#3f9c35" from="0,-737.05pt" to="462.05pt,-737.05pt" w14:anchorId="0DEC48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">
              <w10:wrap anchory="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6FE5E" w14:textId="77777777" w:rsidR="00461CAF" w:rsidRDefault="00461CAF">
    <w:pPr>
      <w:pStyle w:val="Header"/>
    </w:pPr>
    <w:r w:rsidRPr="0068758D">
      <w:rPr>
        <w:noProof/>
        <w:color w:val="2B579A"/>
        <w:sz w:val="18"/>
        <w:szCs w:val="18"/>
        <w:shd w:val="clear" w:color="auto" w:fill="E6E6E6"/>
        <w:lang w:val="en-GB" w:eastAsia="zh-CN"/>
      </w:rPr>
      <mc:AlternateContent>
        <mc:Choice Requires="wps">
          <w:drawing>
            <wp:anchor distT="0" distB="0" distL="114300" distR="114300" simplePos="0" relativeHeight="251658249" behindDoc="0" locked="0" layoutInCell="1" allowOverlap="1" wp14:anchorId="1B293C5C" wp14:editId="76E4A714">
              <wp:simplePos x="0" y="0"/>
              <wp:positionH relativeFrom="column">
                <wp:posOffset>0</wp:posOffset>
              </wp:positionH>
              <wp:positionV relativeFrom="bottomMargin">
                <wp:posOffset>-9360263</wp:posOffset>
              </wp:positionV>
              <wp:extent cx="5868000" cy="0"/>
              <wp:effectExtent l="0" t="0" r="0" b="0"/>
              <wp:wrapNone/>
              <wp:docPr id="73" name="Straight Connector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68000" cy="0"/>
                      </a:xfrm>
                      <a:prstGeom prst="line">
                        <a:avLst/>
                      </a:prstGeom>
                      <a:ln>
                        <a:solidFill>
                          <a:srgbClr val="3F9C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line id="Straight Connector 73" style="position:absolute;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 alt="&quot;&quot;" o:spid="_x0000_s1026" strokecolor="#3f9c35" from="0,-737.05pt" to="462.05pt,-737.05pt" w14:anchorId="608DFB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">
              <w10:wrap anchory="margin"/>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867A1" w14:textId="77777777" w:rsidR="00461CAF" w:rsidRDefault="00461CAF">
    <w:pPr>
      <w:pStyle w:val="Header"/>
    </w:pPr>
    <w:r w:rsidRPr="0068758D">
      <w:rPr>
        <w:noProof/>
        <w:color w:val="2B579A"/>
        <w:sz w:val="18"/>
        <w:szCs w:val="18"/>
        <w:shd w:val="clear" w:color="auto" w:fill="E6E6E6"/>
        <w:lang w:val="en-GB" w:eastAsia="zh-CN"/>
      </w:rPr>
      <mc:AlternateContent>
        <mc:Choice Requires="wps">
          <w:drawing>
            <wp:anchor distT="0" distB="0" distL="114300" distR="114300" simplePos="0" relativeHeight="251658255" behindDoc="0" locked="0" layoutInCell="1" allowOverlap="1" wp14:anchorId="7A7C66AC" wp14:editId="3CEAA586">
              <wp:simplePos x="0" y="0"/>
              <wp:positionH relativeFrom="column">
                <wp:posOffset>0</wp:posOffset>
              </wp:positionH>
              <wp:positionV relativeFrom="bottomMargin">
                <wp:posOffset>-9360263</wp:posOffset>
              </wp:positionV>
              <wp:extent cx="5868000" cy="0"/>
              <wp:effectExtent l="0" t="0" r="0" b="0"/>
              <wp:wrapNone/>
              <wp:docPr id="111" name="Straight Connector 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68000" cy="0"/>
                      </a:xfrm>
                      <a:prstGeom prst="line">
                        <a:avLst/>
                      </a:prstGeom>
                      <a:ln>
                        <a:solidFill>
                          <a:srgbClr val="3F9C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line id="Straight Connector 111" style="position:absolute;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 alt="&quot;&quot;" o:spid="_x0000_s1026" strokecolor="#3f9c35" from="0,-737.05pt" to="462.05pt,-737.05pt" w14:anchorId="321D6D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">
              <w10:wrap anchory="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1B3D8" w14:textId="77777777" w:rsidR="00461CAF" w:rsidRDefault="00461CAF">
    <w:r>
      <w:rPr>
        <w:noProof/>
        <w:color w:val="2B579A"/>
        <w:shd w:val="clear" w:color="auto" w:fill="E6E6E6"/>
        <w:lang w:val="en-GB" w:eastAsia="zh-CN"/>
      </w:rPr>
      <mc:AlternateContent>
        <mc:Choice Requires="wps">
          <w:drawing>
            <wp:anchor distT="0" distB="0" distL="114300" distR="114300" simplePos="0" relativeHeight="251658243" behindDoc="0" locked="0" layoutInCell="1" allowOverlap="1" wp14:anchorId="16A13D59" wp14:editId="0352902F">
              <wp:simplePos x="0" y="0"/>
              <wp:positionH relativeFrom="column">
                <wp:posOffset>0</wp:posOffset>
              </wp:positionH>
              <wp:positionV relativeFrom="topMargin">
                <wp:posOffset>720090</wp:posOffset>
              </wp:positionV>
              <wp:extent cx="5868000" cy="0"/>
              <wp:effectExtent l="0" t="0" r="0" b="0"/>
              <wp:wrapNone/>
              <wp:docPr id="37" name="Straight Connector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68000" cy="0"/>
                      </a:xfrm>
                      <a:prstGeom prst="line">
                        <a:avLst/>
                      </a:prstGeom>
                      <a:ln>
                        <a:solidFill>
                          <a:srgbClr val="3F9C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line id="Straight Connector 37"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 alt="&quot;&quot;" o:spid="_x0000_s1026" strokecolor="#3f9c35" from="0,56.7pt" to="462.05pt,56.7pt" w14:anchorId="334153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">
              <w10:wrap anchory="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C424C" w14:textId="77777777" w:rsidR="00461CAF" w:rsidRPr="005667CB" w:rsidRDefault="00461CAF" w:rsidP="00F01EE7">
    <w:r>
      <w:rPr>
        <w:noProof/>
        <w:color w:val="2B579A"/>
        <w:shd w:val="clear" w:color="auto" w:fill="E6E6E6"/>
        <w:lang w:val="en-GB" w:eastAsia="zh-CN"/>
      </w:rPr>
      <mc:AlternateContent>
        <mc:Choice Requires="wps">
          <w:drawing>
            <wp:anchor distT="0" distB="0" distL="114300" distR="114300" simplePos="0" relativeHeight="251658245" behindDoc="0" locked="0" layoutInCell="1" allowOverlap="1" wp14:anchorId="2287FC7B" wp14:editId="11720C75">
              <wp:simplePos x="0" y="0"/>
              <wp:positionH relativeFrom="column">
                <wp:posOffset>0</wp:posOffset>
              </wp:positionH>
              <wp:positionV relativeFrom="topMargin">
                <wp:posOffset>720090</wp:posOffset>
              </wp:positionV>
              <wp:extent cx="5868000" cy="0"/>
              <wp:effectExtent l="0" t="0" r="0" b="0"/>
              <wp:wrapNone/>
              <wp:docPr id="51"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68000" cy="0"/>
                      </a:xfrm>
                      <a:prstGeom prst="line">
                        <a:avLst/>
                      </a:prstGeom>
                      <a:ln>
                        <a:solidFill>
                          <a:srgbClr val="3F9C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line id="Straight Connector 51"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 alt="&quot;&quot;" o:spid="_x0000_s1026" strokecolor="#3f9c35" from="0,56.7pt" to="462.05pt,56.7pt" w14:anchorId="3ED6B1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">
              <w10:wrap anchory="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7CC4D" w14:textId="77777777" w:rsidR="00461CAF" w:rsidRDefault="00461CAF">
    <w:pPr>
      <w:pStyle w:val="Header"/>
    </w:pPr>
    <w:r w:rsidRPr="0068758D">
      <w:rPr>
        <w:noProof/>
        <w:color w:val="2B579A"/>
        <w:sz w:val="18"/>
        <w:szCs w:val="18"/>
        <w:shd w:val="clear" w:color="auto" w:fill="E6E6E6"/>
        <w:lang w:val="en-GB" w:eastAsia="zh-CN"/>
      </w:rPr>
      <mc:AlternateContent>
        <mc:Choice Requires="wps">
          <w:drawing>
            <wp:anchor distT="0" distB="0" distL="114300" distR="114300" simplePos="0" relativeHeight="251658254" behindDoc="0" locked="0" layoutInCell="1" allowOverlap="1" wp14:anchorId="0795A907" wp14:editId="0A165EFA">
              <wp:simplePos x="0" y="0"/>
              <wp:positionH relativeFrom="column">
                <wp:posOffset>0</wp:posOffset>
              </wp:positionH>
              <wp:positionV relativeFrom="bottomMargin">
                <wp:posOffset>-9360263</wp:posOffset>
              </wp:positionV>
              <wp:extent cx="5868000" cy="0"/>
              <wp:effectExtent l="0" t="0" r="0" b="0"/>
              <wp:wrapNone/>
              <wp:docPr id="109" name="Straight Connector 1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68000" cy="0"/>
                      </a:xfrm>
                      <a:prstGeom prst="line">
                        <a:avLst/>
                      </a:prstGeom>
                      <a:ln>
                        <a:solidFill>
                          <a:srgbClr val="3F9C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line id="Straight Connector 109"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 alt="&quot;&quot;" o:spid="_x0000_s1026" strokecolor="#3f9c35" from="0,-737.05pt" to="462.05pt,-737.05pt" w14:anchorId="441620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">
              <w10:wrap anchory="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C7391" w14:textId="41C7B515" w:rsidR="00461CAF" w:rsidRDefault="00461CA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54038" w14:textId="386D4C2B" w:rsidR="00461CAF" w:rsidRPr="005667CB" w:rsidRDefault="00461CAF" w:rsidP="00F01E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6996"/>
    <w:multiLevelType w:val="hybridMultilevel"/>
    <w:tmpl w:val="BC686D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82F2CAD"/>
    <w:multiLevelType w:val="hybridMultilevel"/>
    <w:tmpl w:val="3410AE88"/>
    <w:lvl w:ilvl="0" w:tplc="720A43A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C03A7D"/>
    <w:multiLevelType w:val="hybridMultilevel"/>
    <w:tmpl w:val="C5BC5428"/>
    <w:lvl w:ilvl="0" w:tplc="3BA2321A">
      <w:start w:val="1"/>
      <w:numFmt w:val="bullet"/>
      <w:pStyle w:val="ListParagraph"/>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595438"/>
    <w:multiLevelType w:val="hybridMultilevel"/>
    <w:tmpl w:val="F34A01C4"/>
    <w:lvl w:ilvl="0" w:tplc="996EAA50">
      <w:start w:val="1"/>
      <w:numFmt w:val="lowerRoman"/>
      <w:lvlText w:val="(%1)"/>
      <w:lvlJc w:val="left"/>
      <w:pPr>
        <w:ind w:left="720" w:hanging="360"/>
      </w:pPr>
      <w:rPr>
        <w:rFonts w:hint="default"/>
      </w:rPr>
    </w:lvl>
    <w:lvl w:ilvl="1" w:tplc="604A49F0">
      <w:start w:val="1"/>
      <w:numFmt w:val="decimal"/>
      <w:lvlText w:val="%2."/>
      <w:lvlJc w:val="left"/>
      <w:pPr>
        <w:ind w:left="1440" w:hanging="360"/>
      </w:pPr>
      <w:rPr>
        <w:rFonts w:hint="default"/>
      </w:rPr>
    </w:lvl>
    <w:lvl w:ilvl="2" w:tplc="3E549336">
      <w:start w:val="3"/>
      <w:numFmt w:val="bullet"/>
      <w:lvlText w:val="•"/>
      <w:lvlJc w:val="left"/>
      <w:pPr>
        <w:ind w:left="2340" w:hanging="360"/>
      </w:pPr>
      <w:rPr>
        <w:rFonts w:ascii="Calibri" w:eastAsiaTheme="minorHAnsi" w:hAnsi="Calibri" w:cs="Calibri"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FF47B6"/>
    <w:multiLevelType w:val="hybridMultilevel"/>
    <w:tmpl w:val="85EE6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2C570B"/>
    <w:multiLevelType w:val="hybridMultilevel"/>
    <w:tmpl w:val="B312283C"/>
    <w:lvl w:ilvl="0" w:tplc="BCC0B33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511448"/>
    <w:multiLevelType w:val="hybridMultilevel"/>
    <w:tmpl w:val="7AF2F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3F7B0A"/>
    <w:multiLevelType w:val="hybridMultilevel"/>
    <w:tmpl w:val="02C6C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BE0569"/>
    <w:multiLevelType w:val="hybridMultilevel"/>
    <w:tmpl w:val="FAC637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6F335E"/>
    <w:multiLevelType w:val="hybridMultilevel"/>
    <w:tmpl w:val="D21E78C8"/>
    <w:lvl w:ilvl="0" w:tplc="3BA2321A">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13919E4"/>
    <w:multiLevelType w:val="hybridMultilevel"/>
    <w:tmpl w:val="11F8C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81379A"/>
    <w:multiLevelType w:val="hybridMultilevel"/>
    <w:tmpl w:val="30CEA046"/>
    <w:lvl w:ilvl="0" w:tplc="43185382">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4102D8"/>
    <w:multiLevelType w:val="hybridMultilevel"/>
    <w:tmpl w:val="C34EF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25146A"/>
    <w:multiLevelType w:val="hybridMultilevel"/>
    <w:tmpl w:val="CF9632B6"/>
    <w:lvl w:ilvl="0" w:tplc="040EE0EE">
      <w:numFmt w:val="bullet"/>
      <w:lvlText w:val="-"/>
      <w:lvlJc w:val="left"/>
      <w:pPr>
        <w:ind w:left="76" w:hanging="360"/>
      </w:pPr>
      <w:rPr>
        <w:rFonts w:ascii="Arial Narrow" w:eastAsiaTheme="minorEastAsia" w:hAnsi="Arial Narrow" w:cstheme="minorBidi" w:hint="default"/>
        <w:sz w:val="48"/>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14" w15:restartNumberingAfterBreak="0">
    <w:nsid w:val="45DA000C"/>
    <w:multiLevelType w:val="hybridMultilevel"/>
    <w:tmpl w:val="E88CD9D8"/>
    <w:lvl w:ilvl="0" w:tplc="E4C05C0C">
      <w:start w:val="1"/>
      <w:numFmt w:val="bullet"/>
      <w:lvlText w:val=""/>
      <w:lvlJc w:val="left"/>
      <w:pPr>
        <w:ind w:left="720" w:hanging="360"/>
      </w:pPr>
      <w:rPr>
        <w:rFonts w:ascii="Symbol" w:hAnsi="Symbol" w:hint="default"/>
      </w:rPr>
    </w:lvl>
    <w:lvl w:ilvl="1" w:tplc="904E8C08">
      <w:start w:val="1"/>
      <w:numFmt w:val="bullet"/>
      <w:lvlText w:val="o"/>
      <w:lvlJc w:val="left"/>
      <w:pPr>
        <w:ind w:left="1440" w:hanging="360"/>
      </w:pPr>
      <w:rPr>
        <w:rFonts w:ascii="Courier New" w:hAnsi="Courier New" w:hint="default"/>
      </w:rPr>
    </w:lvl>
    <w:lvl w:ilvl="2" w:tplc="B25E6B16">
      <w:start w:val="1"/>
      <w:numFmt w:val="bullet"/>
      <w:lvlText w:val=""/>
      <w:lvlJc w:val="left"/>
      <w:pPr>
        <w:ind w:left="2160" w:hanging="360"/>
      </w:pPr>
      <w:rPr>
        <w:rFonts w:ascii="Wingdings" w:hAnsi="Wingdings" w:hint="default"/>
      </w:rPr>
    </w:lvl>
    <w:lvl w:ilvl="3" w:tplc="ADF8729E">
      <w:start w:val="1"/>
      <w:numFmt w:val="bullet"/>
      <w:lvlText w:val=""/>
      <w:lvlJc w:val="left"/>
      <w:pPr>
        <w:ind w:left="2880" w:hanging="360"/>
      </w:pPr>
      <w:rPr>
        <w:rFonts w:ascii="Symbol" w:hAnsi="Symbol" w:hint="default"/>
      </w:rPr>
    </w:lvl>
    <w:lvl w:ilvl="4" w:tplc="891ECCEE">
      <w:start w:val="1"/>
      <w:numFmt w:val="bullet"/>
      <w:lvlText w:val="o"/>
      <w:lvlJc w:val="left"/>
      <w:pPr>
        <w:ind w:left="3600" w:hanging="360"/>
      </w:pPr>
      <w:rPr>
        <w:rFonts w:ascii="Courier New" w:hAnsi="Courier New" w:hint="default"/>
      </w:rPr>
    </w:lvl>
    <w:lvl w:ilvl="5" w:tplc="7D36FC06">
      <w:start w:val="1"/>
      <w:numFmt w:val="bullet"/>
      <w:lvlText w:val=""/>
      <w:lvlJc w:val="left"/>
      <w:pPr>
        <w:ind w:left="4320" w:hanging="360"/>
      </w:pPr>
      <w:rPr>
        <w:rFonts w:ascii="Wingdings" w:hAnsi="Wingdings" w:hint="default"/>
      </w:rPr>
    </w:lvl>
    <w:lvl w:ilvl="6" w:tplc="355A1AEA">
      <w:start w:val="1"/>
      <w:numFmt w:val="bullet"/>
      <w:lvlText w:val=""/>
      <w:lvlJc w:val="left"/>
      <w:pPr>
        <w:ind w:left="5040" w:hanging="360"/>
      </w:pPr>
      <w:rPr>
        <w:rFonts w:ascii="Symbol" w:hAnsi="Symbol" w:hint="default"/>
      </w:rPr>
    </w:lvl>
    <w:lvl w:ilvl="7" w:tplc="00E4A900">
      <w:start w:val="1"/>
      <w:numFmt w:val="bullet"/>
      <w:lvlText w:val="o"/>
      <w:lvlJc w:val="left"/>
      <w:pPr>
        <w:ind w:left="5760" w:hanging="360"/>
      </w:pPr>
      <w:rPr>
        <w:rFonts w:ascii="Courier New" w:hAnsi="Courier New" w:hint="default"/>
      </w:rPr>
    </w:lvl>
    <w:lvl w:ilvl="8" w:tplc="F4FAA042">
      <w:start w:val="1"/>
      <w:numFmt w:val="bullet"/>
      <w:lvlText w:val=""/>
      <w:lvlJc w:val="left"/>
      <w:pPr>
        <w:ind w:left="6480" w:hanging="360"/>
      </w:pPr>
      <w:rPr>
        <w:rFonts w:ascii="Wingdings" w:hAnsi="Wingdings" w:hint="default"/>
      </w:rPr>
    </w:lvl>
  </w:abstractNum>
  <w:abstractNum w:abstractNumId="15" w15:restartNumberingAfterBreak="0">
    <w:nsid w:val="49AF7B4E"/>
    <w:multiLevelType w:val="hybridMultilevel"/>
    <w:tmpl w:val="498E1B2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B4643BF"/>
    <w:multiLevelType w:val="hybridMultilevel"/>
    <w:tmpl w:val="4420D3A0"/>
    <w:lvl w:ilvl="0" w:tplc="7F28B18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A13907"/>
    <w:multiLevelType w:val="hybridMultilevel"/>
    <w:tmpl w:val="BE7077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EFD29C5"/>
    <w:multiLevelType w:val="hybridMultilevel"/>
    <w:tmpl w:val="974E314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C230C88"/>
    <w:multiLevelType w:val="multilevel"/>
    <w:tmpl w:val="30BCFE16"/>
    <w:lvl w:ilvl="0">
      <w:start w:val="1"/>
      <w:numFmt w:val="decimal"/>
      <w:pStyle w:val="Heading1"/>
      <w:lvlText w:val="%1"/>
      <w:lvlJc w:val="left"/>
      <w:pPr>
        <w:ind w:left="5253"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1428"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9"/>
  </w:num>
  <w:num w:numId="2">
    <w:abstractNumId w:val="15"/>
  </w:num>
  <w:num w:numId="3">
    <w:abstractNumId w:val="12"/>
  </w:num>
  <w:num w:numId="4">
    <w:abstractNumId w:val="3"/>
  </w:num>
  <w:num w:numId="5">
    <w:abstractNumId w:val="9"/>
  </w:num>
  <w:num w:numId="6">
    <w:abstractNumId w:val="2"/>
  </w:num>
  <w:num w:numId="7">
    <w:abstractNumId w:val="8"/>
  </w:num>
  <w:num w:numId="8">
    <w:abstractNumId w:val="0"/>
  </w:num>
  <w:num w:numId="9">
    <w:abstractNumId w:val="17"/>
  </w:num>
  <w:num w:numId="10">
    <w:abstractNumId w:val="14"/>
  </w:num>
  <w:num w:numId="11">
    <w:abstractNumId w:val="11"/>
  </w:num>
  <w:num w:numId="12">
    <w:abstractNumId w:val="18"/>
  </w:num>
  <w:num w:numId="13">
    <w:abstractNumId w:val="6"/>
  </w:num>
  <w:num w:numId="14">
    <w:abstractNumId w:val="1"/>
  </w:num>
  <w:num w:numId="15">
    <w:abstractNumId w:val="9"/>
  </w:num>
  <w:num w:numId="16">
    <w:abstractNumId w:val="9"/>
  </w:num>
  <w:num w:numId="17">
    <w:abstractNumId w:val="16"/>
  </w:num>
  <w:num w:numId="18">
    <w:abstractNumId w:val="9"/>
  </w:num>
  <w:num w:numId="19">
    <w:abstractNumId w:val="9"/>
  </w:num>
  <w:num w:numId="20">
    <w:abstractNumId w:val="9"/>
  </w:num>
  <w:num w:numId="21">
    <w:abstractNumId w:val="9"/>
  </w:num>
  <w:num w:numId="22">
    <w:abstractNumId w:val="5"/>
  </w:num>
  <w:num w:numId="23">
    <w:abstractNumId w:val="13"/>
  </w:num>
  <w:num w:numId="24">
    <w:abstractNumId w:val="9"/>
  </w:num>
  <w:num w:numId="25">
    <w:abstractNumId w:val="2"/>
    <w:lvlOverride w:ilvl="0">
      <w:startOverride w:val="1"/>
    </w:lvlOverride>
  </w:num>
  <w:num w:numId="26">
    <w:abstractNumId w:val="4"/>
  </w:num>
  <w:num w:numId="27">
    <w:abstractNumId w:val="10"/>
  </w:num>
  <w:num w:numId="28">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10C"/>
    <w:rsid w:val="00000154"/>
    <w:rsid w:val="0000073F"/>
    <w:rsid w:val="00000878"/>
    <w:rsid w:val="00000A98"/>
    <w:rsid w:val="000013AE"/>
    <w:rsid w:val="00001457"/>
    <w:rsid w:val="00001683"/>
    <w:rsid w:val="00001778"/>
    <w:rsid w:val="00001B2E"/>
    <w:rsid w:val="000020BB"/>
    <w:rsid w:val="00002246"/>
    <w:rsid w:val="00002360"/>
    <w:rsid w:val="0000242B"/>
    <w:rsid w:val="00002B33"/>
    <w:rsid w:val="00002C28"/>
    <w:rsid w:val="00002EBE"/>
    <w:rsid w:val="00003245"/>
    <w:rsid w:val="00003311"/>
    <w:rsid w:val="000035E5"/>
    <w:rsid w:val="00003619"/>
    <w:rsid w:val="00003A01"/>
    <w:rsid w:val="00003A54"/>
    <w:rsid w:val="00003FD7"/>
    <w:rsid w:val="0000442E"/>
    <w:rsid w:val="000044E6"/>
    <w:rsid w:val="000045E2"/>
    <w:rsid w:val="000058B7"/>
    <w:rsid w:val="000059BE"/>
    <w:rsid w:val="00005BC6"/>
    <w:rsid w:val="00005E8F"/>
    <w:rsid w:val="00005EE5"/>
    <w:rsid w:val="00006D41"/>
    <w:rsid w:val="00006E0D"/>
    <w:rsid w:val="00006F83"/>
    <w:rsid w:val="00010328"/>
    <w:rsid w:val="00010453"/>
    <w:rsid w:val="000109A6"/>
    <w:rsid w:val="00010E49"/>
    <w:rsid w:val="00011181"/>
    <w:rsid w:val="000114D4"/>
    <w:rsid w:val="000115A0"/>
    <w:rsid w:val="00011CBF"/>
    <w:rsid w:val="00011DEC"/>
    <w:rsid w:val="000123EA"/>
    <w:rsid w:val="000124C5"/>
    <w:rsid w:val="0001308E"/>
    <w:rsid w:val="000130D9"/>
    <w:rsid w:val="000130EC"/>
    <w:rsid w:val="000140BB"/>
    <w:rsid w:val="00014733"/>
    <w:rsid w:val="000149C6"/>
    <w:rsid w:val="00014F7F"/>
    <w:rsid w:val="00015E38"/>
    <w:rsid w:val="00015F5E"/>
    <w:rsid w:val="000160AB"/>
    <w:rsid w:val="00016995"/>
    <w:rsid w:val="00016D8E"/>
    <w:rsid w:val="00016F36"/>
    <w:rsid w:val="0001711B"/>
    <w:rsid w:val="00017D0C"/>
    <w:rsid w:val="00017D38"/>
    <w:rsid w:val="00017E54"/>
    <w:rsid w:val="00017EBE"/>
    <w:rsid w:val="00017F22"/>
    <w:rsid w:val="000202FE"/>
    <w:rsid w:val="00020E29"/>
    <w:rsid w:val="00021280"/>
    <w:rsid w:val="00021805"/>
    <w:rsid w:val="000218A8"/>
    <w:rsid w:val="00021C86"/>
    <w:rsid w:val="00021F55"/>
    <w:rsid w:val="00022092"/>
    <w:rsid w:val="0002286F"/>
    <w:rsid w:val="00022992"/>
    <w:rsid w:val="000229A2"/>
    <w:rsid w:val="00022DA6"/>
    <w:rsid w:val="00022F1B"/>
    <w:rsid w:val="000233E5"/>
    <w:rsid w:val="000235DD"/>
    <w:rsid w:val="00023C9F"/>
    <w:rsid w:val="00024289"/>
    <w:rsid w:val="000242CB"/>
    <w:rsid w:val="00024486"/>
    <w:rsid w:val="00024896"/>
    <w:rsid w:val="00024CD2"/>
    <w:rsid w:val="00025659"/>
    <w:rsid w:val="0002575F"/>
    <w:rsid w:val="00025827"/>
    <w:rsid w:val="00025F91"/>
    <w:rsid w:val="00025FCA"/>
    <w:rsid w:val="0002638F"/>
    <w:rsid w:val="000268F7"/>
    <w:rsid w:val="00027269"/>
    <w:rsid w:val="000273C1"/>
    <w:rsid w:val="000300FA"/>
    <w:rsid w:val="00030240"/>
    <w:rsid w:val="000305C8"/>
    <w:rsid w:val="000313F5"/>
    <w:rsid w:val="00032530"/>
    <w:rsid w:val="00032B1A"/>
    <w:rsid w:val="00032E5E"/>
    <w:rsid w:val="000330A6"/>
    <w:rsid w:val="00033324"/>
    <w:rsid w:val="000333D9"/>
    <w:rsid w:val="00033966"/>
    <w:rsid w:val="00033BD4"/>
    <w:rsid w:val="00033D71"/>
    <w:rsid w:val="000348C3"/>
    <w:rsid w:val="00034A06"/>
    <w:rsid w:val="00034D8D"/>
    <w:rsid w:val="00035059"/>
    <w:rsid w:val="000350DE"/>
    <w:rsid w:val="00035538"/>
    <w:rsid w:val="00035553"/>
    <w:rsid w:val="0003571C"/>
    <w:rsid w:val="00035A20"/>
    <w:rsid w:val="00036244"/>
    <w:rsid w:val="00036468"/>
    <w:rsid w:val="00036565"/>
    <w:rsid w:val="000368D4"/>
    <w:rsid w:val="00036CB5"/>
    <w:rsid w:val="00036DA0"/>
    <w:rsid w:val="00036DB0"/>
    <w:rsid w:val="00037428"/>
    <w:rsid w:val="00037C04"/>
    <w:rsid w:val="00040702"/>
    <w:rsid w:val="00040849"/>
    <w:rsid w:val="000415E8"/>
    <w:rsid w:val="000425A3"/>
    <w:rsid w:val="0004264B"/>
    <w:rsid w:val="000428DB"/>
    <w:rsid w:val="00042961"/>
    <w:rsid w:val="00043232"/>
    <w:rsid w:val="000433F4"/>
    <w:rsid w:val="00043447"/>
    <w:rsid w:val="000435AD"/>
    <w:rsid w:val="000438B0"/>
    <w:rsid w:val="00043974"/>
    <w:rsid w:val="00043D23"/>
    <w:rsid w:val="00043D94"/>
    <w:rsid w:val="00043E5E"/>
    <w:rsid w:val="000442A9"/>
    <w:rsid w:val="00044357"/>
    <w:rsid w:val="000443B9"/>
    <w:rsid w:val="0004534C"/>
    <w:rsid w:val="000459A3"/>
    <w:rsid w:val="00045CBE"/>
    <w:rsid w:val="000466CD"/>
    <w:rsid w:val="0004692C"/>
    <w:rsid w:val="00046DA5"/>
    <w:rsid w:val="00047249"/>
    <w:rsid w:val="000479D9"/>
    <w:rsid w:val="00047D2A"/>
    <w:rsid w:val="00047D5A"/>
    <w:rsid w:val="0005002E"/>
    <w:rsid w:val="000501DB"/>
    <w:rsid w:val="000502BF"/>
    <w:rsid w:val="0005040D"/>
    <w:rsid w:val="00050671"/>
    <w:rsid w:val="00050966"/>
    <w:rsid w:val="00051BE9"/>
    <w:rsid w:val="00051C38"/>
    <w:rsid w:val="00051F77"/>
    <w:rsid w:val="000522AB"/>
    <w:rsid w:val="00052678"/>
    <w:rsid w:val="00052A97"/>
    <w:rsid w:val="00052BCD"/>
    <w:rsid w:val="00052CB8"/>
    <w:rsid w:val="00052EC4"/>
    <w:rsid w:val="000536C5"/>
    <w:rsid w:val="00053FB9"/>
    <w:rsid w:val="00054692"/>
    <w:rsid w:val="00054B8E"/>
    <w:rsid w:val="00054DA0"/>
    <w:rsid w:val="00054F56"/>
    <w:rsid w:val="00055351"/>
    <w:rsid w:val="00055469"/>
    <w:rsid w:val="0005605E"/>
    <w:rsid w:val="00056ADB"/>
    <w:rsid w:val="000573B8"/>
    <w:rsid w:val="00057999"/>
    <w:rsid w:val="000609FB"/>
    <w:rsid w:val="00060BC3"/>
    <w:rsid w:val="0006119D"/>
    <w:rsid w:val="000611E5"/>
    <w:rsid w:val="0006145B"/>
    <w:rsid w:val="00061BEB"/>
    <w:rsid w:val="000620C5"/>
    <w:rsid w:val="00062144"/>
    <w:rsid w:val="0006235F"/>
    <w:rsid w:val="00062490"/>
    <w:rsid w:val="000631FF"/>
    <w:rsid w:val="00063233"/>
    <w:rsid w:val="0006368A"/>
    <w:rsid w:val="00063971"/>
    <w:rsid w:val="000642C8"/>
    <w:rsid w:val="00064AFF"/>
    <w:rsid w:val="00065C45"/>
    <w:rsid w:val="00066050"/>
    <w:rsid w:val="0006644F"/>
    <w:rsid w:val="000665D3"/>
    <w:rsid w:val="000672B3"/>
    <w:rsid w:val="000700BD"/>
    <w:rsid w:val="00070C58"/>
    <w:rsid w:val="00070D79"/>
    <w:rsid w:val="00072143"/>
    <w:rsid w:val="000722CE"/>
    <w:rsid w:val="0007255C"/>
    <w:rsid w:val="00072B7D"/>
    <w:rsid w:val="00072E7A"/>
    <w:rsid w:val="000733DF"/>
    <w:rsid w:val="00073752"/>
    <w:rsid w:val="000738A9"/>
    <w:rsid w:val="000738C5"/>
    <w:rsid w:val="00073BA3"/>
    <w:rsid w:val="00073BF7"/>
    <w:rsid w:val="000742A1"/>
    <w:rsid w:val="000742C1"/>
    <w:rsid w:val="00076221"/>
    <w:rsid w:val="0007678B"/>
    <w:rsid w:val="00076CB1"/>
    <w:rsid w:val="00076F66"/>
    <w:rsid w:val="000770A0"/>
    <w:rsid w:val="00077143"/>
    <w:rsid w:val="0007779C"/>
    <w:rsid w:val="00077D14"/>
    <w:rsid w:val="00077FF8"/>
    <w:rsid w:val="000807CD"/>
    <w:rsid w:val="000816C8"/>
    <w:rsid w:val="00081D23"/>
    <w:rsid w:val="00081D44"/>
    <w:rsid w:val="0008233E"/>
    <w:rsid w:val="000826A0"/>
    <w:rsid w:val="0008291D"/>
    <w:rsid w:val="00082CED"/>
    <w:rsid w:val="00083396"/>
    <w:rsid w:val="0008339B"/>
    <w:rsid w:val="000834E4"/>
    <w:rsid w:val="000836A0"/>
    <w:rsid w:val="000839AD"/>
    <w:rsid w:val="00083D46"/>
    <w:rsid w:val="000841F2"/>
    <w:rsid w:val="000844EB"/>
    <w:rsid w:val="00084ADC"/>
    <w:rsid w:val="00085A98"/>
    <w:rsid w:val="0008631B"/>
    <w:rsid w:val="000866A3"/>
    <w:rsid w:val="000866CA"/>
    <w:rsid w:val="00086924"/>
    <w:rsid w:val="0008706F"/>
    <w:rsid w:val="000870E3"/>
    <w:rsid w:val="0008798E"/>
    <w:rsid w:val="00090751"/>
    <w:rsid w:val="00090889"/>
    <w:rsid w:val="00091502"/>
    <w:rsid w:val="000921EA"/>
    <w:rsid w:val="00092BD5"/>
    <w:rsid w:val="000934BE"/>
    <w:rsid w:val="000939B0"/>
    <w:rsid w:val="000939D3"/>
    <w:rsid w:val="000942A2"/>
    <w:rsid w:val="00094A6A"/>
    <w:rsid w:val="00094F96"/>
    <w:rsid w:val="00095368"/>
    <w:rsid w:val="000953C6"/>
    <w:rsid w:val="00095455"/>
    <w:rsid w:val="00095554"/>
    <w:rsid w:val="00095603"/>
    <w:rsid w:val="00095823"/>
    <w:rsid w:val="00095A4E"/>
    <w:rsid w:val="00095CC0"/>
    <w:rsid w:val="00095DFD"/>
    <w:rsid w:val="00095F60"/>
    <w:rsid w:val="0009629A"/>
    <w:rsid w:val="000966D3"/>
    <w:rsid w:val="0009675B"/>
    <w:rsid w:val="00096E14"/>
    <w:rsid w:val="00096E81"/>
    <w:rsid w:val="00096FA6"/>
    <w:rsid w:val="00096FD7"/>
    <w:rsid w:val="000974A9"/>
    <w:rsid w:val="000A01AA"/>
    <w:rsid w:val="000A03FC"/>
    <w:rsid w:val="000A06B8"/>
    <w:rsid w:val="000A096A"/>
    <w:rsid w:val="000A0A92"/>
    <w:rsid w:val="000A1065"/>
    <w:rsid w:val="000A1B85"/>
    <w:rsid w:val="000A1F24"/>
    <w:rsid w:val="000A2652"/>
    <w:rsid w:val="000A2D79"/>
    <w:rsid w:val="000A2DD0"/>
    <w:rsid w:val="000A2F0D"/>
    <w:rsid w:val="000A33A5"/>
    <w:rsid w:val="000A366B"/>
    <w:rsid w:val="000A4170"/>
    <w:rsid w:val="000A42E5"/>
    <w:rsid w:val="000A48E9"/>
    <w:rsid w:val="000A4D65"/>
    <w:rsid w:val="000A4E40"/>
    <w:rsid w:val="000A50AD"/>
    <w:rsid w:val="000A5519"/>
    <w:rsid w:val="000A5916"/>
    <w:rsid w:val="000A5CC8"/>
    <w:rsid w:val="000A61A8"/>
    <w:rsid w:val="000A6224"/>
    <w:rsid w:val="000A694D"/>
    <w:rsid w:val="000A7A73"/>
    <w:rsid w:val="000A7CAA"/>
    <w:rsid w:val="000A7D47"/>
    <w:rsid w:val="000A7DDD"/>
    <w:rsid w:val="000B0D24"/>
    <w:rsid w:val="000B0DC4"/>
    <w:rsid w:val="000B1C99"/>
    <w:rsid w:val="000B1F20"/>
    <w:rsid w:val="000B2347"/>
    <w:rsid w:val="000B268B"/>
    <w:rsid w:val="000B2A90"/>
    <w:rsid w:val="000B2BB0"/>
    <w:rsid w:val="000B2DD5"/>
    <w:rsid w:val="000B2FCE"/>
    <w:rsid w:val="000B314D"/>
    <w:rsid w:val="000B3442"/>
    <w:rsid w:val="000B3480"/>
    <w:rsid w:val="000B3C4C"/>
    <w:rsid w:val="000B4714"/>
    <w:rsid w:val="000B4A67"/>
    <w:rsid w:val="000B4FB4"/>
    <w:rsid w:val="000B5084"/>
    <w:rsid w:val="000B5095"/>
    <w:rsid w:val="000B5222"/>
    <w:rsid w:val="000B5417"/>
    <w:rsid w:val="000B5440"/>
    <w:rsid w:val="000B5A54"/>
    <w:rsid w:val="000B5E01"/>
    <w:rsid w:val="000B63E5"/>
    <w:rsid w:val="000B65CF"/>
    <w:rsid w:val="000B6BA4"/>
    <w:rsid w:val="000B7539"/>
    <w:rsid w:val="000C0254"/>
    <w:rsid w:val="000C0782"/>
    <w:rsid w:val="000C0B0C"/>
    <w:rsid w:val="000C1543"/>
    <w:rsid w:val="000C16E7"/>
    <w:rsid w:val="000C1CCE"/>
    <w:rsid w:val="000C1D11"/>
    <w:rsid w:val="000C1F2C"/>
    <w:rsid w:val="000C2335"/>
    <w:rsid w:val="000C23D8"/>
    <w:rsid w:val="000C2562"/>
    <w:rsid w:val="000C2648"/>
    <w:rsid w:val="000C278B"/>
    <w:rsid w:val="000C2955"/>
    <w:rsid w:val="000C2CE6"/>
    <w:rsid w:val="000C52FD"/>
    <w:rsid w:val="000C57F7"/>
    <w:rsid w:val="000C58BC"/>
    <w:rsid w:val="000C5BAF"/>
    <w:rsid w:val="000C6072"/>
    <w:rsid w:val="000C6939"/>
    <w:rsid w:val="000C7383"/>
    <w:rsid w:val="000C779D"/>
    <w:rsid w:val="000C7B77"/>
    <w:rsid w:val="000D002D"/>
    <w:rsid w:val="000D0965"/>
    <w:rsid w:val="000D09CC"/>
    <w:rsid w:val="000D0A48"/>
    <w:rsid w:val="000D0E1D"/>
    <w:rsid w:val="000D111C"/>
    <w:rsid w:val="000D12CB"/>
    <w:rsid w:val="000D17BD"/>
    <w:rsid w:val="000D2EF9"/>
    <w:rsid w:val="000D3557"/>
    <w:rsid w:val="000D38C1"/>
    <w:rsid w:val="000D3D43"/>
    <w:rsid w:val="000D401D"/>
    <w:rsid w:val="000D40D9"/>
    <w:rsid w:val="000D43D1"/>
    <w:rsid w:val="000D5761"/>
    <w:rsid w:val="000D5D1E"/>
    <w:rsid w:val="000D638A"/>
    <w:rsid w:val="000D6E92"/>
    <w:rsid w:val="000D7325"/>
    <w:rsid w:val="000D7503"/>
    <w:rsid w:val="000D7746"/>
    <w:rsid w:val="000D7AA5"/>
    <w:rsid w:val="000D7E8C"/>
    <w:rsid w:val="000E04DF"/>
    <w:rsid w:val="000E092A"/>
    <w:rsid w:val="000E0E20"/>
    <w:rsid w:val="000E0E35"/>
    <w:rsid w:val="000E0F48"/>
    <w:rsid w:val="000E102A"/>
    <w:rsid w:val="000E1197"/>
    <w:rsid w:val="000E17D2"/>
    <w:rsid w:val="000E19B7"/>
    <w:rsid w:val="000E2AAF"/>
    <w:rsid w:val="000E2CB1"/>
    <w:rsid w:val="000E2F52"/>
    <w:rsid w:val="000E2F99"/>
    <w:rsid w:val="000E2FA4"/>
    <w:rsid w:val="000E39D5"/>
    <w:rsid w:val="000E454B"/>
    <w:rsid w:val="000E46B7"/>
    <w:rsid w:val="000E47CA"/>
    <w:rsid w:val="000E4AA3"/>
    <w:rsid w:val="000E4DB4"/>
    <w:rsid w:val="000E6261"/>
    <w:rsid w:val="000E63C3"/>
    <w:rsid w:val="000E6A78"/>
    <w:rsid w:val="000E6F51"/>
    <w:rsid w:val="000E7520"/>
    <w:rsid w:val="000E78BF"/>
    <w:rsid w:val="000E7A2F"/>
    <w:rsid w:val="000E7D35"/>
    <w:rsid w:val="000F0264"/>
    <w:rsid w:val="000F0ADB"/>
    <w:rsid w:val="000F0B4B"/>
    <w:rsid w:val="000F0E13"/>
    <w:rsid w:val="000F151A"/>
    <w:rsid w:val="000F1BFF"/>
    <w:rsid w:val="000F26EE"/>
    <w:rsid w:val="000F32EE"/>
    <w:rsid w:val="000F3871"/>
    <w:rsid w:val="000F3AF6"/>
    <w:rsid w:val="000F3C3D"/>
    <w:rsid w:val="000F3FED"/>
    <w:rsid w:val="000F4514"/>
    <w:rsid w:val="000F4912"/>
    <w:rsid w:val="000F5EB5"/>
    <w:rsid w:val="000F605C"/>
    <w:rsid w:val="000F68A6"/>
    <w:rsid w:val="000F6BC6"/>
    <w:rsid w:val="000F6FA7"/>
    <w:rsid w:val="000F7C56"/>
    <w:rsid w:val="000F7CCB"/>
    <w:rsid w:val="000F7E26"/>
    <w:rsid w:val="00100176"/>
    <w:rsid w:val="001007E8"/>
    <w:rsid w:val="00100D4C"/>
    <w:rsid w:val="001012C6"/>
    <w:rsid w:val="00101528"/>
    <w:rsid w:val="001015CC"/>
    <w:rsid w:val="00101936"/>
    <w:rsid w:val="00101C2C"/>
    <w:rsid w:val="00102C16"/>
    <w:rsid w:val="00102C1A"/>
    <w:rsid w:val="0010304F"/>
    <w:rsid w:val="00103773"/>
    <w:rsid w:val="00103CB1"/>
    <w:rsid w:val="0010404B"/>
    <w:rsid w:val="00104B9A"/>
    <w:rsid w:val="00104EF7"/>
    <w:rsid w:val="00105150"/>
    <w:rsid w:val="001053F6"/>
    <w:rsid w:val="001067D9"/>
    <w:rsid w:val="0010682F"/>
    <w:rsid w:val="00106EC3"/>
    <w:rsid w:val="0010708E"/>
    <w:rsid w:val="00107113"/>
    <w:rsid w:val="00107946"/>
    <w:rsid w:val="00110E4A"/>
    <w:rsid w:val="00110E67"/>
    <w:rsid w:val="001117AA"/>
    <w:rsid w:val="001119E9"/>
    <w:rsid w:val="00112113"/>
    <w:rsid w:val="001127E9"/>
    <w:rsid w:val="00112B79"/>
    <w:rsid w:val="00112C7F"/>
    <w:rsid w:val="00112D1B"/>
    <w:rsid w:val="001131F4"/>
    <w:rsid w:val="001132FE"/>
    <w:rsid w:val="001141C7"/>
    <w:rsid w:val="00114463"/>
    <w:rsid w:val="00114C38"/>
    <w:rsid w:val="001150BD"/>
    <w:rsid w:val="001157B5"/>
    <w:rsid w:val="001158E1"/>
    <w:rsid w:val="00115B4E"/>
    <w:rsid w:val="001160E2"/>
    <w:rsid w:val="0011619E"/>
    <w:rsid w:val="001161A4"/>
    <w:rsid w:val="00116380"/>
    <w:rsid w:val="001165FE"/>
    <w:rsid w:val="00116FA6"/>
    <w:rsid w:val="00117200"/>
    <w:rsid w:val="00117230"/>
    <w:rsid w:val="00117372"/>
    <w:rsid w:val="0011788B"/>
    <w:rsid w:val="00117EF9"/>
    <w:rsid w:val="00120A3C"/>
    <w:rsid w:val="00120BF4"/>
    <w:rsid w:val="00120D62"/>
    <w:rsid w:val="00120E24"/>
    <w:rsid w:val="0012247B"/>
    <w:rsid w:val="00122896"/>
    <w:rsid w:val="00122905"/>
    <w:rsid w:val="00122AE2"/>
    <w:rsid w:val="00122BE7"/>
    <w:rsid w:val="00122FD7"/>
    <w:rsid w:val="001236EE"/>
    <w:rsid w:val="0012372D"/>
    <w:rsid w:val="00123A48"/>
    <w:rsid w:val="00124330"/>
    <w:rsid w:val="001246E6"/>
    <w:rsid w:val="00124833"/>
    <w:rsid w:val="001250EE"/>
    <w:rsid w:val="00125B7F"/>
    <w:rsid w:val="00125E43"/>
    <w:rsid w:val="001267F0"/>
    <w:rsid w:val="00126ABC"/>
    <w:rsid w:val="00126C9B"/>
    <w:rsid w:val="00130349"/>
    <w:rsid w:val="00130E1E"/>
    <w:rsid w:val="001311FA"/>
    <w:rsid w:val="00131225"/>
    <w:rsid w:val="00131375"/>
    <w:rsid w:val="00131805"/>
    <w:rsid w:val="0013185C"/>
    <w:rsid w:val="00131C97"/>
    <w:rsid w:val="001321F4"/>
    <w:rsid w:val="00132874"/>
    <w:rsid w:val="00132B41"/>
    <w:rsid w:val="001331C8"/>
    <w:rsid w:val="00134581"/>
    <w:rsid w:val="00134590"/>
    <w:rsid w:val="00134A29"/>
    <w:rsid w:val="00135A34"/>
    <w:rsid w:val="00135EC4"/>
    <w:rsid w:val="00135FFA"/>
    <w:rsid w:val="00136146"/>
    <w:rsid w:val="00136501"/>
    <w:rsid w:val="0014080F"/>
    <w:rsid w:val="001408A4"/>
    <w:rsid w:val="001408C6"/>
    <w:rsid w:val="00140B92"/>
    <w:rsid w:val="001413B0"/>
    <w:rsid w:val="001414E5"/>
    <w:rsid w:val="00141582"/>
    <w:rsid w:val="001416B7"/>
    <w:rsid w:val="001416D2"/>
    <w:rsid w:val="001418D3"/>
    <w:rsid w:val="00141A2E"/>
    <w:rsid w:val="00142087"/>
    <w:rsid w:val="0014278C"/>
    <w:rsid w:val="001428E3"/>
    <w:rsid w:val="00142900"/>
    <w:rsid w:val="00142956"/>
    <w:rsid w:val="001429FF"/>
    <w:rsid w:val="00143423"/>
    <w:rsid w:val="001434B2"/>
    <w:rsid w:val="001437BB"/>
    <w:rsid w:val="00143D7B"/>
    <w:rsid w:val="00143DAA"/>
    <w:rsid w:val="00143E82"/>
    <w:rsid w:val="001440EA"/>
    <w:rsid w:val="0014456A"/>
    <w:rsid w:val="001454EB"/>
    <w:rsid w:val="00145617"/>
    <w:rsid w:val="00145C7E"/>
    <w:rsid w:val="00145F73"/>
    <w:rsid w:val="001464AA"/>
    <w:rsid w:val="0014678B"/>
    <w:rsid w:val="00146F4E"/>
    <w:rsid w:val="001470BC"/>
    <w:rsid w:val="0014784F"/>
    <w:rsid w:val="00147871"/>
    <w:rsid w:val="00147894"/>
    <w:rsid w:val="00147AF4"/>
    <w:rsid w:val="0015009B"/>
    <w:rsid w:val="00150C88"/>
    <w:rsid w:val="00150CCF"/>
    <w:rsid w:val="00151A5A"/>
    <w:rsid w:val="00151B18"/>
    <w:rsid w:val="00151CC8"/>
    <w:rsid w:val="00151F01"/>
    <w:rsid w:val="0015241A"/>
    <w:rsid w:val="00152B5F"/>
    <w:rsid w:val="0015419C"/>
    <w:rsid w:val="001541A7"/>
    <w:rsid w:val="001546C7"/>
    <w:rsid w:val="0015473C"/>
    <w:rsid w:val="00154B18"/>
    <w:rsid w:val="00154DC8"/>
    <w:rsid w:val="001556C6"/>
    <w:rsid w:val="0015583A"/>
    <w:rsid w:val="001558D8"/>
    <w:rsid w:val="00155991"/>
    <w:rsid w:val="00155A82"/>
    <w:rsid w:val="00155BE8"/>
    <w:rsid w:val="00156247"/>
    <w:rsid w:val="00156278"/>
    <w:rsid w:val="00160400"/>
    <w:rsid w:val="001605F9"/>
    <w:rsid w:val="00160721"/>
    <w:rsid w:val="0016081C"/>
    <w:rsid w:val="00160ACD"/>
    <w:rsid w:val="00160B4A"/>
    <w:rsid w:val="00161301"/>
    <w:rsid w:val="00161C3D"/>
    <w:rsid w:val="001622C2"/>
    <w:rsid w:val="001625C0"/>
    <w:rsid w:val="00162B8C"/>
    <w:rsid w:val="00162C5D"/>
    <w:rsid w:val="0016333C"/>
    <w:rsid w:val="00163827"/>
    <w:rsid w:val="001639CF"/>
    <w:rsid w:val="001644B6"/>
    <w:rsid w:val="00164664"/>
    <w:rsid w:val="001647C4"/>
    <w:rsid w:val="00164ADC"/>
    <w:rsid w:val="00164D52"/>
    <w:rsid w:val="00165988"/>
    <w:rsid w:val="001660DD"/>
    <w:rsid w:val="001662DB"/>
    <w:rsid w:val="00166A5D"/>
    <w:rsid w:val="00166AFD"/>
    <w:rsid w:val="0016701A"/>
    <w:rsid w:val="0016722A"/>
    <w:rsid w:val="001676C8"/>
    <w:rsid w:val="001677B9"/>
    <w:rsid w:val="00167EAF"/>
    <w:rsid w:val="0017016A"/>
    <w:rsid w:val="00171B8C"/>
    <w:rsid w:val="00172672"/>
    <w:rsid w:val="0017341A"/>
    <w:rsid w:val="00173470"/>
    <w:rsid w:val="00173A0D"/>
    <w:rsid w:val="00173CB5"/>
    <w:rsid w:val="00173FAE"/>
    <w:rsid w:val="0017403C"/>
    <w:rsid w:val="00174B1D"/>
    <w:rsid w:val="0017505D"/>
    <w:rsid w:val="00175177"/>
    <w:rsid w:val="00175C51"/>
    <w:rsid w:val="001765EE"/>
    <w:rsid w:val="0017661A"/>
    <w:rsid w:val="00177394"/>
    <w:rsid w:val="001774AD"/>
    <w:rsid w:val="00177591"/>
    <w:rsid w:val="001776ED"/>
    <w:rsid w:val="00177B31"/>
    <w:rsid w:val="00177F24"/>
    <w:rsid w:val="0018019C"/>
    <w:rsid w:val="001801D5"/>
    <w:rsid w:val="00180706"/>
    <w:rsid w:val="001809A3"/>
    <w:rsid w:val="00180DD6"/>
    <w:rsid w:val="00180F3D"/>
    <w:rsid w:val="001811E2"/>
    <w:rsid w:val="001812A9"/>
    <w:rsid w:val="001814A3"/>
    <w:rsid w:val="001815CF"/>
    <w:rsid w:val="001818D8"/>
    <w:rsid w:val="00181E79"/>
    <w:rsid w:val="00181FF2"/>
    <w:rsid w:val="00182002"/>
    <w:rsid w:val="00183EDC"/>
    <w:rsid w:val="0018444E"/>
    <w:rsid w:val="00184657"/>
    <w:rsid w:val="00184BD5"/>
    <w:rsid w:val="00184C37"/>
    <w:rsid w:val="00184FD0"/>
    <w:rsid w:val="0018554B"/>
    <w:rsid w:val="001858B1"/>
    <w:rsid w:val="0018622F"/>
    <w:rsid w:val="00186882"/>
    <w:rsid w:val="00186952"/>
    <w:rsid w:val="00186A55"/>
    <w:rsid w:val="00186B2F"/>
    <w:rsid w:val="00186B43"/>
    <w:rsid w:val="00187739"/>
    <w:rsid w:val="00187B97"/>
    <w:rsid w:val="00187BFE"/>
    <w:rsid w:val="00190210"/>
    <w:rsid w:val="0019047F"/>
    <w:rsid w:val="00190758"/>
    <w:rsid w:val="00190D48"/>
    <w:rsid w:val="00190EBA"/>
    <w:rsid w:val="00191943"/>
    <w:rsid w:val="00191C3C"/>
    <w:rsid w:val="00191FCF"/>
    <w:rsid w:val="001921D8"/>
    <w:rsid w:val="00192619"/>
    <w:rsid w:val="00192BA2"/>
    <w:rsid w:val="00192C60"/>
    <w:rsid w:val="00192EF3"/>
    <w:rsid w:val="0019400B"/>
    <w:rsid w:val="00195163"/>
    <w:rsid w:val="00195FBE"/>
    <w:rsid w:val="00196032"/>
    <w:rsid w:val="00196215"/>
    <w:rsid w:val="00196727"/>
    <w:rsid w:val="00197485"/>
    <w:rsid w:val="0019775B"/>
    <w:rsid w:val="001978FB"/>
    <w:rsid w:val="00197D46"/>
    <w:rsid w:val="001A01F9"/>
    <w:rsid w:val="001A061B"/>
    <w:rsid w:val="001A141F"/>
    <w:rsid w:val="001A1559"/>
    <w:rsid w:val="001A1643"/>
    <w:rsid w:val="001A19F7"/>
    <w:rsid w:val="001A1C22"/>
    <w:rsid w:val="001A24F0"/>
    <w:rsid w:val="001A2B97"/>
    <w:rsid w:val="001A2FFF"/>
    <w:rsid w:val="001A3046"/>
    <w:rsid w:val="001A3475"/>
    <w:rsid w:val="001A379F"/>
    <w:rsid w:val="001A3C41"/>
    <w:rsid w:val="001A42A1"/>
    <w:rsid w:val="001A51E9"/>
    <w:rsid w:val="001A5378"/>
    <w:rsid w:val="001A5453"/>
    <w:rsid w:val="001A589D"/>
    <w:rsid w:val="001A5B34"/>
    <w:rsid w:val="001A5F02"/>
    <w:rsid w:val="001A621D"/>
    <w:rsid w:val="001A6DA8"/>
    <w:rsid w:val="001A6F3C"/>
    <w:rsid w:val="001A71EC"/>
    <w:rsid w:val="001A7B13"/>
    <w:rsid w:val="001A7DC1"/>
    <w:rsid w:val="001B02CC"/>
    <w:rsid w:val="001B183F"/>
    <w:rsid w:val="001B189F"/>
    <w:rsid w:val="001B206F"/>
    <w:rsid w:val="001B22C9"/>
    <w:rsid w:val="001B2EAD"/>
    <w:rsid w:val="001B3271"/>
    <w:rsid w:val="001B32D5"/>
    <w:rsid w:val="001B3B11"/>
    <w:rsid w:val="001B4436"/>
    <w:rsid w:val="001B4447"/>
    <w:rsid w:val="001B4690"/>
    <w:rsid w:val="001B4AA6"/>
    <w:rsid w:val="001B4F20"/>
    <w:rsid w:val="001B54DC"/>
    <w:rsid w:val="001B6241"/>
    <w:rsid w:val="001B67C2"/>
    <w:rsid w:val="001B6E96"/>
    <w:rsid w:val="001B7320"/>
    <w:rsid w:val="001B75E9"/>
    <w:rsid w:val="001B7DB0"/>
    <w:rsid w:val="001B7EEB"/>
    <w:rsid w:val="001C0513"/>
    <w:rsid w:val="001C0995"/>
    <w:rsid w:val="001C0D0F"/>
    <w:rsid w:val="001C0D1E"/>
    <w:rsid w:val="001C0F74"/>
    <w:rsid w:val="001C1E4F"/>
    <w:rsid w:val="001C2519"/>
    <w:rsid w:val="001C262E"/>
    <w:rsid w:val="001C29D5"/>
    <w:rsid w:val="001C2D52"/>
    <w:rsid w:val="001C3322"/>
    <w:rsid w:val="001C3CE4"/>
    <w:rsid w:val="001C3F8D"/>
    <w:rsid w:val="001C3FEB"/>
    <w:rsid w:val="001C4936"/>
    <w:rsid w:val="001C5784"/>
    <w:rsid w:val="001C5C80"/>
    <w:rsid w:val="001C5F92"/>
    <w:rsid w:val="001C64C3"/>
    <w:rsid w:val="001C6A16"/>
    <w:rsid w:val="001C6A21"/>
    <w:rsid w:val="001C6C1A"/>
    <w:rsid w:val="001C73BC"/>
    <w:rsid w:val="001C7B1E"/>
    <w:rsid w:val="001C7C22"/>
    <w:rsid w:val="001D056D"/>
    <w:rsid w:val="001D05E6"/>
    <w:rsid w:val="001D0629"/>
    <w:rsid w:val="001D081C"/>
    <w:rsid w:val="001D1EE9"/>
    <w:rsid w:val="001D2364"/>
    <w:rsid w:val="001D2E8A"/>
    <w:rsid w:val="001D308A"/>
    <w:rsid w:val="001D3554"/>
    <w:rsid w:val="001D36B7"/>
    <w:rsid w:val="001D3C67"/>
    <w:rsid w:val="001D3E69"/>
    <w:rsid w:val="001D3ED5"/>
    <w:rsid w:val="001D4863"/>
    <w:rsid w:val="001D564E"/>
    <w:rsid w:val="001D5A8D"/>
    <w:rsid w:val="001D6319"/>
    <w:rsid w:val="001D6328"/>
    <w:rsid w:val="001D6421"/>
    <w:rsid w:val="001D6BA4"/>
    <w:rsid w:val="001D6D5B"/>
    <w:rsid w:val="001D76CF"/>
    <w:rsid w:val="001E03C9"/>
    <w:rsid w:val="001E07EE"/>
    <w:rsid w:val="001E09F7"/>
    <w:rsid w:val="001E0F44"/>
    <w:rsid w:val="001E1001"/>
    <w:rsid w:val="001E15FF"/>
    <w:rsid w:val="001E1810"/>
    <w:rsid w:val="001E1830"/>
    <w:rsid w:val="001E228A"/>
    <w:rsid w:val="001E2F43"/>
    <w:rsid w:val="001E31BD"/>
    <w:rsid w:val="001E3938"/>
    <w:rsid w:val="001E39D1"/>
    <w:rsid w:val="001E3B44"/>
    <w:rsid w:val="001E473B"/>
    <w:rsid w:val="001E4B74"/>
    <w:rsid w:val="001E50F0"/>
    <w:rsid w:val="001E51E3"/>
    <w:rsid w:val="001E5342"/>
    <w:rsid w:val="001E53CB"/>
    <w:rsid w:val="001E64B2"/>
    <w:rsid w:val="001E6B79"/>
    <w:rsid w:val="001E7829"/>
    <w:rsid w:val="001F0666"/>
    <w:rsid w:val="001F09A5"/>
    <w:rsid w:val="001F0BF6"/>
    <w:rsid w:val="001F0FC8"/>
    <w:rsid w:val="001F114D"/>
    <w:rsid w:val="001F13F3"/>
    <w:rsid w:val="001F1610"/>
    <w:rsid w:val="001F254B"/>
    <w:rsid w:val="001F28F0"/>
    <w:rsid w:val="001F2B01"/>
    <w:rsid w:val="001F3352"/>
    <w:rsid w:val="001F34AD"/>
    <w:rsid w:val="001F39DC"/>
    <w:rsid w:val="001F3ECD"/>
    <w:rsid w:val="001F4D59"/>
    <w:rsid w:val="001F512D"/>
    <w:rsid w:val="001F611F"/>
    <w:rsid w:val="001F631D"/>
    <w:rsid w:val="001F659C"/>
    <w:rsid w:val="001F692A"/>
    <w:rsid w:val="001F6CF2"/>
    <w:rsid w:val="001F728D"/>
    <w:rsid w:val="001F759F"/>
    <w:rsid w:val="001F75D0"/>
    <w:rsid w:val="001F77E1"/>
    <w:rsid w:val="001F7F45"/>
    <w:rsid w:val="001F7F63"/>
    <w:rsid w:val="00200041"/>
    <w:rsid w:val="002005F9"/>
    <w:rsid w:val="00200FAD"/>
    <w:rsid w:val="002018A9"/>
    <w:rsid w:val="00201E47"/>
    <w:rsid w:val="00201FFB"/>
    <w:rsid w:val="00202439"/>
    <w:rsid w:val="00202788"/>
    <w:rsid w:val="00202809"/>
    <w:rsid w:val="002028B0"/>
    <w:rsid w:val="00202A4D"/>
    <w:rsid w:val="00203317"/>
    <w:rsid w:val="002041C7"/>
    <w:rsid w:val="002041E7"/>
    <w:rsid w:val="00204261"/>
    <w:rsid w:val="00204684"/>
    <w:rsid w:val="00204925"/>
    <w:rsid w:val="002049E4"/>
    <w:rsid w:val="00204DEF"/>
    <w:rsid w:val="002061F4"/>
    <w:rsid w:val="0020657D"/>
    <w:rsid w:val="00206AE4"/>
    <w:rsid w:val="00206CBA"/>
    <w:rsid w:val="00207496"/>
    <w:rsid w:val="00210A32"/>
    <w:rsid w:val="00210A79"/>
    <w:rsid w:val="00210D8F"/>
    <w:rsid w:val="00211190"/>
    <w:rsid w:val="0021150C"/>
    <w:rsid w:val="00211798"/>
    <w:rsid w:val="002122B6"/>
    <w:rsid w:val="00212E83"/>
    <w:rsid w:val="00213B66"/>
    <w:rsid w:val="00213D07"/>
    <w:rsid w:val="00214B5C"/>
    <w:rsid w:val="00215029"/>
    <w:rsid w:val="00215488"/>
    <w:rsid w:val="002155BD"/>
    <w:rsid w:val="00215C71"/>
    <w:rsid w:val="00216216"/>
    <w:rsid w:val="00216225"/>
    <w:rsid w:val="002168F1"/>
    <w:rsid w:val="00216DC4"/>
    <w:rsid w:val="002172B5"/>
    <w:rsid w:val="002200A6"/>
    <w:rsid w:val="00220191"/>
    <w:rsid w:val="00220622"/>
    <w:rsid w:val="002207E5"/>
    <w:rsid w:val="00220BB7"/>
    <w:rsid w:val="00220FBD"/>
    <w:rsid w:val="002214FB"/>
    <w:rsid w:val="00221C51"/>
    <w:rsid w:val="00221CB7"/>
    <w:rsid w:val="00221E38"/>
    <w:rsid w:val="00221E53"/>
    <w:rsid w:val="002229B0"/>
    <w:rsid w:val="002232F8"/>
    <w:rsid w:val="00223605"/>
    <w:rsid w:val="002237A3"/>
    <w:rsid w:val="002238EE"/>
    <w:rsid w:val="00223BC5"/>
    <w:rsid w:val="00223CC7"/>
    <w:rsid w:val="00223DA0"/>
    <w:rsid w:val="0022403D"/>
    <w:rsid w:val="002246FD"/>
    <w:rsid w:val="002251C0"/>
    <w:rsid w:val="00225360"/>
    <w:rsid w:val="0022537D"/>
    <w:rsid w:val="0022559E"/>
    <w:rsid w:val="00226051"/>
    <w:rsid w:val="0022659E"/>
    <w:rsid w:val="0022659F"/>
    <w:rsid w:val="00227CFD"/>
    <w:rsid w:val="00227ED1"/>
    <w:rsid w:val="002304E7"/>
    <w:rsid w:val="002306C7"/>
    <w:rsid w:val="002309BB"/>
    <w:rsid w:val="00230EB4"/>
    <w:rsid w:val="00231497"/>
    <w:rsid w:val="002317DA"/>
    <w:rsid w:val="0023194E"/>
    <w:rsid w:val="002319A2"/>
    <w:rsid w:val="002321A3"/>
    <w:rsid w:val="00232616"/>
    <w:rsid w:val="00232D34"/>
    <w:rsid w:val="00232DCE"/>
    <w:rsid w:val="00232E0E"/>
    <w:rsid w:val="0023321C"/>
    <w:rsid w:val="00233345"/>
    <w:rsid w:val="00233372"/>
    <w:rsid w:val="00233454"/>
    <w:rsid w:val="00233B05"/>
    <w:rsid w:val="0023476E"/>
    <w:rsid w:val="00235063"/>
    <w:rsid w:val="00235694"/>
    <w:rsid w:val="00236014"/>
    <w:rsid w:val="002370F0"/>
    <w:rsid w:val="002374CE"/>
    <w:rsid w:val="0023762B"/>
    <w:rsid w:val="002377EF"/>
    <w:rsid w:val="002379ED"/>
    <w:rsid w:val="00237F81"/>
    <w:rsid w:val="0024019E"/>
    <w:rsid w:val="00240226"/>
    <w:rsid w:val="002403CC"/>
    <w:rsid w:val="002407AF"/>
    <w:rsid w:val="00240952"/>
    <w:rsid w:val="002411AA"/>
    <w:rsid w:val="00241263"/>
    <w:rsid w:val="00241594"/>
    <w:rsid w:val="00241A07"/>
    <w:rsid w:val="00241DE8"/>
    <w:rsid w:val="00241F71"/>
    <w:rsid w:val="002420DA"/>
    <w:rsid w:val="002425FB"/>
    <w:rsid w:val="00242FB2"/>
    <w:rsid w:val="00242FC9"/>
    <w:rsid w:val="002432A0"/>
    <w:rsid w:val="00243514"/>
    <w:rsid w:val="0024455E"/>
    <w:rsid w:val="002447AC"/>
    <w:rsid w:val="002453B6"/>
    <w:rsid w:val="0024546E"/>
    <w:rsid w:val="002455CF"/>
    <w:rsid w:val="00245762"/>
    <w:rsid w:val="00245BBE"/>
    <w:rsid w:val="00245F56"/>
    <w:rsid w:val="0024628F"/>
    <w:rsid w:val="00246427"/>
    <w:rsid w:val="002469A0"/>
    <w:rsid w:val="002473ED"/>
    <w:rsid w:val="00247665"/>
    <w:rsid w:val="00250143"/>
    <w:rsid w:val="00250640"/>
    <w:rsid w:val="002510E9"/>
    <w:rsid w:val="002514E4"/>
    <w:rsid w:val="00251A8D"/>
    <w:rsid w:val="00251B29"/>
    <w:rsid w:val="00252167"/>
    <w:rsid w:val="0025293C"/>
    <w:rsid w:val="00252AA9"/>
    <w:rsid w:val="00252ACD"/>
    <w:rsid w:val="00252E1D"/>
    <w:rsid w:val="00253757"/>
    <w:rsid w:val="00253967"/>
    <w:rsid w:val="00253F7D"/>
    <w:rsid w:val="00254444"/>
    <w:rsid w:val="0025508D"/>
    <w:rsid w:val="00255314"/>
    <w:rsid w:val="002554A7"/>
    <w:rsid w:val="002561B1"/>
    <w:rsid w:val="0025638C"/>
    <w:rsid w:val="0025639F"/>
    <w:rsid w:val="00256A23"/>
    <w:rsid w:val="00257632"/>
    <w:rsid w:val="00257C81"/>
    <w:rsid w:val="002606AA"/>
    <w:rsid w:val="002607F6"/>
    <w:rsid w:val="00260EEA"/>
    <w:rsid w:val="002612E3"/>
    <w:rsid w:val="002617F2"/>
    <w:rsid w:val="00261AE5"/>
    <w:rsid w:val="00262315"/>
    <w:rsid w:val="0026271C"/>
    <w:rsid w:val="00262765"/>
    <w:rsid w:val="00262BFA"/>
    <w:rsid w:val="00262E2A"/>
    <w:rsid w:val="0026308C"/>
    <w:rsid w:val="00263238"/>
    <w:rsid w:val="0026374B"/>
    <w:rsid w:val="002646EC"/>
    <w:rsid w:val="0026472B"/>
    <w:rsid w:val="00264832"/>
    <w:rsid w:val="00265C5C"/>
    <w:rsid w:val="002666B2"/>
    <w:rsid w:val="00266D9E"/>
    <w:rsid w:val="00266F91"/>
    <w:rsid w:val="00267A13"/>
    <w:rsid w:val="00267A38"/>
    <w:rsid w:val="002703F2"/>
    <w:rsid w:val="0027065F"/>
    <w:rsid w:val="002706E6"/>
    <w:rsid w:val="00270750"/>
    <w:rsid w:val="00270771"/>
    <w:rsid w:val="00270968"/>
    <w:rsid w:val="00270E10"/>
    <w:rsid w:val="00270FFB"/>
    <w:rsid w:val="00271B53"/>
    <w:rsid w:val="00271EF7"/>
    <w:rsid w:val="00272211"/>
    <w:rsid w:val="002725A1"/>
    <w:rsid w:val="0027275B"/>
    <w:rsid w:val="002728A7"/>
    <w:rsid w:val="00272DFD"/>
    <w:rsid w:val="00272F32"/>
    <w:rsid w:val="00273294"/>
    <w:rsid w:val="00274035"/>
    <w:rsid w:val="0027495C"/>
    <w:rsid w:val="00274D2C"/>
    <w:rsid w:val="00274E3D"/>
    <w:rsid w:val="00274E3E"/>
    <w:rsid w:val="00274F73"/>
    <w:rsid w:val="00275410"/>
    <w:rsid w:val="00275637"/>
    <w:rsid w:val="00275879"/>
    <w:rsid w:val="00275968"/>
    <w:rsid w:val="0027650A"/>
    <w:rsid w:val="002778A6"/>
    <w:rsid w:val="002816BD"/>
    <w:rsid w:val="00281C11"/>
    <w:rsid w:val="002829F3"/>
    <w:rsid w:val="00282A5C"/>
    <w:rsid w:val="00282EBC"/>
    <w:rsid w:val="0028305F"/>
    <w:rsid w:val="00283281"/>
    <w:rsid w:val="002838F8"/>
    <w:rsid w:val="0028417C"/>
    <w:rsid w:val="00284D35"/>
    <w:rsid w:val="00285069"/>
    <w:rsid w:val="00285D6D"/>
    <w:rsid w:val="00285F19"/>
    <w:rsid w:val="002864BA"/>
    <w:rsid w:val="00286776"/>
    <w:rsid w:val="00286941"/>
    <w:rsid w:val="002871BE"/>
    <w:rsid w:val="002872F7"/>
    <w:rsid w:val="002876A8"/>
    <w:rsid w:val="00290049"/>
    <w:rsid w:val="0029008E"/>
    <w:rsid w:val="00290164"/>
    <w:rsid w:val="00290556"/>
    <w:rsid w:val="00290578"/>
    <w:rsid w:val="00290B83"/>
    <w:rsid w:val="00290DAE"/>
    <w:rsid w:val="00290DBE"/>
    <w:rsid w:val="002912C7"/>
    <w:rsid w:val="00292927"/>
    <w:rsid w:val="00292AAE"/>
    <w:rsid w:val="002937AD"/>
    <w:rsid w:val="00293A68"/>
    <w:rsid w:val="00294523"/>
    <w:rsid w:val="00294EC7"/>
    <w:rsid w:val="0029546E"/>
    <w:rsid w:val="0029631C"/>
    <w:rsid w:val="00296E0A"/>
    <w:rsid w:val="00297692"/>
    <w:rsid w:val="00297F72"/>
    <w:rsid w:val="002A0156"/>
    <w:rsid w:val="002A06A4"/>
    <w:rsid w:val="002A0C29"/>
    <w:rsid w:val="002A1398"/>
    <w:rsid w:val="002A1756"/>
    <w:rsid w:val="002A18FC"/>
    <w:rsid w:val="002A213A"/>
    <w:rsid w:val="002A27F5"/>
    <w:rsid w:val="002A288B"/>
    <w:rsid w:val="002A2A6C"/>
    <w:rsid w:val="002A2B8B"/>
    <w:rsid w:val="002A2C23"/>
    <w:rsid w:val="002A3149"/>
    <w:rsid w:val="002A377C"/>
    <w:rsid w:val="002A384F"/>
    <w:rsid w:val="002A3A58"/>
    <w:rsid w:val="002A4410"/>
    <w:rsid w:val="002A45B3"/>
    <w:rsid w:val="002A4972"/>
    <w:rsid w:val="002A58CD"/>
    <w:rsid w:val="002A5F27"/>
    <w:rsid w:val="002A6353"/>
    <w:rsid w:val="002A6BE5"/>
    <w:rsid w:val="002A6C89"/>
    <w:rsid w:val="002A6FE9"/>
    <w:rsid w:val="002A7142"/>
    <w:rsid w:val="002A79FE"/>
    <w:rsid w:val="002A7DD3"/>
    <w:rsid w:val="002A7EF1"/>
    <w:rsid w:val="002B045E"/>
    <w:rsid w:val="002B0B73"/>
    <w:rsid w:val="002B0C9F"/>
    <w:rsid w:val="002B1126"/>
    <w:rsid w:val="002B1906"/>
    <w:rsid w:val="002B1C20"/>
    <w:rsid w:val="002B2488"/>
    <w:rsid w:val="002B289A"/>
    <w:rsid w:val="002B2D93"/>
    <w:rsid w:val="002B30F0"/>
    <w:rsid w:val="002B3AB9"/>
    <w:rsid w:val="002B3ACF"/>
    <w:rsid w:val="002B3C30"/>
    <w:rsid w:val="002B3DC9"/>
    <w:rsid w:val="002B3DF8"/>
    <w:rsid w:val="002B4345"/>
    <w:rsid w:val="002B4752"/>
    <w:rsid w:val="002B48ED"/>
    <w:rsid w:val="002B4C54"/>
    <w:rsid w:val="002B4C83"/>
    <w:rsid w:val="002B4E70"/>
    <w:rsid w:val="002B5147"/>
    <w:rsid w:val="002B51E6"/>
    <w:rsid w:val="002B56AE"/>
    <w:rsid w:val="002B5B44"/>
    <w:rsid w:val="002B5B96"/>
    <w:rsid w:val="002B5BAF"/>
    <w:rsid w:val="002B629E"/>
    <w:rsid w:val="002B69EF"/>
    <w:rsid w:val="002B6BA5"/>
    <w:rsid w:val="002B6F97"/>
    <w:rsid w:val="002B73D3"/>
    <w:rsid w:val="002B756E"/>
    <w:rsid w:val="002B7684"/>
    <w:rsid w:val="002B7C43"/>
    <w:rsid w:val="002B7E48"/>
    <w:rsid w:val="002C01CC"/>
    <w:rsid w:val="002C0251"/>
    <w:rsid w:val="002C12E5"/>
    <w:rsid w:val="002C1533"/>
    <w:rsid w:val="002C17BC"/>
    <w:rsid w:val="002C18D9"/>
    <w:rsid w:val="002C22E5"/>
    <w:rsid w:val="002C23C8"/>
    <w:rsid w:val="002C245E"/>
    <w:rsid w:val="002C24EA"/>
    <w:rsid w:val="002C26B8"/>
    <w:rsid w:val="002C3256"/>
    <w:rsid w:val="002C3338"/>
    <w:rsid w:val="002C38BF"/>
    <w:rsid w:val="002C3AEE"/>
    <w:rsid w:val="002C3C93"/>
    <w:rsid w:val="002C3E73"/>
    <w:rsid w:val="002C3F19"/>
    <w:rsid w:val="002C3F9D"/>
    <w:rsid w:val="002C4A29"/>
    <w:rsid w:val="002C4C32"/>
    <w:rsid w:val="002C520B"/>
    <w:rsid w:val="002C56D8"/>
    <w:rsid w:val="002C6634"/>
    <w:rsid w:val="002C6683"/>
    <w:rsid w:val="002C6CF1"/>
    <w:rsid w:val="002C6DD4"/>
    <w:rsid w:val="002C6E9D"/>
    <w:rsid w:val="002C77E7"/>
    <w:rsid w:val="002C7CAA"/>
    <w:rsid w:val="002C7F7C"/>
    <w:rsid w:val="002D06E1"/>
    <w:rsid w:val="002D0D87"/>
    <w:rsid w:val="002D1115"/>
    <w:rsid w:val="002D143D"/>
    <w:rsid w:val="002D17B7"/>
    <w:rsid w:val="002D1FF7"/>
    <w:rsid w:val="002D25AF"/>
    <w:rsid w:val="002D2BBF"/>
    <w:rsid w:val="002D375C"/>
    <w:rsid w:val="002D3C81"/>
    <w:rsid w:val="002D47A0"/>
    <w:rsid w:val="002D49F0"/>
    <w:rsid w:val="002D4B21"/>
    <w:rsid w:val="002D4CAB"/>
    <w:rsid w:val="002D4F42"/>
    <w:rsid w:val="002D5047"/>
    <w:rsid w:val="002D5BA4"/>
    <w:rsid w:val="002D5CEE"/>
    <w:rsid w:val="002D5D2C"/>
    <w:rsid w:val="002D6253"/>
    <w:rsid w:val="002D629A"/>
    <w:rsid w:val="002D63F6"/>
    <w:rsid w:val="002D6506"/>
    <w:rsid w:val="002D65DE"/>
    <w:rsid w:val="002D751A"/>
    <w:rsid w:val="002D76FD"/>
    <w:rsid w:val="002D792B"/>
    <w:rsid w:val="002D7B93"/>
    <w:rsid w:val="002E0276"/>
    <w:rsid w:val="002E04FD"/>
    <w:rsid w:val="002E09ED"/>
    <w:rsid w:val="002E0B3F"/>
    <w:rsid w:val="002E0F00"/>
    <w:rsid w:val="002E0FB8"/>
    <w:rsid w:val="002E11D4"/>
    <w:rsid w:val="002E1278"/>
    <w:rsid w:val="002E12C4"/>
    <w:rsid w:val="002E14D4"/>
    <w:rsid w:val="002E17B0"/>
    <w:rsid w:val="002E1A78"/>
    <w:rsid w:val="002E208A"/>
    <w:rsid w:val="002E2A9A"/>
    <w:rsid w:val="002E3751"/>
    <w:rsid w:val="002E37D4"/>
    <w:rsid w:val="002E38F6"/>
    <w:rsid w:val="002E3DC5"/>
    <w:rsid w:val="002E451F"/>
    <w:rsid w:val="002E4648"/>
    <w:rsid w:val="002E4BA6"/>
    <w:rsid w:val="002E52EC"/>
    <w:rsid w:val="002E5FDC"/>
    <w:rsid w:val="002E6966"/>
    <w:rsid w:val="002E6D36"/>
    <w:rsid w:val="002E724D"/>
    <w:rsid w:val="002E72E1"/>
    <w:rsid w:val="002E73A8"/>
    <w:rsid w:val="002E78CF"/>
    <w:rsid w:val="002E7A7A"/>
    <w:rsid w:val="002E7D5A"/>
    <w:rsid w:val="002EABDB"/>
    <w:rsid w:val="002F0286"/>
    <w:rsid w:val="002F0B88"/>
    <w:rsid w:val="002F0C43"/>
    <w:rsid w:val="002F148A"/>
    <w:rsid w:val="002F14F3"/>
    <w:rsid w:val="002F14FE"/>
    <w:rsid w:val="002F176D"/>
    <w:rsid w:val="002F1A0B"/>
    <w:rsid w:val="002F2F29"/>
    <w:rsid w:val="002F3157"/>
    <w:rsid w:val="002F319D"/>
    <w:rsid w:val="002F3227"/>
    <w:rsid w:val="002F3830"/>
    <w:rsid w:val="002F41D2"/>
    <w:rsid w:val="002F44DD"/>
    <w:rsid w:val="002F46CC"/>
    <w:rsid w:val="002F4BCB"/>
    <w:rsid w:val="002F51D0"/>
    <w:rsid w:val="002F626C"/>
    <w:rsid w:val="002F7514"/>
    <w:rsid w:val="003005F5"/>
    <w:rsid w:val="00301082"/>
    <w:rsid w:val="0030141F"/>
    <w:rsid w:val="00301445"/>
    <w:rsid w:val="00301A56"/>
    <w:rsid w:val="0030215D"/>
    <w:rsid w:val="003025D8"/>
    <w:rsid w:val="0030266E"/>
    <w:rsid w:val="003027AC"/>
    <w:rsid w:val="00302DE0"/>
    <w:rsid w:val="00302E72"/>
    <w:rsid w:val="00303359"/>
    <w:rsid w:val="003035C9"/>
    <w:rsid w:val="0030402A"/>
    <w:rsid w:val="00304073"/>
    <w:rsid w:val="0030415E"/>
    <w:rsid w:val="00304362"/>
    <w:rsid w:val="00304479"/>
    <w:rsid w:val="0030469F"/>
    <w:rsid w:val="003048EB"/>
    <w:rsid w:val="00304EEB"/>
    <w:rsid w:val="00305019"/>
    <w:rsid w:val="0030560F"/>
    <w:rsid w:val="00305851"/>
    <w:rsid w:val="00305853"/>
    <w:rsid w:val="00305DB0"/>
    <w:rsid w:val="00306350"/>
    <w:rsid w:val="00306400"/>
    <w:rsid w:val="003069EB"/>
    <w:rsid w:val="00307399"/>
    <w:rsid w:val="003078ED"/>
    <w:rsid w:val="0030790B"/>
    <w:rsid w:val="00310686"/>
    <w:rsid w:val="003106CA"/>
    <w:rsid w:val="00310B5C"/>
    <w:rsid w:val="00310B67"/>
    <w:rsid w:val="00310CEF"/>
    <w:rsid w:val="00311430"/>
    <w:rsid w:val="00311460"/>
    <w:rsid w:val="003116CB"/>
    <w:rsid w:val="00311955"/>
    <w:rsid w:val="00312285"/>
    <w:rsid w:val="00312C5E"/>
    <w:rsid w:val="00312C65"/>
    <w:rsid w:val="00312CF0"/>
    <w:rsid w:val="00313161"/>
    <w:rsid w:val="00313775"/>
    <w:rsid w:val="00313BFA"/>
    <w:rsid w:val="00313CF7"/>
    <w:rsid w:val="00313D61"/>
    <w:rsid w:val="00313F45"/>
    <w:rsid w:val="003146D7"/>
    <w:rsid w:val="0031480E"/>
    <w:rsid w:val="00314976"/>
    <w:rsid w:val="00314F69"/>
    <w:rsid w:val="00314FD7"/>
    <w:rsid w:val="00315579"/>
    <w:rsid w:val="00315FB2"/>
    <w:rsid w:val="00316D6E"/>
    <w:rsid w:val="00317126"/>
    <w:rsid w:val="0031777D"/>
    <w:rsid w:val="00320250"/>
    <w:rsid w:val="003203B5"/>
    <w:rsid w:val="003203C6"/>
    <w:rsid w:val="003207D9"/>
    <w:rsid w:val="00320C4F"/>
    <w:rsid w:val="00321174"/>
    <w:rsid w:val="0032152E"/>
    <w:rsid w:val="00321AAD"/>
    <w:rsid w:val="00321BF6"/>
    <w:rsid w:val="00321C8E"/>
    <w:rsid w:val="003222D0"/>
    <w:rsid w:val="00322664"/>
    <w:rsid w:val="00323336"/>
    <w:rsid w:val="0032494E"/>
    <w:rsid w:val="0032528B"/>
    <w:rsid w:val="003252B3"/>
    <w:rsid w:val="00325463"/>
    <w:rsid w:val="003254A0"/>
    <w:rsid w:val="003258E5"/>
    <w:rsid w:val="003259EA"/>
    <w:rsid w:val="00325DDC"/>
    <w:rsid w:val="00325F38"/>
    <w:rsid w:val="003261D4"/>
    <w:rsid w:val="00326254"/>
    <w:rsid w:val="0032628F"/>
    <w:rsid w:val="0032654B"/>
    <w:rsid w:val="00326EBC"/>
    <w:rsid w:val="003273F2"/>
    <w:rsid w:val="003275CD"/>
    <w:rsid w:val="003276AE"/>
    <w:rsid w:val="00327E12"/>
    <w:rsid w:val="003300B3"/>
    <w:rsid w:val="003313F7"/>
    <w:rsid w:val="00331F5E"/>
    <w:rsid w:val="00332B28"/>
    <w:rsid w:val="00333263"/>
    <w:rsid w:val="00333DA2"/>
    <w:rsid w:val="00333F21"/>
    <w:rsid w:val="003341FC"/>
    <w:rsid w:val="00334DA6"/>
    <w:rsid w:val="003355B5"/>
    <w:rsid w:val="003359EB"/>
    <w:rsid w:val="003367F9"/>
    <w:rsid w:val="00336CF4"/>
    <w:rsid w:val="00336EDE"/>
    <w:rsid w:val="0033716A"/>
    <w:rsid w:val="0033739D"/>
    <w:rsid w:val="00337548"/>
    <w:rsid w:val="00341AE0"/>
    <w:rsid w:val="0034241E"/>
    <w:rsid w:val="00342479"/>
    <w:rsid w:val="003427CD"/>
    <w:rsid w:val="003428C2"/>
    <w:rsid w:val="0034357D"/>
    <w:rsid w:val="00344DA6"/>
    <w:rsid w:val="00344DA9"/>
    <w:rsid w:val="00344F7B"/>
    <w:rsid w:val="003451BF"/>
    <w:rsid w:val="003455F8"/>
    <w:rsid w:val="00345910"/>
    <w:rsid w:val="0034626C"/>
    <w:rsid w:val="00346293"/>
    <w:rsid w:val="00346B63"/>
    <w:rsid w:val="003514BD"/>
    <w:rsid w:val="00351561"/>
    <w:rsid w:val="003515E2"/>
    <w:rsid w:val="003517D0"/>
    <w:rsid w:val="00351D37"/>
    <w:rsid w:val="00351E24"/>
    <w:rsid w:val="00351E30"/>
    <w:rsid w:val="0035242B"/>
    <w:rsid w:val="003525DF"/>
    <w:rsid w:val="0035276D"/>
    <w:rsid w:val="003530F1"/>
    <w:rsid w:val="0035314E"/>
    <w:rsid w:val="003531EC"/>
    <w:rsid w:val="00353727"/>
    <w:rsid w:val="00353BA0"/>
    <w:rsid w:val="003546E0"/>
    <w:rsid w:val="00354DFC"/>
    <w:rsid w:val="00355A0F"/>
    <w:rsid w:val="00355EC8"/>
    <w:rsid w:val="00356199"/>
    <w:rsid w:val="00356229"/>
    <w:rsid w:val="00356F62"/>
    <w:rsid w:val="003571C9"/>
    <w:rsid w:val="003576E0"/>
    <w:rsid w:val="00360028"/>
    <w:rsid w:val="00360333"/>
    <w:rsid w:val="0036038C"/>
    <w:rsid w:val="00360664"/>
    <w:rsid w:val="003608DB"/>
    <w:rsid w:val="00360BDA"/>
    <w:rsid w:val="00360BFE"/>
    <w:rsid w:val="00361555"/>
    <w:rsid w:val="00361EC0"/>
    <w:rsid w:val="00362079"/>
    <w:rsid w:val="003621C8"/>
    <w:rsid w:val="00363036"/>
    <w:rsid w:val="003630BE"/>
    <w:rsid w:val="003630D1"/>
    <w:rsid w:val="00363760"/>
    <w:rsid w:val="00363A3E"/>
    <w:rsid w:val="00363CA3"/>
    <w:rsid w:val="00364108"/>
    <w:rsid w:val="00364742"/>
    <w:rsid w:val="00364A2B"/>
    <w:rsid w:val="00364C15"/>
    <w:rsid w:val="00365476"/>
    <w:rsid w:val="003657F1"/>
    <w:rsid w:val="00365D4C"/>
    <w:rsid w:val="0036602A"/>
    <w:rsid w:val="00366B97"/>
    <w:rsid w:val="00366C93"/>
    <w:rsid w:val="0036744E"/>
    <w:rsid w:val="00370385"/>
    <w:rsid w:val="003706A0"/>
    <w:rsid w:val="00370ABA"/>
    <w:rsid w:val="00370AE8"/>
    <w:rsid w:val="00370FCE"/>
    <w:rsid w:val="00371541"/>
    <w:rsid w:val="00371802"/>
    <w:rsid w:val="00371857"/>
    <w:rsid w:val="0037198F"/>
    <w:rsid w:val="00372561"/>
    <w:rsid w:val="0037265E"/>
    <w:rsid w:val="00372B04"/>
    <w:rsid w:val="00372D6E"/>
    <w:rsid w:val="00373F5C"/>
    <w:rsid w:val="0037470F"/>
    <w:rsid w:val="003752A9"/>
    <w:rsid w:val="003752C7"/>
    <w:rsid w:val="003754E9"/>
    <w:rsid w:val="00375870"/>
    <w:rsid w:val="00377249"/>
    <w:rsid w:val="003776BA"/>
    <w:rsid w:val="003801B7"/>
    <w:rsid w:val="003807B9"/>
    <w:rsid w:val="00381788"/>
    <w:rsid w:val="00381DBD"/>
    <w:rsid w:val="0038204E"/>
    <w:rsid w:val="00382095"/>
    <w:rsid w:val="00382AA3"/>
    <w:rsid w:val="0038310A"/>
    <w:rsid w:val="00383257"/>
    <w:rsid w:val="003839FE"/>
    <w:rsid w:val="003842DB"/>
    <w:rsid w:val="00384FF9"/>
    <w:rsid w:val="00385602"/>
    <w:rsid w:val="00385C06"/>
    <w:rsid w:val="00385DE1"/>
    <w:rsid w:val="00386514"/>
    <w:rsid w:val="0038662A"/>
    <w:rsid w:val="003869E1"/>
    <w:rsid w:val="00386AAA"/>
    <w:rsid w:val="00387925"/>
    <w:rsid w:val="003879B2"/>
    <w:rsid w:val="003879B6"/>
    <w:rsid w:val="00387B5F"/>
    <w:rsid w:val="00387BE9"/>
    <w:rsid w:val="00387DD1"/>
    <w:rsid w:val="003900D3"/>
    <w:rsid w:val="003900EF"/>
    <w:rsid w:val="00390137"/>
    <w:rsid w:val="00390190"/>
    <w:rsid w:val="0039024A"/>
    <w:rsid w:val="003907B8"/>
    <w:rsid w:val="0039085E"/>
    <w:rsid w:val="00390D99"/>
    <w:rsid w:val="00391053"/>
    <w:rsid w:val="003910D1"/>
    <w:rsid w:val="00391CC7"/>
    <w:rsid w:val="0039220C"/>
    <w:rsid w:val="003926FB"/>
    <w:rsid w:val="0039270C"/>
    <w:rsid w:val="0039273B"/>
    <w:rsid w:val="00392C29"/>
    <w:rsid w:val="00392DA8"/>
    <w:rsid w:val="003930C0"/>
    <w:rsid w:val="003934C2"/>
    <w:rsid w:val="0039368C"/>
    <w:rsid w:val="003936BF"/>
    <w:rsid w:val="00394297"/>
    <w:rsid w:val="00394BAF"/>
    <w:rsid w:val="00394E2C"/>
    <w:rsid w:val="00395142"/>
    <w:rsid w:val="003954B8"/>
    <w:rsid w:val="0039581D"/>
    <w:rsid w:val="00395906"/>
    <w:rsid w:val="00395FFA"/>
    <w:rsid w:val="0039677C"/>
    <w:rsid w:val="00396A5B"/>
    <w:rsid w:val="00396D17"/>
    <w:rsid w:val="00396D1C"/>
    <w:rsid w:val="00397899"/>
    <w:rsid w:val="00397B85"/>
    <w:rsid w:val="003A04D4"/>
    <w:rsid w:val="003A0C56"/>
    <w:rsid w:val="003A0FDC"/>
    <w:rsid w:val="003A150F"/>
    <w:rsid w:val="003A1599"/>
    <w:rsid w:val="003A1BAA"/>
    <w:rsid w:val="003A1C4F"/>
    <w:rsid w:val="003A231A"/>
    <w:rsid w:val="003A2470"/>
    <w:rsid w:val="003A290B"/>
    <w:rsid w:val="003A2922"/>
    <w:rsid w:val="003A2DB2"/>
    <w:rsid w:val="003A301F"/>
    <w:rsid w:val="003A37B4"/>
    <w:rsid w:val="003A3C7C"/>
    <w:rsid w:val="003A4401"/>
    <w:rsid w:val="003A491B"/>
    <w:rsid w:val="003A52FA"/>
    <w:rsid w:val="003A5E75"/>
    <w:rsid w:val="003A603C"/>
    <w:rsid w:val="003A653C"/>
    <w:rsid w:val="003A677F"/>
    <w:rsid w:val="003A6A6E"/>
    <w:rsid w:val="003A6EE8"/>
    <w:rsid w:val="003A74AC"/>
    <w:rsid w:val="003A755C"/>
    <w:rsid w:val="003A784B"/>
    <w:rsid w:val="003B07AE"/>
    <w:rsid w:val="003B0C13"/>
    <w:rsid w:val="003B0C6B"/>
    <w:rsid w:val="003B0D2F"/>
    <w:rsid w:val="003B151B"/>
    <w:rsid w:val="003B16CB"/>
    <w:rsid w:val="003B17A1"/>
    <w:rsid w:val="003B1808"/>
    <w:rsid w:val="003B1FBF"/>
    <w:rsid w:val="003B292B"/>
    <w:rsid w:val="003B29B6"/>
    <w:rsid w:val="003B2ED6"/>
    <w:rsid w:val="003B30E3"/>
    <w:rsid w:val="003B3564"/>
    <w:rsid w:val="003B36BC"/>
    <w:rsid w:val="003B38B6"/>
    <w:rsid w:val="003B45A5"/>
    <w:rsid w:val="003B5065"/>
    <w:rsid w:val="003B5481"/>
    <w:rsid w:val="003B5602"/>
    <w:rsid w:val="003B560F"/>
    <w:rsid w:val="003B57D7"/>
    <w:rsid w:val="003B58EF"/>
    <w:rsid w:val="003B5926"/>
    <w:rsid w:val="003B5976"/>
    <w:rsid w:val="003B5B83"/>
    <w:rsid w:val="003B6DFD"/>
    <w:rsid w:val="003B6FF8"/>
    <w:rsid w:val="003B7641"/>
    <w:rsid w:val="003B7693"/>
    <w:rsid w:val="003B7EE3"/>
    <w:rsid w:val="003C05E9"/>
    <w:rsid w:val="003C0AB6"/>
    <w:rsid w:val="003C0B78"/>
    <w:rsid w:val="003C0CAC"/>
    <w:rsid w:val="003C0F56"/>
    <w:rsid w:val="003C1616"/>
    <w:rsid w:val="003C1DE7"/>
    <w:rsid w:val="003C1FC8"/>
    <w:rsid w:val="003C200B"/>
    <w:rsid w:val="003C297B"/>
    <w:rsid w:val="003C2D6B"/>
    <w:rsid w:val="003C2DB5"/>
    <w:rsid w:val="003C2DDC"/>
    <w:rsid w:val="003C2E51"/>
    <w:rsid w:val="003C2F2B"/>
    <w:rsid w:val="003C3A74"/>
    <w:rsid w:val="003C3D81"/>
    <w:rsid w:val="003C3DD8"/>
    <w:rsid w:val="003C4553"/>
    <w:rsid w:val="003C4921"/>
    <w:rsid w:val="003C4C3F"/>
    <w:rsid w:val="003C5553"/>
    <w:rsid w:val="003C58F8"/>
    <w:rsid w:val="003C61A1"/>
    <w:rsid w:val="003C63A3"/>
    <w:rsid w:val="003C67C2"/>
    <w:rsid w:val="003C6EC9"/>
    <w:rsid w:val="003D0264"/>
    <w:rsid w:val="003D0E53"/>
    <w:rsid w:val="003D0EAF"/>
    <w:rsid w:val="003D1280"/>
    <w:rsid w:val="003D21A0"/>
    <w:rsid w:val="003D21CC"/>
    <w:rsid w:val="003D2B18"/>
    <w:rsid w:val="003D2DEF"/>
    <w:rsid w:val="003D2EBE"/>
    <w:rsid w:val="003D37F9"/>
    <w:rsid w:val="003D3939"/>
    <w:rsid w:val="003D397C"/>
    <w:rsid w:val="003D3A45"/>
    <w:rsid w:val="003D4479"/>
    <w:rsid w:val="003D48ED"/>
    <w:rsid w:val="003D5C50"/>
    <w:rsid w:val="003D5DFC"/>
    <w:rsid w:val="003D6236"/>
    <w:rsid w:val="003D6260"/>
    <w:rsid w:val="003D6767"/>
    <w:rsid w:val="003D6C31"/>
    <w:rsid w:val="003D74EC"/>
    <w:rsid w:val="003D7C25"/>
    <w:rsid w:val="003D7EF4"/>
    <w:rsid w:val="003E0235"/>
    <w:rsid w:val="003E0A7F"/>
    <w:rsid w:val="003E0BAD"/>
    <w:rsid w:val="003E0E63"/>
    <w:rsid w:val="003E1221"/>
    <w:rsid w:val="003E12A6"/>
    <w:rsid w:val="003E1ACA"/>
    <w:rsid w:val="003E1B43"/>
    <w:rsid w:val="003E1C01"/>
    <w:rsid w:val="003E28DA"/>
    <w:rsid w:val="003E2A9E"/>
    <w:rsid w:val="003E2E8F"/>
    <w:rsid w:val="003E3237"/>
    <w:rsid w:val="003E3721"/>
    <w:rsid w:val="003E3E79"/>
    <w:rsid w:val="003E3F71"/>
    <w:rsid w:val="003E47C0"/>
    <w:rsid w:val="003E4A00"/>
    <w:rsid w:val="003E4D9B"/>
    <w:rsid w:val="003E5674"/>
    <w:rsid w:val="003E5CF1"/>
    <w:rsid w:val="003E5F62"/>
    <w:rsid w:val="003E605F"/>
    <w:rsid w:val="003E60F2"/>
    <w:rsid w:val="003E6908"/>
    <w:rsid w:val="003E70C2"/>
    <w:rsid w:val="003E736A"/>
    <w:rsid w:val="003F0538"/>
    <w:rsid w:val="003F05C8"/>
    <w:rsid w:val="003F0849"/>
    <w:rsid w:val="003F08C8"/>
    <w:rsid w:val="003F1173"/>
    <w:rsid w:val="003F1CE1"/>
    <w:rsid w:val="003F21CB"/>
    <w:rsid w:val="003F2210"/>
    <w:rsid w:val="003F2312"/>
    <w:rsid w:val="003F234D"/>
    <w:rsid w:val="003F25AB"/>
    <w:rsid w:val="003F26B1"/>
    <w:rsid w:val="003F270E"/>
    <w:rsid w:val="003F2A90"/>
    <w:rsid w:val="003F2DBE"/>
    <w:rsid w:val="003F2DF0"/>
    <w:rsid w:val="003F315F"/>
    <w:rsid w:val="003F325A"/>
    <w:rsid w:val="003F3BCF"/>
    <w:rsid w:val="003F3D13"/>
    <w:rsid w:val="003F43FD"/>
    <w:rsid w:val="003F4E63"/>
    <w:rsid w:val="003F5068"/>
    <w:rsid w:val="003F5901"/>
    <w:rsid w:val="003F5C58"/>
    <w:rsid w:val="003F5CFE"/>
    <w:rsid w:val="003F736F"/>
    <w:rsid w:val="003F7963"/>
    <w:rsid w:val="003F7CC5"/>
    <w:rsid w:val="003F7D06"/>
    <w:rsid w:val="003F7D3D"/>
    <w:rsid w:val="004005B3"/>
    <w:rsid w:val="004005F1"/>
    <w:rsid w:val="0040091B"/>
    <w:rsid w:val="004009C6"/>
    <w:rsid w:val="00400FDF"/>
    <w:rsid w:val="0040134E"/>
    <w:rsid w:val="0040138D"/>
    <w:rsid w:val="00401525"/>
    <w:rsid w:val="0040177F"/>
    <w:rsid w:val="00401F36"/>
    <w:rsid w:val="004020F2"/>
    <w:rsid w:val="00402488"/>
    <w:rsid w:val="00402A6F"/>
    <w:rsid w:val="0040326F"/>
    <w:rsid w:val="004032B4"/>
    <w:rsid w:val="00404665"/>
    <w:rsid w:val="00404ADE"/>
    <w:rsid w:val="00404D60"/>
    <w:rsid w:val="0040510F"/>
    <w:rsid w:val="0040565F"/>
    <w:rsid w:val="00405727"/>
    <w:rsid w:val="00406F1D"/>
    <w:rsid w:val="0040760A"/>
    <w:rsid w:val="00407CED"/>
    <w:rsid w:val="0041003D"/>
    <w:rsid w:val="004102B1"/>
    <w:rsid w:val="0041059D"/>
    <w:rsid w:val="00410639"/>
    <w:rsid w:val="0041091B"/>
    <w:rsid w:val="00411314"/>
    <w:rsid w:val="00411443"/>
    <w:rsid w:val="00411820"/>
    <w:rsid w:val="004119C0"/>
    <w:rsid w:val="00411FB2"/>
    <w:rsid w:val="00413133"/>
    <w:rsid w:val="0041320B"/>
    <w:rsid w:val="00413A3E"/>
    <w:rsid w:val="00413D56"/>
    <w:rsid w:val="0041459B"/>
    <w:rsid w:val="00414CF8"/>
    <w:rsid w:val="00415289"/>
    <w:rsid w:val="00415BCD"/>
    <w:rsid w:val="0041660A"/>
    <w:rsid w:val="00416915"/>
    <w:rsid w:val="00416BEF"/>
    <w:rsid w:val="00416C94"/>
    <w:rsid w:val="00417AAE"/>
    <w:rsid w:val="00417F22"/>
    <w:rsid w:val="004206AF"/>
    <w:rsid w:val="00420EDE"/>
    <w:rsid w:val="00421254"/>
    <w:rsid w:val="004216C6"/>
    <w:rsid w:val="00421B95"/>
    <w:rsid w:val="00421F7E"/>
    <w:rsid w:val="0042261B"/>
    <w:rsid w:val="00422704"/>
    <w:rsid w:val="004227E8"/>
    <w:rsid w:val="00422C35"/>
    <w:rsid w:val="004235D8"/>
    <w:rsid w:val="0042399E"/>
    <w:rsid w:val="00423E28"/>
    <w:rsid w:val="00423F56"/>
    <w:rsid w:val="00424282"/>
    <w:rsid w:val="004243EE"/>
    <w:rsid w:val="0042449C"/>
    <w:rsid w:val="00424741"/>
    <w:rsid w:val="004251DB"/>
    <w:rsid w:val="00425355"/>
    <w:rsid w:val="0042582D"/>
    <w:rsid w:val="0042593D"/>
    <w:rsid w:val="00427478"/>
    <w:rsid w:val="00427EF9"/>
    <w:rsid w:val="0043049F"/>
    <w:rsid w:val="004309D7"/>
    <w:rsid w:val="00430BC3"/>
    <w:rsid w:val="00430C61"/>
    <w:rsid w:val="00431368"/>
    <w:rsid w:val="00431F0F"/>
    <w:rsid w:val="004322B1"/>
    <w:rsid w:val="0043237C"/>
    <w:rsid w:val="00432678"/>
    <w:rsid w:val="00432712"/>
    <w:rsid w:val="00432C60"/>
    <w:rsid w:val="00432E22"/>
    <w:rsid w:val="004335E9"/>
    <w:rsid w:val="00433845"/>
    <w:rsid w:val="00433D08"/>
    <w:rsid w:val="00433F26"/>
    <w:rsid w:val="004354F2"/>
    <w:rsid w:val="004357E5"/>
    <w:rsid w:val="0043637F"/>
    <w:rsid w:val="0043676D"/>
    <w:rsid w:val="00436EB6"/>
    <w:rsid w:val="00436EBB"/>
    <w:rsid w:val="00437D8B"/>
    <w:rsid w:val="00440A42"/>
    <w:rsid w:val="00441593"/>
    <w:rsid w:val="00441676"/>
    <w:rsid w:val="0044190A"/>
    <w:rsid w:val="00441DFA"/>
    <w:rsid w:val="0044275D"/>
    <w:rsid w:val="004428B6"/>
    <w:rsid w:val="0044300F"/>
    <w:rsid w:val="004439F9"/>
    <w:rsid w:val="0044465D"/>
    <w:rsid w:val="00444F14"/>
    <w:rsid w:val="004451F4"/>
    <w:rsid w:val="00445230"/>
    <w:rsid w:val="00445769"/>
    <w:rsid w:val="00445BE0"/>
    <w:rsid w:val="00445D97"/>
    <w:rsid w:val="00446054"/>
    <w:rsid w:val="004468AC"/>
    <w:rsid w:val="00446E4B"/>
    <w:rsid w:val="004470E1"/>
    <w:rsid w:val="004476AA"/>
    <w:rsid w:val="00447EA8"/>
    <w:rsid w:val="0045026A"/>
    <w:rsid w:val="00450E29"/>
    <w:rsid w:val="0045108E"/>
    <w:rsid w:val="00451372"/>
    <w:rsid w:val="00451541"/>
    <w:rsid w:val="00451737"/>
    <w:rsid w:val="00451A3D"/>
    <w:rsid w:val="00451C65"/>
    <w:rsid w:val="004528A8"/>
    <w:rsid w:val="0045333E"/>
    <w:rsid w:val="0045348A"/>
    <w:rsid w:val="004536BB"/>
    <w:rsid w:val="00453882"/>
    <w:rsid w:val="00453982"/>
    <w:rsid w:val="00453CCD"/>
    <w:rsid w:val="00454101"/>
    <w:rsid w:val="00455264"/>
    <w:rsid w:val="00456926"/>
    <w:rsid w:val="00456BF3"/>
    <w:rsid w:val="004571BD"/>
    <w:rsid w:val="004571C6"/>
    <w:rsid w:val="0045762E"/>
    <w:rsid w:val="0046062A"/>
    <w:rsid w:val="004613DB"/>
    <w:rsid w:val="00461CAF"/>
    <w:rsid w:val="0046209F"/>
    <w:rsid w:val="004624EE"/>
    <w:rsid w:val="00462BCB"/>
    <w:rsid w:val="00462C08"/>
    <w:rsid w:val="00462E8B"/>
    <w:rsid w:val="0046325F"/>
    <w:rsid w:val="004635FE"/>
    <w:rsid w:val="00463ACF"/>
    <w:rsid w:val="0046443E"/>
    <w:rsid w:val="00464F7E"/>
    <w:rsid w:val="00465987"/>
    <w:rsid w:val="0046637E"/>
    <w:rsid w:val="004663DA"/>
    <w:rsid w:val="004664F6"/>
    <w:rsid w:val="00466D8A"/>
    <w:rsid w:val="00467159"/>
    <w:rsid w:val="004677AC"/>
    <w:rsid w:val="00470404"/>
    <w:rsid w:val="00470FED"/>
    <w:rsid w:val="004713BE"/>
    <w:rsid w:val="004713E3"/>
    <w:rsid w:val="0047225D"/>
    <w:rsid w:val="00472977"/>
    <w:rsid w:val="00472C02"/>
    <w:rsid w:val="0047302A"/>
    <w:rsid w:val="00473259"/>
    <w:rsid w:val="00473426"/>
    <w:rsid w:val="00473606"/>
    <w:rsid w:val="004737B9"/>
    <w:rsid w:val="00474350"/>
    <w:rsid w:val="004743EB"/>
    <w:rsid w:val="004744A2"/>
    <w:rsid w:val="004748AC"/>
    <w:rsid w:val="00474BCD"/>
    <w:rsid w:val="00474E22"/>
    <w:rsid w:val="0047544F"/>
    <w:rsid w:val="0047591D"/>
    <w:rsid w:val="00475C02"/>
    <w:rsid w:val="00475CFE"/>
    <w:rsid w:val="00476130"/>
    <w:rsid w:val="004764EA"/>
    <w:rsid w:val="00477426"/>
    <w:rsid w:val="00477B86"/>
    <w:rsid w:val="004801E7"/>
    <w:rsid w:val="00480392"/>
    <w:rsid w:val="0048079B"/>
    <w:rsid w:val="0048089E"/>
    <w:rsid w:val="0048110F"/>
    <w:rsid w:val="00481414"/>
    <w:rsid w:val="0048159A"/>
    <w:rsid w:val="00481ADA"/>
    <w:rsid w:val="00482015"/>
    <w:rsid w:val="004821F7"/>
    <w:rsid w:val="004826C3"/>
    <w:rsid w:val="004838BB"/>
    <w:rsid w:val="00483959"/>
    <w:rsid w:val="00483B5E"/>
    <w:rsid w:val="00483E28"/>
    <w:rsid w:val="00484477"/>
    <w:rsid w:val="004848AE"/>
    <w:rsid w:val="004854A0"/>
    <w:rsid w:val="00485C65"/>
    <w:rsid w:val="00486C3E"/>
    <w:rsid w:val="00486E4F"/>
    <w:rsid w:val="004878A6"/>
    <w:rsid w:val="00487BD3"/>
    <w:rsid w:val="0049002F"/>
    <w:rsid w:val="00491122"/>
    <w:rsid w:val="0049126F"/>
    <w:rsid w:val="004916B3"/>
    <w:rsid w:val="00491992"/>
    <w:rsid w:val="00491B46"/>
    <w:rsid w:val="00491C80"/>
    <w:rsid w:val="0049211C"/>
    <w:rsid w:val="00492720"/>
    <w:rsid w:val="00492A75"/>
    <w:rsid w:val="00492BBE"/>
    <w:rsid w:val="00492DD7"/>
    <w:rsid w:val="00492E8A"/>
    <w:rsid w:val="0049342F"/>
    <w:rsid w:val="00493835"/>
    <w:rsid w:val="00493CD8"/>
    <w:rsid w:val="00494A8B"/>
    <w:rsid w:val="00494C10"/>
    <w:rsid w:val="00494F6C"/>
    <w:rsid w:val="004950FE"/>
    <w:rsid w:val="00495999"/>
    <w:rsid w:val="00495C25"/>
    <w:rsid w:val="00495E1E"/>
    <w:rsid w:val="004960D1"/>
    <w:rsid w:val="004960E5"/>
    <w:rsid w:val="0049687D"/>
    <w:rsid w:val="00496D4F"/>
    <w:rsid w:val="004970FE"/>
    <w:rsid w:val="0049760F"/>
    <w:rsid w:val="00497634"/>
    <w:rsid w:val="004979C2"/>
    <w:rsid w:val="004A0124"/>
    <w:rsid w:val="004A0514"/>
    <w:rsid w:val="004A0602"/>
    <w:rsid w:val="004A0AEA"/>
    <w:rsid w:val="004A1001"/>
    <w:rsid w:val="004A1012"/>
    <w:rsid w:val="004A1282"/>
    <w:rsid w:val="004A1676"/>
    <w:rsid w:val="004A1960"/>
    <w:rsid w:val="004A1C26"/>
    <w:rsid w:val="004A23E1"/>
    <w:rsid w:val="004A3170"/>
    <w:rsid w:val="004A31BB"/>
    <w:rsid w:val="004A3795"/>
    <w:rsid w:val="004A3B5B"/>
    <w:rsid w:val="004A3F0A"/>
    <w:rsid w:val="004A419C"/>
    <w:rsid w:val="004A45BB"/>
    <w:rsid w:val="004A4825"/>
    <w:rsid w:val="004A492B"/>
    <w:rsid w:val="004A4C72"/>
    <w:rsid w:val="004A5613"/>
    <w:rsid w:val="004A5BCA"/>
    <w:rsid w:val="004A5DAE"/>
    <w:rsid w:val="004A5E14"/>
    <w:rsid w:val="004A6700"/>
    <w:rsid w:val="004A6968"/>
    <w:rsid w:val="004A70FF"/>
    <w:rsid w:val="004A7E07"/>
    <w:rsid w:val="004B0695"/>
    <w:rsid w:val="004B0B5C"/>
    <w:rsid w:val="004B10BB"/>
    <w:rsid w:val="004B10BF"/>
    <w:rsid w:val="004B12E0"/>
    <w:rsid w:val="004B1576"/>
    <w:rsid w:val="004B18FC"/>
    <w:rsid w:val="004B1C47"/>
    <w:rsid w:val="004B1E8F"/>
    <w:rsid w:val="004B21D3"/>
    <w:rsid w:val="004B2298"/>
    <w:rsid w:val="004B2AD4"/>
    <w:rsid w:val="004B2B23"/>
    <w:rsid w:val="004B30E6"/>
    <w:rsid w:val="004B365C"/>
    <w:rsid w:val="004B3FCC"/>
    <w:rsid w:val="004B4133"/>
    <w:rsid w:val="004B4342"/>
    <w:rsid w:val="004B4646"/>
    <w:rsid w:val="004B556A"/>
    <w:rsid w:val="004B560A"/>
    <w:rsid w:val="004B595E"/>
    <w:rsid w:val="004B5F7A"/>
    <w:rsid w:val="004B6235"/>
    <w:rsid w:val="004B644A"/>
    <w:rsid w:val="004B717F"/>
    <w:rsid w:val="004B73C9"/>
    <w:rsid w:val="004B73E7"/>
    <w:rsid w:val="004B796E"/>
    <w:rsid w:val="004B7DB0"/>
    <w:rsid w:val="004C02A6"/>
    <w:rsid w:val="004C03ED"/>
    <w:rsid w:val="004C03F2"/>
    <w:rsid w:val="004C161B"/>
    <w:rsid w:val="004C18BA"/>
    <w:rsid w:val="004C191D"/>
    <w:rsid w:val="004C1C05"/>
    <w:rsid w:val="004C1D0D"/>
    <w:rsid w:val="004C2115"/>
    <w:rsid w:val="004C2A48"/>
    <w:rsid w:val="004C2DCF"/>
    <w:rsid w:val="004C389C"/>
    <w:rsid w:val="004C3A0F"/>
    <w:rsid w:val="004C4CDB"/>
    <w:rsid w:val="004C547E"/>
    <w:rsid w:val="004C5CA2"/>
    <w:rsid w:val="004C5CE4"/>
    <w:rsid w:val="004C6842"/>
    <w:rsid w:val="004C6934"/>
    <w:rsid w:val="004C750C"/>
    <w:rsid w:val="004C7C2D"/>
    <w:rsid w:val="004C7E15"/>
    <w:rsid w:val="004C7EBE"/>
    <w:rsid w:val="004C7EDE"/>
    <w:rsid w:val="004D00F3"/>
    <w:rsid w:val="004D0606"/>
    <w:rsid w:val="004D081F"/>
    <w:rsid w:val="004D1375"/>
    <w:rsid w:val="004D1A43"/>
    <w:rsid w:val="004D1A6C"/>
    <w:rsid w:val="004D1C5A"/>
    <w:rsid w:val="004D2B02"/>
    <w:rsid w:val="004D3CAB"/>
    <w:rsid w:val="004D496E"/>
    <w:rsid w:val="004D5063"/>
    <w:rsid w:val="004D52AB"/>
    <w:rsid w:val="004D5547"/>
    <w:rsid w:val="004D5946"/>
    <w:rsid w:val="004D5C3F"/>
    <w:rsid w:val="004D63EF"/>
    <w:rsid w:val="004D6675"/>
    <w:rsid w:val="004D6AAD"/>
    <w:rsid w:val="004D6FEB"/>
    <w:rsid w:val="004D7708"/>
    <w:rsid w:val="004E02AA"/>
    <w:rsid w:val="004E095D"/>
    <w:rsid w:val="004E1728"/>
    <w:rsid w:val="004E177D"/>
    <w:rsid w:val="004E190A"/>
    <w:rsid w:val="004E1C2B"/>
    <w:rsid w:val="004E2500"/>
    <w:rsid w:val="004E3142"/>
    <w:rsid w:val="004E352D"/>
    <w:rsid w:val="004E3625"/>
    <w:rsid w:val="004E3950"/>
    <w:rsid w:val="004E3954"/>
    <w:rsid w:val="004E3AEC"/>
    <w:rsid w:val="004E3EA8"/>
    <w:rsid w:val="004E4022"/>
    <w:rsid w:val="004E430F"/>
    <w:rsid w:val="004E45FA"/>
    <w:rsid w:val="004E4826"/>
    <w:rsid w:val="004E4909"/>
    <w:rsid w:val="004E4D09"/>
    <w:rsid w:val="004E53F6"/>
    <w:rsid w:val="004E55A4"/>
    <w:rsid w:val="004E586F"/>
    <w:rsid w:val="004E5A53"/>
    <w:rsid w:val="004E6177"/>
    <w:rsid w:val="004E619C"/>
    <w:rsid w:val="004E6400"/>
    <w:rsid w:val="004E6422"/>
    <w:rsid w:val="004E64C0"/>
    <w:rsid w:val="004E66F4"/>
    <w:rsid w:val="004E7494"/>
    <w:rsid w:val="004E7F85"/>
    <w:rsid w:val="004F00E1"/>
    <w:rsid w:val="004F042C"/>
    <w:rsid w:val="004F05BC"/>
    <w:rsid w:val="004F0697"/>
    <w:rsid w:val="004F069F"/>
    <w:rsid w:val="004F0874"/>
    <w:rsid w:val="004F1AD0"/>
    <w:rsid w:val="004F20DA"/>
    <w:rsid w:val="004F28FD"/>
    <w:rsid w:val="004F2CFB"/>
    <w:rsid w:val="004F4E88"/>
    <w:rsid w:val="004F534D"/>
    <w:rsid w:val="004F5BF1"/>
    <w:rsid w:val="004F6308"/>
    <w:rsid w:val="004F682F"/>
    <w:rsid w:val="004F6C36"/>
    <w:rsid w:val="004F7106"/>
    <w:rsid w:val="004F7882"/>
    <w:rsid w:val="004F79B7"/>
    <w:rsid w:val="004F79DA"/>
    <w:rsid w:val="0050104C"/>
    <w:rsid w:val="00501961"/>
    <w:rsid w:val="00501D09"/>
    <w:rsid w:val="00501FCA"/>
    <w:rsid w:val="00502360"/>
    <w:rsid w:val="005025C9"/>
    <w:rsid w:val="00502717"/>
    <w:rsid w:val="005030D7"/>
    <w:rsid w:val="00503109"/>
    <w:rsid w:val="0050362C"/>
    <w:rsid w:val="00503F34"/>
    <w:rsid w:val="005046A5"/>
    <w:rsid w:val="005054A1"/>
    <w:rsid w:val="00505620"/>
    <w:rsid w:val="00505B67"/>
    <w:rsid w:val="005061F7"/>
    <w:rsid w:val="0050627A"/>
    <w:rsid w:val="005066B2"/>
    <w:rsid w:val="00506FDD"/>
    <w:rsid w:val="00507200"/>
    <w:rsid w:val="005107D4"/>
    <w:rsid w:val="00510ABD"/>
    <w:rsid w:val="0051159F"/>
    <w:rsid w:val="005118E4"/>
    <w:rsid w:val="00512734"/>
    <w:rsid w:val="00512922"/>
    <w:rsid w:val="00513321"/>
    <w:rsid w:val="005133DF"/>
    <w:rsid w:val="005135E9"/>
    <w:rsid w:val="00513F52"/>
    <w:rsid w:val="00514EAC"/>
    <w:rsid w:val="00515172"/>
    <w:rsid w:val="005154A5"/>
    <w:rsid w:val="005155B3"/>
    <w:rsid w:val="005157B4"/>
    <w:rsid w:val="00515D5E"/>
    <w:rsid w:val="00516011"/>
    <w:rsid w:val="00516090"/>
    <w:rsid w:val="00517298"/>
    <w:rsid w:val="005175B3"/>
    <w:rsid w:val="00517637"/>
    <w:rsid w:val="00517FA8"/>
    <w:rsid w:val="00520BBE"/>
    <w:rsid w:val="0052107D"/>
    <w:rsid w:val="0052171E"/>
    <w:rsid w:val="00521AA3"/>
    <w:rsid w:val="00521CAF"/>
    <w:rsid w:val="00521EB8"/>
    <w:rsid w:val="00522F41"/>
    <w:rsid w:val="005234E5"/>
    <w:rsid w:val="00523504"/>
    <w:rsid w:val="00523775"/>
    <w:rsid w:val="005237D0"/>
    <w:rsid w:val="00523E81"/>
    <w:rsid w:val="00523FEA"/>
    <w:rsid w:val="005241F3"/>
    <w:rsid w:val="005244E1"/>
    <w:rsid w:val="00524617"/>
    <w:rsid w:val="0052463E"/>
    <w:rsid w:val="0052466B"/>
    <w:rsid w:val="00524C14"/>
    <w:rsid w:val="00524E24"/>
    <w:rsid w:val="00525614"/>
    <w:rsid w:val="005258AC"/>
    <w:rsid w:val="005259B9"/>
    <w:rsid w:val="0052691A"/>
    <w:rsid w:val="0052776F"/>
    <w:rsid w:val="005279FB"/>
    <w:rsid w:val="00527EC9"/>
    <w:rsid w:val="00530471"/>
    <w:rsid w:val="00530649"/>
    <w:rsid w:val="00530CDB"/>
    <w:rsid w:val="00531734"/>
    <w:rsid w:val="00531C63"/>
    <w:rsid w:val="00531E2C"/>
    <w:rsid w:val="00532680"/>
    <w:rsid w:val="00532BB3"/>
    <w:rsid w:val="00532BEB"/>
    <w:rsid w:val="00532DF7"/>
    <w:rsid w:val="00532FBA"/>
    <w:rsid w:val="005331CA"/>
    <w:rsid w:val="00533573"/>
    <w:rsid w:val="005337F9"/>
    <w:rsid w:val="00533E22"/>
    <w:rsid w:val="00534115"/>
    <w:rsid w:val="0053424D"/>
    <w:rsid w:val="00534342"/>
    <w:rsid w:val="00534419"/>
    <w:rsid w:val="00534743"/>
    <w:rsid w:val="005348F5"/>
    <w:rsid w:val="00534A68"/>
    <w:rsid w:val="005352F3"/>
    <w:rsid w:val="00535392"/>
    <w:rsid w:val="00535893"/>
    <w:rsid w:val="00535A00"/>
    <w:rsid w:val="00535F3E"/>
    <w:rsid w:val="00536043"/>
    <w:rsid w:val="005360EE"/>
    <w:rsid w:val="005364F4"/>
    <w:rsid w:val="005374CD"/>
    <w:rsid w:val="00537749"/>
    <w:rsid w:val="0054018E"/>
    <w:rsid w:val="005408E5"/>
    <w:rsid w:val="00540CDF"/>
    <w:rsid w:val="00541168"/>
    <w:rsid w:val="00541A96"/>
    <w:rsid w:val="00542EB2"/>
    <w:rsid w:val="00543C1D"/>
    <w:rsid w:val="00543F33"/>
    <w:rsid w:val="00544243"/>
    <w:rsid w:val="00544406"/>
    <w:rsid w:val="0054440F"/>
    <w:rsid w:val="005444DE"/>
    <w:rsid w:val="00544716"/>
    <w:rsid w:val="005448D3"/>
    <w:rsid w:val="00544B1F"/>
    <w:rsid w:val="00544E66"/>
    <w:rsid w:val="0054598F"/>
    <w:rsid w:val="00545B04"/>
    <w:rsid w:val="00545EE7"/>
    <w:rsid w:val="005463EF"/>
    <w:rsid w:val="0054659C"/>
    <w:rsid w:val="0054678A"/>
    <w:rsid w:val="00546950"/>
    <w:rsid w:val="00546D2B"/>
    <w:rsid w:val="0054738B"/>
    <w:rsid w:val="0054760A"/>
    <w:rsid w:val="00547635"/>
    <w:rsid w:val="00547FF0"/>
    <w:rsid w:val="005500FD"/>
    <w:rsid w:val="00550277"/>
    <w:rsid w:val="00550457"/>
    <w:rsid w:val="00550459"/>
    <w:rsid w:val="0055046A"/>
    <w:rsid w:val="005504AB"/>
    <w:rsid w:val="00550881"/>
    <w:rsid w:val="0055115A"/>
    <w:rsid w:val="005515DA"/>
    <w:rsid w:val="005518CD"/>
    <w:rsid w:val="00551D8D"/>
    <w:rsid w:val="00552B10"/>
    <w:rsid w:val="005533F9"/>
    <w:rsid w:val="0055355C"/>
    <w:rsid w:val="00553D7E"/>
    <w:rsid w:val="00554A05"/>
    <w:rsid w:val="00555E1F"/>
    <w:rsid w:val="00555F82"/>
    <w:rsid w:val="00556225"/>
    <w:rsid w:val="0055669E"/>
    <w:rsid w:val="00556895"/>
    <w:rsid w:val="005604B1"/>
    <w:rsid w:val="00560D65"/>
    <w:rsid w:val="00561A1E"/>
    <w:rsid w:val="0056206A"/>
    <w:rsid w:val="005624C5"/>
    <w:rsid w:val="00562727"/>
    <w:rsid w:val="00562865"/>
    <w:rsid w:val="00562A3B"/>
    <w:rsid w:val="00562DD1"/>
    <w:rsid w:val="00562EDC"/>
    <w:rsid w:val="00563638"/>
    <w:rsid w:val="005636E0"/>
    <w:rsid w:val="00563F82"/>
    <w:rsid w:val="0056474C"/>
    <w:rsid w:val="0056495A"/>
    <w:rsid w:val="00564E39"/>
    <w:rsid w:val="00565208"/>
    <w:rsid w:val="00565361"/>
    <w:rsid w:val="00565953"/>
    <w:rsid w:val="005667A5"/>
    <w:rsid w:val="005667CB"/>
    <w:rsid w:val="00566C07"/>
    <w:rsid w:val="0056757C"/>
    <w:rsid w:val="0056787D"/>
    <w:rsid w:val="0057055F"/>
    <w:rsid w:val="00570FBE"/>
    <w:rsid w:val="00571245"/>
    <w:rsid w:val="005712B7"/>
    <w:rsid w:val="005717A5"/>
    <w:rsid w:val="00571965"/>
    <w:rsid w:val="005723AB"/>
    <w:rsid w:val="005725F4"/>
    <w:rsid w:val="005727C9"/>
    <w:rsid w:val="0057285A"/>
    <w:rsid w:val="005732B6"/>
    <w:rsid w:val="0057348D"/>
    <w:rsid w:val="00573B2C"/>
    <w:rsid w:val="00573E38"/>
    <w:rsid w:val="0057408A"/>
    <w:rsid w:val="00574D9B"/>
    <w:rsid w:val="00574F42"/>
    <w:rsid w:val="005751BF"/>
    <w:rsid w:val="00575614"/>
    <w:rsid w:val="005766BE"/>
    <w:rsid w:val="0057677A"/>
    <w:rsid w:val="00576AD6"/>
    <w:rsid w:val="00576CE3"/>
    <w:rsid w:val="00576EC4"/>
    <w:rsid w:val="005770C8"/>
    <w:rsid w:val="005774AF"/>
    <w:rsid w:val="0057762B"/>
    <w:rsid w:val="0057780E"/>
    <w:rsid w:val="00577850"/>
    <w:rsid w:val="00577B3C"/>
    <w:rsid w:val="00577D90"/>
    <w:rsid w:val="0058040D"/>
    <w:rsid w:val="0058071A"/>
    <w:rsid w:val="00580C0A"/>
    <w:rsid w:val="00580C83"/>
    <w:rsid w:val="005817E2"/>
    <w:rsid w:val="00581C09"/>
    <w:rsid w:val="00581DA1"/>
    <w:rsid w:val="00582826"/>
    <w:rsid w:val="005828EF"/>
    <w:rsid w:val="00582909"/>
    <w:rsid w:val="00582EE3"/>
    <w:rsid w:val="0058316D"/>
    <w:rsid w:val="00583A98"/>
    <w:rsid w:val="00583B96"/>
    <w:rsid w:val="00583E4A"/>
    <w:rsid w:val="0058409B"/>
    <w:rsid w:val="00584B32"/>
    <w:rsid w:val="005857AB"/>
    <w:rsid w:val="005859AF"/>
    <w:rsid w:val="00585BB6"/>
    <w:rsid w:val="00585FC0"/>
    <w:rsid w:val="00586099"/>
    <w:rsid w:val="00586402"/>
    <w:rsid w:val="005867CC"/>
    <w:rsid w:val="005875B7"/>
    <w:rsid w:val="0059038F"/>
    <w:rsid w:val="00590C8A"/>
    <w:rsid w:val="00591108"/>
    <w:rsid w:val="00591310"/>
    <w:rsid w:val="005917C4"/>
    <w:rsid w:val="0059183E"/>
    <w:rsid w:val="00591F04"/>
    <w:rsid w:val="00592043"/>
    <w:rsid w:val="0059286E"/>
    <w:rsid w:val="00593B71"/>
    <w:rsid w:val="00594AC5"/>
    <w:rsid w:val="00595163"/>
    <w:rsid w:val="00595240"/>
    <w:rsid w:val="00595DEB"/>
    <w:rsid w:val="00595F05"/>
    <w:rsid w:val="00595FC0"/>
    <w:rsid w:val="00597349"/>
    <w:rsid w:val="005974CD"/>
    <w:rsid w:val="005977EC"/>
    <w:rsid w:val="005A037A"/>
    <w:rsid w:val="005A0385"/>
    <w:rsid w:val="005A03E6"/>
    <w:rsid w:val="005A0551"/>
    <w:rsid w:val="005A09BA"/>
    <w:rsid w:val="005A109C"/>
    <w:rsid w:val="005A16C8"/>
    <w:rsid w:val="005A1C24"/>
    <w:rsid w:val="005A1F15"/>
    <w:rsid w:val="005A2B61"/>
    <w:rsid w:val="005A33B8"/>
    <w:rsid w:val="005A3530"/>
    <w:rsid w:val="005A35A3"/>
    <w:rsid w:val="005A3F4D"/>
    <w:rsid w:val="005A418E"/>
    <w:rsid w:val="005A4D0A"/>
    <w:rsid w:val="005A606E"/>
    <w:rsid w:val="005A6696"/>
    <w:rsid w:val="005A6943"/>
    <w:rsid w:val="005A7A79"/>
    <w:rsid w:val="005A7DF9"/>
    <w:rsid w:val="005B0301"/>
    <w:rsid w:val="005B273E"/>
    <w:rsid w:val="005B2C70"/>
    <w:rsid w:val="005B2D19"/>
    <w:rsid w:val="005B3286"/>
    <w:rsid w:val="005B33B6"/>
    <w:rsid w:val="005B37A1"/>
    <w:rsid w:val="005B3A30"/>
    <w:rsid w:val="005B4579"/>
    <w:rsid w:val="005B45C5"/>
    <w:rsid w:val="005B4A92"/>
    <w:rsid w:val="005B5B73"/>
    <w:rsid w:val="005B5E45"/>
    <w:rsid w:val="005B5E5C"/>
    <w:rsid w:val="005B6145"/>
    <w:rsid w:val="005B623A"/>
    <w:rsid w:val="005B7905"/>
    <w:rsid w:val="005C0997"/>
    <w:rsid w:val="005C0A8B"/>
    <w:rsid w:val="005C16C5"/>
    <w:rsid w:val="005C18A8"/>
    <w:rsid w:val="005C190C"/>
    <w:rsid w:val="005C195C"/>
    <w:rsid w:val="005C1FCF"/>
    <w:rsid w:val="005C1FE5"/>
    <w:rsid w:val="005C2606"/>
    <w:rsid w:val="005C2743"/>
    <w:rsid w:val="005C27E0"/>
    <w:rsid w:val="005C2910"/>
    <w:rsid w:val="005C29A6"/>
    <w:rsid w:val="005C2C4F"/>
    <w:rsid w:val="005C30C0"/>
    <w:rsid w:val="005C3175"/>
    <w:rsid w:val="005C35C4"/>
    <w:rsid w:val="005C4936"/>
    <w:rsid w:val="005C50A5"/>
    <w:rsid w:val="005C531F"/>
    <w:rsid w:val="005C5461"/>
    <w:rsid w:val="005C5A3F"/>
    <w:rsid w:val="005C5FD2"/>
    <w:rsid w:val="005C5FE5"/>
    <w:rsid w:val="005C60FA"/>
    <w:rsid w:val="005C657A"/>
    <w:rsid w:val="005C7066"/>
    <w:rsid w:val="005C776B"/>
    <w:rsid w:val="005C7EE9"/>
    <w:rsid w:val="005D0749"/>
    <w:rsid w:val="005D0CF2"/>
    <w:rsid w:val="005D0D0B"/>
    <w:rsid w:val="005D0D83"/>
    <w:rsid w:val="005D0DB8"/>
    <w:rsid w:val="005D0ED4"/>
    <w:rsid w:val="005D0FDE"/>
    <w:rsid w:val="005D1042"/>
    <w:rsid w:val="005D17D5"/>
    <w:rsid w:val="005D1917"/>
    <w:rsid w:val="005D20A9"/>
    <w:rsid w:val="005D2157"/>
    <w:rsid w:val="005D24EB"/>
    <w:rsid w:val="005D3839"/>
    <w:rsid w:val="005D3DFD"/>
    <w:rsid w:val="005D3FAC"/>
    <w:rsid w:val="005D40C4"/>
    <w:rsid w:val="005D48E4"/>
    <w:rsid w:val="005D4D84"/>
    <w:rsid w:val="005D4F5F"/>
    <w:rsid w:val="005D4FFC"/>
    <w:rsid w:val="005D5AF1"/>
    <w:rsid w:val="005D6AC5"/>
    <w:rsid w:val="005D6C0A"/>
    <w:rsid w:val="005D6CA2"/>
    <w:rsid w:val="005D7031"/>
    <w:rsid w:val="005D766F"/>
    <w:rsid w:val="005E025D"/>
    <w:rsid w:val="005E1D56"/>
    <w:rsid w:val="005E20CC"/>
    <w:rsid w:val="005E211C"/>
    <w:rsid w:val="005E26D9"/>
    <w:rsid w:val="005E3110"/>
    <w:rsid w:val="005E313B"/>
    <w:rsid w:val="005E3AB4"/>
    <w:rsid w:val="005E3C72"/>
    <w:rsid w:val="005E40F0"/>
    <w:rsid w:val="005E46CA"/>
    <w:rsid w:val="005E481C"/>
    <w:rsid w:val="005E4B64"/>
    <w:rsid w:val="005E4CEF"/>
    <w:rsid w:val="005E4D13"/>
    <w:rsid w:val="005E4F3A"/>
    <w:rsid w:val="005E5674"/>
    <w:rsid w:val="005E5B89"/>
    <w:rsid w:val="005E5BE9"/>
    <w:rsid w:val="005E5E10"/>
    <w:rsid w:val="005E71A3"/>
    <w:rsid w:val="005E76B4"/>
    <w:rsid w:val="005E7D81"/>
    <w:rsid w:val="005E7DFE"/>
    <w:rsid w:val="005F0505"/>
    <w:rsid w:val="005F05AD"/>
    <w:rsid w:val="005F0A42"/>
    <w:rsid w:val="005F0B24"/>
    <w:rsid w:val="005F0D08"/>
    <w:rsid w:val="005F1A25"/>
    <w:rsid w:val="005F1B23"/>
    <w:rsid w:val="005F1EAF"/>
    <w:rsid w:val="005F1F15"/>
    <w:rsid w:val="005F1F73"/>
    <w:rsid w:val="005F2DA8"/>
    <w:rsid w:val="005F327D"/>
    <w:rsid w:val="005F3537"/>
    <w:rsid w:val="005F37C0"/>
    <w:rsid w:val="005F37C1"/>
    <w:rsid w:val="005F3E9E"/>
    <w:rsid w:val="005F4364"/>
    <w:rsid w:val="005F4881"/>
    <w:rsid w:val="005F4EBC"/>
    <w:rsid w:val="005F4EC3"/>
    <w:rsid w:val="005F54C2"/>
    <w:rsid w:val="005F59EF"/>
    <w:rsid w:val="005F5DFF"/>
    <w:rsid w:val="005F5F5C"/>
    <w:rsid w:val="005F66F8"/>
    <w:rsid w:val="005F7095"/>
    <w:rsid w:val="005F714F"/>
    <w:rsid w:val="005F7D59"/>
    <w:rsid w:val="0060077D"/>
    <w:rsid w:val="00600A1E"/>
    <w:rsid w:val="00601147"/>
    <w:rsid w:val="00601513"/>
    <w:rsid w:val="0060168B"/>
    <w:rsid w:val="0060186E"/>
    <w:rsid w:val="00601D70"/>
    <w:rsid w:val="00601E0E"/>
    <w:rsid w:val="00601E4C"/>
    <w:rsid w:val="00601FE5"/>
    <w:rsid w:val="006022AA"/>
    <w:rsid w:val="0060261D"/>
    <w:rsid w:val="006030E1"/>
    <w:rsid w:val="006035A6"/>
    <w:rsid w:val="0060381D"/>
    <w:rsid w:val="00604181"/>
    <w:rsid w:val="00604D5C"/>
    <w:rsid w:val="00604E95"/>
    <w:rsid w:val="0060503B"/>
    <w:rsid w:val="006050DC"/>
    <w:rsid w:val="0060558B"/>
    <w:rsid w:val="00605C7B"/>
    <w:rsid w:val="00605DAF"/>
    <w:rsid w:val="00605F8A"/>
    <w:rsid w:val="006064D4"/>
    <w:rsid w:val="00607253"/>
    <w:rsid w:val="006075B0"/>
    <w:rsid w:val="00607991"/>
    <w:rsid w:val="00607C23"/>
    <w:rsid w:val="00607F55"/>
    <w:rsid w:val="006102B0"/>
    <w:rsid w:val="00610345"/>
    <w:rsid w:val="00610B25"/>
    <w:rsid w:val="00610DF6"/>
    <w:rsid w:val="00610FF5"/>
    <w:rsid w:val="0061159A"/>
    <w:rsid w:val="00611976"/>
    <w:rsid w:val="00611D6B"/>
    <w:rsid w:val="006125CA"/>
    <w:rsid w:val="00612C1C"/>
    <w:rsid w:val="00612E51"/>
    <w:rsid w:val="006136A4"/>
    <w:rsid w:val="006138E0"/>
    <w:rsid w:val="00615D2E"/>
    <w:rsid w:val="00615DD9"/>
    <w:rsid w:val="00616319"/>
    <w:rsid w:val="006164F2"/>
    <w:rsid w:val="00616699"/>
    <w:rsid w:val="00616934"/>
    <w:rsid w:val="00616BF5"/>
    <w:rsid w:val="00616D3B"/>
    <w:rsid w:val="00616E3A"/>
    <w:rsid w:val="00617230"/>
    <w:rsid w:val="00617448"/>
    <w:rsid w:val="006179B0"/>
    <w:rsid w:val="00620423"/>
    <w:rsid w:val="006208F7"/>
    <w:rsid w:val="00620C6D"/>
    <w:rsid w:val="00620ED0"/>
    <w:rsid w:val="00621590"/>
    <w:rsid w:val="00621C6E"/>
    <w:rsid w:val="00621F5E"/>
    <w:rsid w:val="00622E27"/>
    <w:rsid w:val="00622E56"/>
    <w:rsid w:val="00622FE5"/>
    <w:rsid w:val="00623564"/>
    <w:rsid w:val="006235A7"/>
    <w:rsid w:val="0062365F"/>
    <w:rsid w:val="00623897"/>
    <w:rsid w:val="00623A5C"/>
    <w:rsid w:val="00624591"/>
    <w:rsid w:val="00624594"/>
    <w:rsid w:val="0062470A"/>
    <w:rsid w:val="006248B1"/>
    <w:rsid w:val="006248C0"/>
    <w:rsid w:val="00624A2F"/>
    <w:rsid w:val="00624E47"/>
    <w:rsid w:val="00625813"/>
    <w:rsid w:val="006258DC"/>
    <w:rsid w:val="00625CB7"/>
    <w:rsid w:val="00625FC7"/>
    <w:rsid w:val="00626131"/>
    <w:rsid w:val="00626222"/>
    <w:rsid w:val="00626337"/>
    <w:rsid w:val="006268BF"/>
    <w:rsid w:val="00627058"/>
    <w:rsid w:val="006275C9"/>
    <w:rsid w:val="00627900"/>
    <w:rsid w:val="00630433"/>
    <w:rsid w:val="00631321"/>
    <w:rsid w:val="0063135C"/>
    <w:rsid w:val="00631395"/>
    <w:rsid w:val="00631912"/>
    <w:rsid w:val="00631B34"/>
    <w:rsid w:val="00631C60"/>
    <w:rsid w:val="00631DED"/>
    <w:rsid w:val="00632009"/>
    <w:rsid w:val="006324E4"/>
    <w:rsid w:val="0063301A"/>
    <w:rsid w:val="006333CE"/>
    <w:rsid w:val="0063396B"/>
    <w:rsid w:val="006339EA"/>
    <w:rsid w:val="0063413A"/>
    <w:rsid w:val="006345F1"/>
    <w:rsid w:val="00634EFD"/>
    <w:rsid w:val="00635046"/>
    <w:rsid w:val="0063517D"/>
    <w:rsid w:val="006352A5"/>
    <w:rsid w:val="00635420"/>
    <w:rsid w:val="00635460"/>
    <w:rsid w:val="006355F2"/>
    <w:rsid w:val="006358F2"/>
    <w:rsid w:val="00635EE3"/>
    <w:rsid w:val="00636452"/>
    <w:rsid w:val="0063722D"/>
    <w:rsid w:val="0063735F"/>
    <w:rsid w:val="00637921"/>
    <w:rsid w:val="00637C7B"/>
    <w:rsid w:val="0064096F"/>
    <w:rsid w:val="006410B6"/>
    <w:rsid w:val="006412B9"/>
    <w:rsid w:val="00641F87"/>
    <w:rsid w:val="00642290"/>
    <w:rsid w:val="00642996"/>
    <w:rsid w:val="00642A70"/>
    <w:rsid w:val="00643057"/>
    <w:rsid w:val="006431CC"/>
    <w:rsid w:val="00643965"/>
    <w:rsid w:val="00643BEB"/>
    <w:rsid w:val="0064405A"/>
    <w:rsid w:val="00644D77"/>
    <w:rsid w:val="00644F7A"/>
    <w:rsid w:val="0064530B"/>
    <w:rsid w:val="00645C33"/>
    <w:rsid w:val="00645D73"/>
    <w:rsid w:val="006463DB"/>
    <w:rsid w:val="00646666"/>
    <w:rsid w:val="0064678E"/>
    <w:rsid w:val="006471C0"/>
    <w:rsid w:val="00647866"/>
    <w:rsid w:val="00647A6D"/>
    <w:rsid w:val="00647E5C"/>
    <w:rsid w:val="006500CD"/>
    <w:rsid w:val="00650AF8"/>
    <w:rsid w:val="00651129"/>
    <w:rsid w:val="00651807"/>
    <w:rsid w:val="00651955"/>
    <w:rsid w:val="00651FC6"/>
    <w:rsid w:val="00652100"/>
    <w:rsid w:val="0065224F"/>
    <w:rsid w:val="00652630"/>
    <w:rsid w:val="0065327C"/>
    <w:rsid w:val="00653D97"/>
    <w:rsid w:val="00654620"/>
    <w:rsid w:val="006547FC"/>
    <w:rsid w:val="0065504E"/>
    <w:rsid w:val="00655B33"/>
    <w:rsid w:val="00656395"/>
    <w:rsid w:val="0065648C"/>
    <w:rsid w:val="0065690B"/>
    <w:rsid w:val="00657095"/>
    <w:rsid w:val="006573E8"/>
    <w:rsid w:val="00660729"/>
    <w:rsid w:val="00660ED5"/>
    <w:rsid w:val="006611A7"/>
    <w:rsid w:val="006612F3"/>
    <w:rsid w:val="0066137E"/>
    <w:rsid w:val="006615C9"/>
    <w:rsid w:val="00661C47"/>
    <w:rsid w:val="00661E30"/>
    <w:rsid w:val="0066215F"/>
    <w:rsid w:val="00662314"/>
    <w:rsid w:val="00662794"/>
    <w:rsid w:val="00662875"/>
    <w:rsid w:val="00662AD9"/>
    <w:rsid w:val="0066335A"/>
    <w:rsid w:val="006634B5"/>
    <w:rsid w:val="006639AF"/>
    <w:rsid w:val="00663CB0"/>
    <w:rsid w:val="006651FD"/>
    <w:rsid w:val="006654F3"/>
    <w:rsid w:val="00665886"/>
    <w:rsid w:val="00665B72"/>
    <w:rsid w:val="00665C3E"/>
    <w:rsid w:val="00665D46"/>
    <w:rsid w:val="00665DA7"/>
    <w:rsid w:val="00665F99"/>
    <w:rsid w:val="0066634A"/>
    <w:rsid w:val="006666CB"/>
    <w:rsid w:val="0066673F"/>
    <w:rsid w:val="00666A50"/>
    <w:rsid w:val="00666AC9"/>
    <w:rsid w:val="00666B8A"/>
    <w:rsid w:val="006677A1"/>
    <w:rsid w:val="00667B2B"/>
    <w:rsid w:val="006701F1"/>
    <w:rsid w:val="0067097A"/>
    <w:rsid w:val="00670B16"/>
    <w:rsid w:val="00670D42"/>
    <w:rsid w:val="0067111A"/>
    <w:rsid w:val="00671212"/>
    <w:rsid w:val="0067128A"/>
    <w:rsid w:val="00671AAE"/>
    <w:rsid w:val="006726EF"/>
    <w:rsid w:val="00672824"/>
    <w:rsid w:val="00672883"/>
    <w:rsid w:val="00672BC3"/>
    <w:rsid w:val="00672C41"/>
    <w:rsid w:val="00673637"/>
    <w:rsid w:val="00673F51"/>
    <w:rsid w:val="006740D7"/>
    <w:rsid w:val="0067410A"/>
    <w:rsid w:val="006745E8"/>
    <w:rsid w:val="00674B13"/>
    <w:rsid w:val="00675C0E"/>
    <w:rsid w:val="00675D62"/>
    <w:rsid w:val="006766A9"/>
    <w:rsid w:val="00676857"/>
    <w:rsid w:val="00676B67"/>
    <w:rsid w:val="0067709D"/>
    <w:rsid w:val="006773C1"/>
    <w:rsid w:val="006777BB"/>
    <w:rsid w:val="00677922"/>
    <w:rsid w:val="00680375"/>
    <w:rsid w:val="006803DF"/>
    <w:rsid w:val="00680D9C"/>
    <w:rsid w:val="006814FD"/>
    <w:rsid w:val="00681528"/>
    <w:rsid w:val="0068176E"/>
    <w:rsid w:val="006818E9"/>
    <w:rsid w:val="00681BF9"/>
    <w:rsid w:val="00681CA6"/>
    <w:rsid w:val="006826D6"/>
    <w:rsid w:val="006829D6"/>
    <w:rsid w:val="00682ECE"/>
    <w:rsid w:val="00683B02"/>
    <w:rsid w:val="00683BEF"/>
    <w:rsid w:val="00683E3A"/>
    <w:rsid w:val="0068411B"/>
    <w:rsid w:val="00684283"/>
    <w:rsid w:val="00684C60"/>
    <w:rsid w:val="00685196"/>
    <w:rsid w:val="006851BC"/>
    <w:rsid w:val="0068526C"/>
    <w:rsid w:val="006853AC"/>
    <w:rsid w:val="0068542E"/>
    <w:rsid w:val="00685978"/>
    <w:rsid w:val="00686194"/>
    <w:rsid w:val="00686223"/>
    <w:rsid w:val="00686881"/>
    <w:rsid w:val="0068698F"/>
    <w:rsid w:val="00686BE4"/>
    <w:rsid w:val="00686DA2"/>
    <w:rsid w:val="00686F89"/>
    <w:rsid w:val="00687279"/>
    <w:rsid w:val="0068744A"/>
    <w:rsid w:val="00687565"/>
    <w:rsid w:val="0068758D"/>
    <w:rsid w:val="00687BF3"/>
    <w:rsid w:val="00687F69"/>
    <w:rsid w:val="006901A5"/>
    <w:rsid w:val="00690A6F"/>
    <w:rsid w:val="00691912"/>
    <w:rsid w:val="00691E3A"/>
    <w:rsid w:val="006924DF"/>
    <w:rsid w:val="00692531"/>
    <w:rsid w:val="00692A99"/>
    <w:rsid w:val="00692B83"/>
    <w:rsid w:val="00692D11"/>
    <w:rsid w:val="00693157"/>
    <w:rsid w:val="006931F4"/>
    <w:rsid w:val="0069331A"/>
    <w:rsid w:val="006936BD"/>
    <w:rsid w:val="00693A79"/>
    <w:rsid w:val="0069437F"/>
    <w:rsid w:val="006943E3"/>
    <w:rsid w:val="00694591"/>
    <w:rsid w:val="0069473C"/>
    <w:rsid w:val="006948E7"/>
    <w:rsid w:val="00694BE9"/>
    <w:rsid w:val="0069511E"/>
    <w:rsid w:val="006953CB"/>
    <w:rsid w:val="00695A58"/>
    <w:rsid w:val="00695CD5"/>
    <w:rsid w:val="00695F36"/>
    <w:rsid w:val="00696023"/>
    <w:rsid w:val="006966FC"/>
    <w:rsid w:val="00696A6C"/>
    <w:rsid w:val="006976F1"/>
    <w:rsid w:val="00697DF2"/>
    <w:rsid w:val="006A01B1"/>
    <w:rsid w:val="006A0AD5"/>
    <w:rsid w:val="006A0BCC"/>
    <w:rsid w:val="006A1254"/>
    <w:rsid w:val="006A15FE"/>
    <w:rsid w:val="006A2ABE"/>
    <w:rsid w:val="006A2B30"/>
    <w:rsid w:val="006A2F53"/>
    <w:rsid w:val="006A3388"/>
    <w:rsid w:val="006A3B56"/>
    <w:rsid w:val="006A3DD3"/>
    <w:rsid w:val="006A45D7"/>
    <w:rsid w:val="006A45FB"/>
    <w:rsid w:val="006A5130"/>
    <w:rsid w:val="006A5347"/>
    <w:rsid w:val="006A61FB"/>
    <w:rsid w:val="006A643C"/>
    <w:rsid w:val="006A6879"/>
    <w:rsid w:val="006A6A7E"/>
    <w:rsid w:val="006A6E44"/>
    <w:rsid w:val="006A762B"/>
    <w:rsid w:val="006A7BCF"/>
    <w:rsid w:val="006A7D3A"/>
    <w:rsid w:val="006B140F"/>
    <w:rsid w:val="006B148E"/>
    <w:rsid w:val="006B1631"/>
    <w:rsid w:val="006B169F"/>
    <w:rsid w:val="006B1B74"/>
    <w:rsid w:val="006B203C"/>
    <w:rsid w:val="006B2724"/>
    <w:rsid w:val="006B2E1F"/>
    <w:rsid w:val="006B2EFF"/>
    <w:rsid w:val="006B3A40"/>
    <w:rsid w:val="006B3C89"/>
    <w:rsid w:val="006B43E8"/>
    <w:rsid w:val="006B449F"/>
    <w:rsid w:val="006B481F"/>
    <w:rsid w:val="006B5061"/>
    <w:rsid w:val="006B5970"/>
    <w:rsid w:val="006B6515"/>
    <w:rsid w:val="006B6CEF"/>
    <w:rsid w:val="006B6CF9"/>
    <w:rsid w:val="006B7207"/>
    <w:rsid w:val="006B733F"/>
    <w:rsid w:val="006B7626"/>
    <w:rsid w:val="006B7BAA"/>
    <w:rsid w:val="006B7E7D"/>
    <w:rsid w:val="006C0E5B"/>
    <w:rsid w:val="006C0F7F"/>
    <w:rsid w:val="006C118B"/>
    <w:rsid w:val="006C12C2"/>
    <w:rsid w:val="006C1376"/>
    <w:rsid w:val="006C159C"/>
    <w:rsid w:val="006C15BB"/>
    <w:rsid w:val="006C25C9"/>
    <w:rsid w:val="006C2690"/>
    <w:rsid w:val="006C2D35"/>
    <w:rsid w:val="006C2DD6"/>
    <w:rsid w:val="006C373E"/>
    <w:rsid w:val="006C41BA"/>
    <w:rsid w:val="006C43DC"/>
    <w:rsid w:val="006C51D5"/>
    <w:rsid w:val="006C523D"/>
    <w:rsid w:val="006C526D"/>
    <w:rsid w:val="006C555F"/>
    <w:rsid w:val="006C6049"/>
    <w:rsid w:val="006C605D"/>
    <w:rsid w:val="006C626E"/>
    <w:rsid w:val="006C645B"/>
    <w:rsid w:val="006C6F4C"/>
    <w:rsid w:val="006C784B"/>
    <w:rsid w:val="006D045F"/>
    <w:rsid w:val="006D0B96"/>
    <w:rsid w:val="006D0F64"/>
    <w:rsid w:val="006D15C0"/>
    <w:rsid w:val="006D17C8"/>
    <w:rsid w:val="006D1BEC"/>
    <w:rsid w:val="006D1C03"/>
    <w:rsid w:val="006D1F16"/>
    <w:rsid w:val="006D308F"/>
    <w:rsid w:val="006D31F6"/>
    <w:rsid w:val="006D3397"/>
    <w:rsid w:val="006D374B"/>
    <w:rsid w:val="006D385F"/>
    <w:rsid w:val="006D3A8C"/>
    <w:rsid w:val="006D3F23"/>
    <w:rsid w:val="006D3FC7"/>
    <w:rsid w:val="006D412E"/>
    <w:rsid w:val="006D444B"/>
    <w:rsid w:val="006D46CD"/>
    <w:rsid w:val="006D568F"/>
    <w:rsid w:val="006D591D"/>
    <w:rsid w:val="006D6B2A"/>
    <w:rsid w:val="006D6DCB"/>
    <w:rsid w:val="006D7077"/>
    <w:rsid w:val="006D72A4"/>
    <w:rsid w:val="006D76D5"/>
    <w:rsid w:val="006D7747"/>
    <w:rsid w:val="006D7889"/>
    <w:rsid w:val="006D7B17"/>
    <w:rsid w:val="006D7DD1"/>
    <w:rsid w:val="006D7E35"/>
    <w:rsid w:val="006D7FB7"/>
    <w:rsid w:val="006E0184"/>
    <w:rsid w:val="006E1CEB"/>
    <w:rsid w:val="006E245A"/>
    <w:rsid w:val="006E2544"/>
    <w:rsid w:val="006E3247"/>
    <w:rsid w:val="006E32F8"/>
    <w:rsid w:val="006E3644"/>
    <w:rsid w:val="006E3CA2"/>
    <w:rsid w:val="006E4283"/>
    <w:rsid w:val="006E4336"/>
    <w:rsid w:val="006E4E70"/>
    <w:rsid w:val="006E50D1"/>
    <w:rsid w:val="006E5D02"/>
    <w:rsid w:val="006E6A96"/>
    <w:rsid w:val="006E6F29"/>
    <w:rsid w:val="006E7440"/>
    <w:rsid w:val="006E78D0"/>
    <w:rsid w:val="006F0436"/>
    <w:rsid w:val="006F0460"/>
    <w:rsid w:val="006F052D"/>
    <w:rsid w:val="006F0898"/>
    <w:rsid w:val="006F0AB1"/>
    <w:rsid w:val="006F0BBF"/>
    <w:rsid w:val="006F10FA"/>
    <w:rsid w:val="006F195D"/>
    <w:rsid w:val="006F1C14"/>
    <w:rsid w:val="006F27E2"/>
    <w:rsid w:val="006F3428"/>
    <w:rsid w:val="006F3513"/>
    <w:rsid w:val="006F3698"/>
    <w:rsid w:val="006F39BD"/>
    <w:rsid w:val="006F3E9D"/>
    <w:rsid w:val="006F3F7D"/>
    <w:rsid w:val="006F40D9"/>
    <w:rsid w:val="006F43F8"/>
    <w:rsid w:val="006F43FE"/>
    <w:rsid w:val="006F4777"/>
    <w:rsid w:val="006F4DC9"/>
    <w:rsid w:val="006F4F53"/>
    <w:rsid w:val="006F5ED9"/>
    <w:rsid w:val="006F6102"/>
    <w:rsid w:val="006F6423"/>
    <w:rsid w:val="006F649D"/>
    <w:rsid w:val="006F65D0"/>
    <w:rsid w:val="006F6AAE"/>
    <w:rsid w:val="006F6AE8"/>
    <w:rsid w:val="006F6AF6"/>
    <w:rsid w:val="006F6FA6"/>
    <w:rsid w:val="006F6FB0"/>
    <w:rsid w:val="006F7E52"/>
    <w:rsid w:val="006F7F04"/>
    <w:rsid w:val="00700E31"/>
    <w:rsid w:val="00701044"/>
    <w:rsid w:val="00701412"/>
    <w:rsid w:val="007014DB"/>
    <w:rsid w:val="00701E0B"/>
    <w:rsid w:val="00702463"/>
    <w:rsid w:val="00702655"/>
    <w:rsid w:val="007026BE"/>
    <w:rsid w:val="00702BDC"/>
    <w:rsid w:val="00703282"/>
    <w:rsid w:val="00703630"/>
    <w:rsid w:val="007037AC"/>
    <w:rsid w:val="007038DF"/>
    <w:rsid w:val="007044BE"/>
    <w:rsid w:val="00704993"/>
    <w:rsid w:val="00704BEE"/>
    <w:rsid w:val="00704CA4"/>
    <w:rsid w:val="007051F9"/>
    <w:rsid w:val="007053D8"/>
    <w:rsid w:val="0070698F"/>
    <w:rsid w:val="007069BC"/>
    <w:rsid w:val="00706FED"/>
    <w:rsid w:val="007079DF"/>
    <w:rsid w:val="00707F7C"/>
    <w:rsid w:val="007100E2"/>
    <w:rsid w:val="007100EE"/>
    <w:rsid w:val="00710195"/>
    <w:rsid w:val="007101F9"/>
    <w:rsid w:val="00710334"/>
    <w:rsid w:val="007104E9"/>
    <w:rsid w:val="007105B5"/>
    <w:rsid w:val="0071087B"/>
    <w:rsid w:val="00710B3A"/>
    <w:rsid w:val="00711018"/>
    <w:rsid w:val="007117E1"/>
    <w:rsid w:val="00711950"/>
    <w:rsid w:val="007119C7"/>
    <w:rsid w:val="00712051"/>
    <w:rsid w:val="007123A4"/>
    <w:rsid w:val="00712ABA"/>
    <w:rsid w:val="00713D22"/>
    <w:rsid w:val="007141FB"/>
    <w:rsid w:val="00714237"/>
    <w:rsid w:val="007143DB"/>
    <w:rsid w:val="007147C3"/>
    <w:rsid w:val="00715962"/>
    <w:rsid w:val="00715EEC"/>
    <w:rsid w:val="007163E7"/>
    <w:rsid w:val="00716418"/>
    <w:rsid w:val="00716586"/>
    <w:rsid w:val="0071706C"/>
    <w:rsid w:val="007171DD"/>
    <w:rsid w:val="00717A36"/>
    <w:rsid w:val="00717F7B"/>
    <w:rsid w:val="0072144B"/>
    <w:rsid w:val="007219DB"/>
    <w:rsid w:val="00721F90"/>
    <w:rsid w:val="00722A7B"/>
    <w:rsid w:val="00722C2F"/>
    <w:rsid w:val="00722E72"/>
    <w:rsid w:val="00722F3E"/>
    <w:rsid w:val="00722FD1"/>
    <w:rsid w:val="00723078"/>
    <w:rsid w:val="007234B8"/>
    <w:rsid w:val="007237ED"/>
    <w:rsid w:val="007246A3"/>
    <w:rsid w:val="00724773"/>
    <w:rsid w:val="00724DB6"/>
    <w:rsid w:val="00724EFE"/>
    <w:rsid w:val="00725458"/>
    <w:rsid w:val="007259D0"/>
    <w:rsid w:val="007267A8"/>
    <w:rsid w:val="00726945"/>
    <w:rsid w:val="00726A65"/>
    <w:rsid w:val="00726E79"/>
    <w:rsid w:val="007270E9"/>
    <w:rsid w:val="00727538"/>
    <w:rsid w:val="00727722"/>
    <w:rsid w:val="007277BC"/>
    <w:rsid w:val="00727845"/>
    <w:rsid w:val="0073047C"/>
    <w:rsid w:val="00730E5E"/>
    <w:rsid w:val="00730FDE"/>
    <w:rsid w:val="007310FF"/>
    <w:rsid w:val="0073133B"/>
    <w:rsid w:val="00731D5D"/>
    <w:rsid w:val="00732085"/>
    <w:rsid w:val="007326FC"/>
    <w:rsid w:val="00732A79"/>
    <w:rsid w:val="00732F73"/>
    <w:rsid w:val="00733817"/>
    <w:rsid w:val="00733CE2"/>
    <w:rsid w:val="00734615"/>
    <w:rsid w:val="007349C9"/>
    <w:rsid w:val="00734C40"/>
    <w:rsid w:val="0073503D"/>
    <w:rsid w:val="007351FB"/>
    <w:rsid w:val="00735481"/>
    <w:rsid w:val="00735623"/>
    <w:rsid w:val="00735736"/>
    <w:rsid w:val="00735D50"/>
    <w:rsid w:val="00735E86"/>
    <w:rsid w:val="00736A8B"/>
    <w:rsid w:val="00736F0B"/>
    <w:rsid w:val="007378C2"/>
    <w:rsid w:val="00737F10"/>
    <w:rsid w:val="007404C3"/>
    <w:rsid w:val="0074074A"/>
    <w:rsid w:val="00740BBC"/>
    <w:rsid w:val="00740C43"/>
    <w:rsid w:val="00740CC4"/>
    <w:rsid w:val="00740ED3"/>
    <w:rsid w:val="0074113E"/>
    <w:rsid w:val="00741C4D"/>
    <w:rsid w:val="007421BE"/>
    <w:rsid w:val="00742A5C"/>
    <w:rsid w:val="00742A5E"/>
    <w:rsid w:val="00742C32"/>
    <w:rsid w:val="00743882"/>
    <w:rsid w:val="00743AB5"/>
    <w:rsid w:val="00744097"/>
    <w:rsid w:val="007441B5"/>
    <w:rsid w:val="0074492D"/>
    <w:rsid w:val="00744F95"/>
    <w:rsid w:val="00745274"/>
    <w:rsid w:val="00745AB6"/>
    <w:rsid w:val="00745DCB"/>
    <w:rsid w:val="0074613F"/>
    <w:rsid w:val="007467B8"/>
    <w:rsid w:val="00746B24"/>
    <w:rsid w:val="00746ED0"/>
    <w:rsid w:val="00747C0A"/>
    <w:rsid w:val="00747C9D"/>
    <w:rsid w:val="00750702"/>
    <w:rsid w:val="007507D4"/>
    <w:rsid w:val="00750EE8"/>
    <w:rsid w:val="00750F67"/>
    <w:rsid w:val="007510DC"/>
    <w:rsid w:val="00751D89"/>
    <w:rsid w:val="0075263C"/>
    <w:rsid w:val="00752769"/>
    <w:rsid w:val="007528AA"/>
    <w:rsid w:val="00752EB5"/>
    <w:rsid w:val="00753219"/>
    <w:rsid w:val="00753B56"/>
    <w:rsid w:val="00753DDA"/>
    <w:rsid w:val="00753FBC"/>
    <w:rsid w:val="00754241"/>
    <w:rsid w:val="00754804"/>
    <w:rsid w:val="00754ACE"/>
    <w:rsid w:val="00754C08"/>
    <w:rsid w:val="00754ED7"/>
    <w:rsid w:val="00754FC5"/>
    <w:rsid w:val="007552F1"/>
    <w:rsid w:val="00755993"/>
    <w:rsid w:val="00756318"/>
    <w:rsid w:val="00756499"/>
    <w:rsid w:val="00756668"/>
    <w:rsid w:val="00756A90"/>
    <w:rsid w:val="00756B2A"/>
    <w:rsid w:val="00757CDA"/>
    <w:rsid w:val="00757F80"/>
    <w:rsid w:val="007608F4"/>
    <w:rsid w:val="00760B6C"/>
    <w:rsid w:val="00760BE5"/>
    <w:rsid w:val="00760E5E"/>
    <w:rsid w:val="00761490"/>
    <w:rsid w:val="00762059"/>
    <w:rsid w:val="007625AD"/>
    <w:rsid w:val="00762679"/>
    <w:rsid w:val="00762834"/>
    <w:rsid w:val="00762B24"/>
    <w:rsid w:val="00762BB0"/>
    <w:rsid w:val="00763391"/>
    <w:rsid w:val="00763519"/>
    <w:rsid w:val="00763609"/>
    <w:rsid w:val="00763F3C"/>
    <w:rsid w:val="007649DB"/>
    <w:rsid w:val="00764B19"/>
    <w:rsid w:val="00764B80"/>
    <w:rsid w:val="00764E7A"/>
    <w:rsid w:val="00765905"/>
    <w:rsid w:val="007662F6"/>
    <w:rsid w:val="007665F2"/>
    <w:rsid w:val="00766811"/>
    <w:rsid w:val="00766C6D"/>
    <w:rsid w:val="0076709B"/>
    <w:rsid w:val="007671F1"/>
    <w:rsid w:val="007700DD"/>
    <w:rsid w:val="0077039E"/>
    <w:rsid w:val="00770687"/>
    <w:rsid w:val="007707A2"/>
    <w:rsid w:val="00770F9F"/>
    <w:rsid w:val="007716AF"/>
    <w:rsid w:val="00771702"/>
    <w:rsid w:val="007717E3"/>
    <w:rsid w:val="00771A56"/>
    <w:rsid w:val="0077252F"/>
    <w:rsid w:val="007726DA"/>
    <w:rsid w:val="007729AF"/>
    <w:rsid w:val="00772A71"/>
    <w:rsid w:val="00772C82"/>
    <w:rsid w:val="00772DAD"/>
    <w:rsid w:val="00772FD1"/>
    <w:rsid w:val="007731B5"/>
    <w:rsid w:val="00773988"/>
    <w:rsid w:val="00773E7B"/>
    <w:rsid w:val="0077453F"/>
    <w:rsid w:val="007748F5"/>
    <w:rsid w:val="00774A62"/>
    <w:rsid w:val="00774A9B"/>
    <w:rsid w:val="007759F3"/>
    <w:rsid w:val="00775B00"/>
    <w:rsid w:val="00775FAA"/>
    <w:rsid w:val="00776057"/>
    <w:rsid w:val="007762B8"/>
    <w:rsid w:val="00776AA4"/>
    <w:rsid w:val="00777050"/>
    <w:rsid w:val="00777392"/>
    <w:rsid w:val="0077743F"/>
    <w:rsid w:val="0077784D"/>
    <w:rsid w:val="00777A1B"/>
    <w:rsid w:val="00777E08"/>
    <w:rsid w:val="00780C0F"/>
    <w:rsid w:val="00780D66"/>
    <w:rsid w:val="00780F03"/>
    <w:rsid w:val="00781627"/>
    <w:rsid w:val="00781A2F"/>
    <w:rsid w:val="00782054"/>
    <w:rsid w:val="00782060"/>
    <w:rsid w:val="007825CC"/>
    <w:rsid w:val="0078346D"/>
    <w:rsid w:val="00783C8E"/>
    <w:rsid w:val="0078480C"/>
    <w:rsid w:val="00785146"/>
    <w:rsid w:val="007854DB"/>
    <w:rsid w:val="007878C1"/>
    <w:rsid w:val="00790092"/>
    <w:rsid w:val="0079013E"/>
    <w:rsid w:val="007902CE"/>
    <w:rsid w:val="0079050A"/>
    <w:rsid w:val="0079058D"/>
    <w:rsid w:val="007905E6"/>
    <w:rsid w:val="00790F89"/>
    <w:rsid w:val="00791217"/>
    <w:rsid w:val="00791590"/>
    <w:rsid w:val="0079191E"/>
    <w:rsid w:val="00791BBA"/>
    <w:rsid w:val="007924EE"/>
    <w:rsid w:val="00792A04"/>
    <w:rsid w:val="00792B79"/>
    <w:rsid w:val="00792D9D"/>
    <w:rsid w:val="007935A7"/>
    <w:rsid w:val="00793CD8"/>
    <w:rsid w:val="00793E5A"/>
    <w:rsid w:val="00794712"/>
    <w:rsid w:val="007947A4"/>
    <w:rsid w:val="0079618C"/>
    <w:rsid w:val="0079635E"/>
    <w:rsid w:val="0079664D"/>
    <w:rsid w:val="00796A78"/>
    <w:rsid w:val="00796CFB"/>
    <w:rsid w:val="0079703F"/>
    <w:rsid w:val="007978AB"/>
    <w:rsid w:val="00797AB8"/>
    <w:rsid w:val="00797B72"/>
    <w:rsid w:val="007A07C4"/>
    <w:rsid w:val="007A1502"/>
    <w:rsid w:val="007A17B0"/>
    <w:rsid w:val="007A24EE"/>
    <w:rsid w:val="007A2DBF"/>
    <w:rsid w:val="007A33F3"/>
    <w:rsid w:val="007A48FF"/>
    <w:rsid w:val="007A4B84"/>
    <w:rsid w:val="007A4F81"/>
    <w:rsid w:val="007A53C4"/>
    <w:rsid w:val="007A64FA"/>
    <w:rsid w:val="007A69F0"/>
    <w:rsid w:val="007A6EE1"/>
    <w:rsid w:val="007A6F1E"/>
    <w:rsid w:val="007A7348"/>
    <w:rsid w:val="007A782C"/>
    <w:rsid w:val="007A7F8A"/>
    <w:rsid w:val="007B08A6"/>
    <w:rsid w:val="007B0F30"/>
    <w:rsid w:val="007B18BE"/>
    <w:rsid w:val="007B1DD8"/>
    <w:rsid w:val="007B2301"/>
    <w:rsid w:val="007B2AA2"/>
    <w:rsid w:val="007B2D29"/>
    <w:rsid w:val="007B2E26"/>
    <w:rsid w:val="007B322F"/>
    <w:rsid w:val="007B348B"/>
    <w:rsid w:val="007B370E"/>
    <w:rsid w:val="007B39D9"/>
    <w:rsid w:val="007B3CE6"/>
    <w:rsid w:val="007B4BDB"/>
    <w:rsid w:val="007B677B"/>
    <w:rsid w:val="007B7018"/>
    <w:rsid w:val="007B710C"/>
    <w:rsid w:val="007B7918"/>
    <w:rsid w:val="007C0951"/>
    <w:rsid w:val="007C09BD"/>
    <w:rsid w:val="007C0BD8"/>
    <w:rsid w:val="007C0F6F"/>
    <w:rsid w:val="007C1338"/>
    <w:rsid w:val="007C1637"/>
    <w:rsid w:val="007C16E1"/>
    <w:rsid w:val="007C1742"/>
    <w:rsid w:val="007C1D66"/>
    <w:rsid w:val="007C2126"/>
    <w:rsid w:val="007C29ED"/>
    <w:rsid w:val="007C2ADF"/>
    <w:rsid w:val="007C2BB9"/>
    <w:rsid w:val="007C2FA8"/>
    <w:rsid w:val="007C368F"/>
    <w:rsid w:val="007C37B9"/>
    <w:rsid w:val="007C3857"/>
    <w:rsid w:val="007C39B2"/>
    <w:rsid w:val="007C3A1B"/>
    <w:rsid w:val="007C3EB6"/>
    <w:rsid w:val="007C3F61"/>
    <w:rsid w:val="007C402E"/>
    <w:rsid w:val="007C446C"/>
    <w:rsid w:val="007C45DC"/>
    <w:rsid w:val="007C46F7"/>
    <w:rsid w:val="007C4AA6"/>
    <w:rsid w:val="007C50BE"/>
    <w:rsid w:val="007C524B"/>
    <w:rsid w:val="007C54D7"/>
    <w:rsid w:val="007C5A80"/>
    <w:rsid w:val="007C5C4A"/>
    <w:rsid w:val="007C761C"/>
    <w:rsid w:val="007C7638"/>
    <w:rsid w:val="007C7AB9"/>
    <w:rsid w:val="007C7B3F"/>
    <w:rsid w:val="007D0135"/>
    <w:rsid w:val="007D0333"/>
    <w:rsid w:val="007D0E46"/>
    <w:rsid w:val="007D1194"/>
    <w:rsid w:val="007D1D84"/>
    <w:rsid w:val="007D20B6"/>
    <w:rsid w:val="007D2302"/>
    <w:rsid w:val="007D2461"/>
    <w:rsid w:val="007D261A"/>
    <w:rsid w:val="007D26C3"/>
    <w:rsid w:val="007D2A18"/>
    <w:rsid w:val="007D2CC6"/>
    <w:rsid w:val="007D2E29"/>
    <w:rsid w:val="007D2FB9"/>
    <w:rsid w:val="007D32DF"/>
    <w:rsid w:val="007D3EA1"/>
    <w:rsid w:val="007D4012"/>
    <w:rsid w:val="007D4135"/>
    <w:rsid w:val="007D4185"/>
    <w:rsid w:val="007D42CD"/>
    <w:rsid w:val="007D43B4"/>
    <w:rsid w:val="007D4486"/>
    <w:rsid w:val="007D44DA"/>
    <w:rsid w:val="007D477A"/>
    <w:rsid w:val="007D479C"/>
    <w:rsid w:val="007D5413"/>
    <w:rsid w:val="007D5510"/>
    <w:rsid w:val="007D56D6"/>
    <w:rsid w:val="007D57E1"/>
    <w:rsid w:val="007D5E72"/>
    <w:rsid w:val="007D60BA"/>
    <w:rsid w:val="007D6525"/>
    <w:rsid w:val="007D6BD0"/>
    <w:rsid w:val="007D6C08"/>
    <w:rsid w:val="007D72AB"/>
    <w:rsid w:val="007D7722"/>
    <w:rsid w:val="007D787E"/>
    <w:rsid w:val="007D7CA2"/>
    <w:rsid w:val="007D7D05"/>
    <w:rsid w:val="007E0551"/>
    <w:rsid w:val="007E073A"/>
    <w:rsid w:val="007E0D45"/>
    <w:rsid w:val="007E10C0"/>
    <w:rsid w:val="007E2732"/>
    <w:rsid w:val="007E2900"/>
    <w:rsid w:val="007E2BFE"/>
    <w:rsid w:val="007E2D71"/>
    <w:rsid w:val="007E3061"/>
    <w:rsid w:val="007E32DA"/>
    <w:rsid w:val="007E3DE9"/>
    <w:rsid w:val="007E4071"/>
    <w:rsid w:val="007E4132"/>
    <w:rsid w:val="007E438B"/>
    <w:rsid w:val="007E6522"/>
    <w:rsid w:val="007E6E26"/>
    <w:rsid w:val="007E6F4A"/>
    <w:rsid w:val="007E71D4"/>
    <w:rsid w:val="007E7213"/>
    <w:rsid w:val="007E7CF8"/>
    <w:rsid w:val="007F01A9"/>
    <w:rsid w:val="007F01DA"/>
    <w:rsid w:val="007F01F0"/>
    <w:rsid w:val="007F03A8"/>
    <w:rsid w:val="007F0D08"/>
    <w:rsid w:val="007F0F3D"/>
    <w:rsid w:val="007F1516"/>
    <w:rsid w:val="007F17EF"/>
    <w:rsid w:val="007F1891"/>
    <w:rsid w:val="007F195F"/>
    <w:rsid w:val="007F2185"/>
    <w:rsid w:val="007F2CAB"/>
    <w:rsid w:val="007F2CE0"/>
    <w:rsid w:val="007F324E"/>
    <w:rsid w:val="007F36F0"/>
    <w:rsid w:val="007F3F9F"/>
    <w:rsid w:val="007F438A"/>
    <w:rsid w:val="007F4DE0"/>
    <w:rsid w:val="007F52F1"/>
    <w:rsid w:val="007F53AD"/>
    <w:rsid w:val="007F5944"/>
    <w:rsid w:val="007F626B"/>
    <w:rsid w:val="007F64FC"/>
    <w:rsid w:val="008001EC"/>
    <w:rsid w:val="008005B6"/>
    <w:rsid w:val="008008CB"/>
    <w:rsid w:val="00800C5A"/>
    <w:rsid w:val="00800D9B"/>
    <w:rsid w:val="008010F5"/>
    <w:rsid w:val="00801C3D"/>
    <w:rsid w:val="00801DB0"/>
    <w:rsid w:val="00802422"/>
    <w:rsid w:val="008024F0"/>
    <w:rsid w:val="00802D62"/>
    <w:rsid w:val="00802DCF"/>
    <w:rsid w:val="008035A1"/>
    <w:rsid w:val="00803942"/>
    <w:rsid w:val="00803D37"/>
    <w:rsid w:val="0080544D"/>
    <w:rsid w:val="00805670"/>
    <w:rsid w:val="008056A4"/>
    <w:rsid w:val="00805A9F"/>
    <w:rsid w:val="00805E43"/>
    <w:rsid w:val="00806125"/>
    <w:rsid w:val="00806F1C"/>
    <w:rsid w:val="008075CE"/>
    <w:rsid w:val="0080794F"/>
    <w:rsid w:val="00807E9C"/>
    <w:rsid w:val="0081003C"/>
    <w:rsid w:val="008100C1"/>
    <w:rsid w:val="00810705"/>
    <w:rsid w:val="008109E5"/>
    <w:rsid w:val="008117F1"/>
    <w:rsid w:val="008122CA"/>
    <w:rsid w:val="0081310F"/>
    <w:rsid w:val="008131B7"/>
    <w:rsid w:val="00813551"/>
    <w:rsid w:val="00813E8A"/>
    <w:rsid w:val="00814133"/>
    <w:rsid w:val="008141BB"/>
    <w:rsid w:val="008144E3"/>
    <w:rsid w:val="00814F4F"/>
    <w:rsid w:val="0081516B"/>
    <w:rsid w:val="008151BA"/>
    <w:rsid w:val="00815203"/>
    <w:rsid w:val="008158EA"/>
    <w:rsid w:val="00815DE8"/>
    <w:rsid w:val="00816DFC"/>
    <w:rsid w:val="00817505"/>
    <w:rsid w:val="008175EA"/>
    <w:rsid w:val="00817D79"/>
    <w:rsid w:val="00817D8B"/>
    <w:rsid w:val="0082094B"/>
    <w:rsid w:val="00821111"/>
    <w:rsid w:val="008213E3"/>
    <w:rsid w:val="00821419"/>
    <w:rsid w:val="008216CE"/>
    <w:rsid w:val="0082204D"/>
    <w:rsid w:val="00822099"/>
    <w:rsid w:val="00822348"/>
    <w:rsid w:val="008233E0"/>
    <w:rsid w:val="0082393D"/>
    <w:rsid w:val="00823C58"/>
    <w:rsid w:val="00824550"/>
    <w:rsid w:val="008247F0"/>
    <w:rsid w:val="00824B7D"/>
    <w:rsid w:val="00824B7F"/>
    <w:rsid w:val="00825E31"/>
    <w:rsid w:val="00825FDD"/>
    <w:rsid w:val="0082638B"/>
    <w:rsid w:val="0082742F"/>
    <w:rsid w:val="00827C56"/>
    <w:rsid w:val="008312BC"/>
    <w:rsid w:val="008313CA"/>
    <w:rsid w:val="00831B64"/>
    <w:rsid w:val="00831CE4"/>
    <w:rsid w:val="00831D82"/>
    <w:rsid w:val="00832430"/>
    <w:rsid w:val="0083275B"/>
    <w:rsid w:val="00832C9F"/>
    <w:rsid w:val="00832D08"/>
    <w:rsid w:val="0083313A"/>
    <w:rsid w:val="00833391"/>
    <w:rsid w:val="00833522"/>
    <w:rsid w:val="00833820"/>
    <w:rsid w:val="00833DB6"/>
    <w:rsid w:val="008341D8"/>
    <w:rsid w:val="0083474E"/>
    <w:rsid w:val="00835318"/>
    <w:rsid w:val="008360E6"/>
    <w:rsid w:val="00836AE0"/>
    <w:rsid w:val="00836F1E"/>
    <w:rsid w:val="00836FA8"/>
    <w:rsid w:val="008372BB"/>
    <w:rsid w:val="008376B7"/>
    <w:rsid w:val="00837C7A"/>
    <w:rsid w:val="00840121"/>
    <w:rsid w:val="00840541"/>
    <w:rsid w:val="00841069"/>
    <w:rsid w:val="0084181F"/>
    <w:rsid w:val="00841AB7"/>
    <w:rsid w:val="00841AF8"/>
    <w:rsid w:val="00842216"/>
    <w:rsid w:val="00842222"/>
    <w:rsid w:val="00842397"/>
    <w:rsid w:val="008423AA"/>
    <w:rsid w:val="00842A2B"/>
    <w:rsid w:val="00842A89"/>
    <w:rsid w:val="00842B86"/>
    <w:rsid w:val="00842FCE"/>
    <w:rsid w:val="0084360F"/>
    <w:rsid w:val="00844365"/>
    <w:rsid w:val="00844CB6"/>
    <w:rsid w:val="00845244"/>
    <w:rsid w:val="00845E76"/>
    <w:rsid w:val="00845FCB"/>
    <w:rsid w:val="008466F7"/>
    <w:rsid w:val="00846FCD"/>
    <w:rsid w:val="008477E1"/>
    <w:rsid w:val="00847825"/>
    <w:rsid w:val="00847A54"/>
    <w:rsid w:val="00850839"/>
    <w:rsid w:val="00850CD8"/>
    <w:rsid w:val="0085142A"/>
    <w:rsid w:val="00851740"/>
    <w:rsid w:val="008519E4"/>
    <w:rsid w:val="008523CD"/>
    <w:rsid w:val="00852E22"/>
    <w:rsid w:val="0085314C"/>
    <w:rsid w:val="00853269"/>
    <w:rsid w:val="008532B7"/>
    <w:rsid w:val="00853323"/>
    <w:rsid w:val="008533DD"/>
    <w:rsid w:val="00853523"/>
    <w:rsid w:val="00853D7A"/>
    <w:rsid w:val="00853F7F"/>
    <w:rsid w:val="008548C0"/>
    <w:rsid w:val="00855299"/>
    <w:rsid w:val="00855951"/>
    <w:rsid w:val="008559CE"/>
    <w:rsid w:val="0085663D"/>
    <w:rsid w:val="008566C2"/>
    <w:rsid w:val="00856D9E"/>
    <w:rsid w:val="00857650"/>
    <w:rsid w:val="008576DB"/>
    <w:rsid w:val="00857A5F"/>
    <w:rsid w:val="00857C11"/>
    <w:rsid w:val="00857DF0"/>
    <w:rsid w:val="00857FCA"/>
    <w:rsid w:val="00860092"/>
    <w:rsid w:val="0086040D"/>
    <w:rsid w:val="0086045A"/>
    <w:rsid w:val="00860803"/>
    <w:rsid w:val="00860C38"/>
    <w:rsid w:val="00861358"/>
    <w:rsid w:val="008614AA"/>
    <w:rsid w:val="0086168A"/>
    <w:rsid w:val="00861961"/>
    <w:rsid w:val="00861B22"/>
    <w:rsid w:val="00861D37"/>
    <w:rsid w:val="008630FC"/>
    <w:rsid w:val="00863526"/>
    <w:rsid w:val="008638A2"/>
    <w:rsid w:val="008639B2"/>
    <w:rsid w:val="00863F5B"/>
    <w:rsid w:val="0086410E"/>
    <w:rsid w:val="008642F3"/>
    <w:rsid w:val="00864F0A"/>
    <w:rsid w:val="00865134"/>
    <w:rsid w:val="0086562D"/>
    <w:rsid w:val="00865A89"/>
    <w:rsid w:val="00865CCF"/>
    <w:rsid w:val="00865EA7"/>
    <w:rsid w:val="0086632B"/>
    <w:rsid w:val="00866485"/>
    <w:rsid w:val="008665C7"/>
    <w:rsid w:val="00866C36"/>
    <w:rsid w:val="008673BA"/>
    <w:rsid w:val="00867405"/>
    <w:rsid w:val="008676F1"/>
    <w:rsid w:val="00867A04"/>
    <w:rsid w:val="00867F4F"/>
    <w:rsid w:val="008706F7"/>
    <w:rsid w:val="00871102"/>
    <w:rsid w:val="00871A1F"/>
    <w:rsid w:val="00871BBE"/>
    <w:rsid w:val="008722C6"/>
    <w:rsid w:val="00872DC7"/>
    <w:rsid w:val="0087373A"/>
    <w:rsid w:val="00873B37"/>
    <w:rsid w:val="00873EF6"/>
    <w:rsid w:val="0087402E"/>
    <w:rsid w:val="0087487A"/>
    <w:rsid w:val="00874D85"/>
    <w:rsid w:val="0087524A"/>
    <w:rsid w:val="00875787"/>
    <w:rsid w:val="00875B9F"/>
    <w:rsid w:val="008767E1"/>
    <w:rsid w:val="008779D3"/>
    <w:rsid w:val="00877C5F"/>
    <w:rsid w:val="00877D3F"/>
    <w:rsid w:val="008804FD"/>
    <w:rsid w:val="00880786"/>
    <w:rsid w:val="00880D70"/>
    <w:rsid w:val="008814F9"/>
    <w:rsid w:val="008818F5"/>
    <w:rsid w:val="00881D3B"/>
    <w:rsid w:val="00882526"/>
    <w:rsid w:val="00882C84"/>
    <w:rsid w:val="00882CE9"/>
    <w:rsid w:val="00882E6D"/>
    <w:rsid w:val="00882FCD"/>
    <w:rsid w:val="00883316"/>
    <w:rsid w:val="00883E3B"/>
    <w:rsid w:val="00884280"/>
    <w:rsid w:val="008849DA"/>
    <w:rsid w:val="00884A73"/>
    <w:rsid w:val="00884DE1"/>
    <w:rsid w:val="00884F71"/>
    <w:rsid w:val="00885038"/>
    <w:rsid w:val="0088519F"/>
    <w:rsid w:val="00885670"/>
    <w:rsid w:val="00885B5E"/>
    <w:rsid w:val="008861D9"/>
    <w:rsid w:val="00886C5D"/>
    <w:rsid w:val="00886D71"/>
    <w:rsid w:val="008871FE"/>
    <w:rsid w:val="00887D72"/>
    <w:rsid w:val="00890256"/>
    <w:rsid w:val="008908B8"/>
    <w:rsid w:val="00890E98"/>
    <w:rsid w:val="0089144C"/>
    <w:rsid w:val="008916DF"/>
    <w:rsid w:val="00891A77"/>
    <w:rsid w:val="00893FE7"/>
    <w:rsid w:val="008946B6"/>
    <w:rsid w:val="00894C36"/>
    <w:rsid w:val="00894D1B"/>
    <w:rsid w:val="00894E67"/>
    <w:rsid w:val="008956FE"/>
    <w:rsid w:val="00896BD8"/>
    <w:rsid w:val="00896C9D"/>
    <w:rsid w:val="00897FEC"/>
    <w:rsid w:val="008A005D"/>
    <w:rsid w:val="008A0111"/>
    <w:rsid w:val="008A020A"/>
    <w:rsid w:val="008A0221"/>
    <w:rsid w:val="008A0783"/>
    <w:rsid w:val="008A117F"/>
    <w:rsid w:val="008A18D7"/>
    <w:rsid w:val="008A21B0"/>
    <w:rsid w:val="008A23F2"/>
    <w:rsid w:val="008A26B8"/>
    <w:rsid w:val="008A282E"/>
    <w:rsid w:val="008A2899"/>
    <w:rsid w:val="008A2B26"/>
    <w:rsid w:val="008A2C0F"/>
    <w:rsid w:val="008A302B"/>
    <w:rsid w:val="008A3524"/>
    <w:rsid w:val="008A3E11"/>
    <w:rsid w:val="008A3F76"/>
    <w:rsid w:val="008A406F"/>
    <w:rsid w:val="008A48C6"/>
    <w:rsid w:val="008A4D22"/>
    <w:rsid w:val="008A51B1"/>
    <w:rsid w:val="008A5212"/>
    <w:rsid w:val="008A5251"/>
    <w:rsid w:val="008A54A3"/>
    <w:rsid w:val="008A5755"/>
    <w:rsid w:val="008A5E7E"/>
    <w:rsid w:val="008A634E"/>
    <w:rsid w:val="008A6F3F"/>
    <w:rsid w:val="008A7518"/>
    <w:rsid w:val="008B024F"/>
    <w:rsid w:val="008B1766"/>
    <w:rsid w:val="008B1AA9"/>
    <w:rsid w:val="008B1C5F"/>
    <w:rsid w:val="008B1E78"/>
    <w:rsid w:val="008B2266"/>
    <w:rsid w:val="008B2EA3"/>
    <w:rsid w:val="008B34C0"/>
    <w:rsid w:val="008B38CE"/>
    <w:rsid w:val="008B3A1C"/>
    <w:rsid w:val="008B4FC0"/>
    <w:rsid w:val="008B5075"/>
    <w:rsid w:val="008B5170"/>
    <w:rsid w:val="008B5460"/>
    <w:rsid w:val="008B57BD"/>
    <w:rsid w:val="008B65C2"/>
    <w:rsid w:val="008B6F13"/>
    <w:rsid w:val="008B6FB4"/>
    <w:rsid w:val="008B7478"/>
    <w:rsid w:val="008B748B"/>
    <w:rsid w:val="008B7595"/>
    <w:rsid w:val="008B7C9D"/>
    <w:rsid w:val="008B7E0D"/>
    <w:rsid w:val="008C03C9"/>
    <w:rsid w:val="008C06E1"/>
    <w:rsid w:val="008C1021"/>
    <w:rsid w:val="008C1066"/>
    <w:rsid w:val="008C116F"/>
    <w:rsid w:val="008C17B9"/>
    <w:rsid w:val="008C1F4B"/>
    <w:rsid w:val="008C2142"/>
    <w:rsid w:val="008C219C"/>
    <w:rsid w:val="008C2716"/>
    <w:rsid w:val="008C2769"/>
    <w:rsid w:val="008C29D2"/>
    <w:rsid w:val="008C32A3"/>
    <w:rsid w:val="008C35FF"/>
    <w:rsid w:val="008C3D39"/>
    <w:rsid w:val="008C4A49"/>
    <w:rsid w:val="008C4ADA"/>
    <w:rsid w:val="008C4F0F"/>
    <w:rsid w:val="008C54C1"/>
    <w:rsid w:val="008C5753"/>
    <w:rsid w:val="008C580B"/>
    <w:rsid w:val="008C5ABB"/>
    <w:rsid w:val="008C5ACA"/>
    <w:rsid w:val="008C5B75"/>
    <w:rsid w:val="008C5E49"/>
    <w:rsid w:val="008C652B"/>
    <w:rsid w:val="008C6CCE"/>
    <w:rsid w:val="008C6DAC"/>
    <w:rsid w:val="008C73FA"/>
    <w:rsid w:val="008C7B27"/>
    <w:rsid w:val="008C7C58"/>
    <w:rsid w:val="008C7E07"/>
    <w:rsid w:val="008C7E7A"/>
    <w:rsid w:val="008D026A"/>
    <w:rsid w:val="008D0357"/>
    <w:rsid w:val="008D06F5"/>
    <w:rsid w:val="008D0FFB"/>
    <w:rsid w:val="008D1241"/>
    <w:rsid w:val="008D1D09"/>
    <w:rsid w:val="008D2813"/>
    <w:rsid w:val="008D2B72"/>
    <w:rsid w:val="008D2E27"/>
    <w:rsid w:val="008D3740"/>
    <w:rsid w:val="008D39D6"/>
    <w:rsid w:val="008D4C39"/>
    <w:rsid w:val="008D4E37"/>
    <w:rsid w:val="008D55F3"/>
    <w:rsid w:val="008D59B5"/>
    <w:rsid w:val="008D6224"/>
    <w:rsid w:val="008D65A2"/>
    <w:rsid w:val="008D6B18"/>
    <w:rsid w:val="008D6E20"/>
    <w:rsid w:val="008D712B"/>
    <w:rsid w:val="008D7258"/>
    <w:rsid w:val="008D76D9"/>
    <w:rsid w:val="008D799E"/>
    <w:rsid w:val="008D7A4F"/>
    <w:rsid w:val="008E0A5A"/>
    <w:rsid w:val="008E0A72"/>
    <w:rsid w:val="008E0CA6"/>
    <w:rsid w:val="008E0D6D"/>
    <w:rsid w:val="008E13A7"/>
    <w:rsid w:val="008E1E8B"/>
    <w:rsid w:val="008E229F"/>
    <w:rsid w:val="008E2836"/>
    <w:rsid w:val="008E28EA"/>
    <w:rsid w:val="008E2917"/>
    <w:rsid w:val="008E2BA0"/>
    <w:rsid w:val="008E2EC0"/>
    <w:rsid w:val="008E30C5"/>
    <w:rsid w:val="008E35FC"/>
    <w:rsid w:val="008E379F"/>
    <w:rsid w:val="008E45B6"/>
    <w:rsid w:val="008E4A9B"/>
    <w:rsid w:val="008E530A"/>
    <w:rsid w:val="008E591E"/>
    <w:rsid w:val="008E5A24"/>
    <w:rsid w:val="008E62AC"/>
    <w:rsid w:val="008E6435"/>
    <w:rsid w:val="008E69E9"/>
    <w:rsid w:val="008E6FA0"/>
    <w:rsid w:val="008E7061"/>
    <w:rsid w:val="008E7183"/>
    <w:rsid w:val="008E7328"/>
    <w:rsid w:val="008E79AE"/>
    <w:rsid w:val="008E7CBF"/>
    <w:rsid w:val="008F01AF"/>
    <w:rsid w:val="008F05B9"/>
    <w:rsid w:val="008F0608"/>
    <w:rsid w:val="008F0B79"/>
    <w:rsid w:val="008F0BA7"/>
    <w:rsid w:val="008F0DE3"/>
    <w:rsid w:val="008F10C1"/>
    <w:rsid w:val="008F1BF1"/>
    <w:rsid w:val="008F1E5C"/>
    <w:rsid w:val="008F23B1"/>
    <w:rsid w:val="008F2623"/>
    <w:rsid w:val="008F2770"/>
    <w:rsid w:val="008F308F"/>
    <w:rsid w:val="008F3139"/>
    <w:rsid w:val="008F3F40"/>
    <w:rsid w:val="008F40E4"/>
    <w:rsid w:val="008F41E8"/>
    <w:rsid w:val="008F421E"/>
    <w:rsid w:val="008F452D"/>
    <w:rsid w:val="008F4554"/>
    <w:rsid w:val="008F50B3"/>
    <w:rsid w:val="008F5AB9"/>
    <w:rsid w:val="008F5C23"/>
    <w:rsid w:val="008F5F4F"/>
    <w:rsid w:val="008F6062"/>
    <w:rsid w:val="008F60C7"/>
    <w:rsid w:val="008F6118"/>
    <w:rsid w:val="008F63A2"/>
    <w:rsid w:val="008F642F"/>
    <w:rsid w:val="008F75CD"/>
    <w:rsid w:val="008F75FF"/>
    <w:rsid w:val="008F7E8C"/>
    <w:rsid w:val="009002E0"/>
    <w:rsid w:val="00900464"/>
    <w:rsid w:val="009008B3"/>
    <w:rsid w:val="00900FE0"/>
    <w:rsid w:val="0090115F"/>
    <w:rsid w:val="00901389"/>
    <w:rsid w:val="00901424"/>
    <w:rsid w:val="00901A0B"/>
    <w:rsid w:val="00901E7F"/>
    <w:rsid w:val="009020A4"/>
    <w:rsid w:val="00902522"/>
    <w:rsid w:val="009031A4"/>
    <w:rsid w:val="00903258"/>
    <w:rsid w:val="009037FC"/>
    <w:rsid w:val="00903F58"/>
    <w:rsid w:val="00904047"/>
    <w:rsid w:val="00904073"/>
    <w:rsid w:val="009040F1"/>
    <w:rsid w:val="00904EC0"/>
    <w:rsid w:val="009054E7"/>
    <w:rsid w:val="009056DA"/>
    <w:rsid w:val="00905BE6"/>
    <w:rsid w:val="00905E94"/>
    <w:rsid w:val="009062D5"/>
    <w:rsid w:val="00907049"/>
    <w:rsid w:val="00907682"/>
    <w:rsid w:val="00907CFF"/>
    <w:rsid w:val="00910DF4"/>
    <w:rsid w:val="00911543"/>
    <w:rsid w:val="009115C9"/>
    <w:rsid w:val="00911804"/>
    <w:rsid w:val="00911AD1"/>
    <w:rsid w:val="00911F1B"/>
    <w:rsid w:val="00912D47"/>
    <w:rsid w:val="00912E66"/>
    <w:rsid w:val="00913674"/>
    <w:rsid w:val="00914068"/>
    <w:rsid w:val="00914259"/>
    <w:rsid w:val="00914BC8"/>
    <w:rsid w:val="00914CE5"/>
    <w:rsid w:val="0091504E"/>
    <w:rsid w:val="00915054"/>
    <w:rsid w:val="009153C2"/>
    <w:rsid w:val="0091545A"/>
    <w:rsid w:val="00915A6B"/>
    <w:rsid w:val="00915B57"/>
    <w:rsid w:val="00916913"/>
    <w:rsid w:val="00916C65"/>
    <w:rsid w:val="00916D91"/>
    <w:rsid w:val="0091787F"/>
    <w:rsid w:val="00917B5B"/>
    <w:rsid w:val="00917F99"/>
    <w:rsid w:val="00920ED8"/>
    <w:rsid w:val="00920F6C"/>
    <w:rsid w:val="009223D4"/>
    <w:rsid w:val="00922578"/>
    <w:rsid w:val="0092259B"/>
    <w:rsid w:val="0092272C"/>
    <w:rsid w:val="00922C23"/>
    <w:rsid w:val="0092345E"/>
    <w:rsid w:val="0092357B"/>
    <w:rsid w:val="009235A8"/>
    <w:rsid w:val="009238BB"/>
    <w:rsid w:val="00923A59"/>
    <w:rsid w:val="009241A7"/>
    <w:rsid w:val="00924690"/>
    <w:rsid w:val="009247AB"/>
    <w:rsid w:val="00924802"/>
    <w:rsid w:val="00924E6E"/>
    <w:rsid w:val="009250ED"/>
    <w:rsid w:val="0092519F"/>
    <w:rsid w:val="00925258"/>
    <w:rsid w:val="00925677"/>
    <w:rsid w:val="009259D2"/>
    <w:rsid w:val="009265B2"/>
    <w:rsid w:val="00926B5E"/>
    <w:rsid w:val="00926C4F"/>
    <w:rsid w:val="0092763B"/>
    <w:rsid w:val="009276A3"/>
    <w:rsid w:val="0092786F"/>
    <w:rsid w:val="00927F38"/>
    <w:rsid w:val="009301B0"/>
    <w:rsid w:val="00930417"/>
    <w:rsid w:val="0093066E"/>
    <w:rsid w:val="009311D0"/>
    <w:rsid w:val="00931491"/>
    <w:rsid w:val="00931893"/>
    <w:rsid w:val="0093224B"/>
    <w:rsid w:val="00932317"/>
    <w:rsid w:val="00932404"/>
    <w:rsid w:val="00932B77"/>
    <w:rsid w:val="00933F1F"/>
    <w:rsid w:val="00934297"/>
    <w:rsid w:val="00935980"/>
    <w:rsid w:val="00935CF0"/>
    <w:rsid w:val="00935D08"/>
    <w:rsid w:val="00936622"/>
    <w:rsid w:val="0093687B"/>
    <w:rsid w:val="0093711E"/>
    <w:rsid w:val="009371D6"/>
    <w:rsid w:val="00937A53"/>
    <w:rsid w:val="00937CAA"/>
    <w:rsid w:val="00940035"/>
    <w:rsid w:val="00940BE0"/>
    <w:rsid w:val="00942E1E"/>
    <w:rsid w:val="00942E9E"/>
    <w:rsid w:val="0094340F"/>
    <w:rsid w:val="009435F0"/>
    <w:rsid w:val="00945DE6"/>
    <w:rsid w:val="0094611C"/>
    <w:rsid w:val="00946E87"/>
    <w:rsid w:val="00946EC0"/>
    <w:rsid w:val="009473CE"/>
    <w:rsid w:val="00947696"/>
    <w:rsid w:val="009478F9"/>
    <w:rsid w:val="00947E94"/>
    <w:rsid w:val="00947EC7"/>
    <w:rsid w:val="00947EEE"/>
    <w:rsid w:val="0095015F"/>
    <w:rsid w:val="009507C0"/>
    <w:rsid w:val="0095103C"/>
    <w:rsid w:val="0095133B"/>
    <w:rsid w:val="00951354"/>
    <w:rsid w:val="00951872"/>
    <w:rsid w:val="00952290"/>
    <w:rsid w:val="009525F4"/>
    <w:rsid w:val="0095264F"/>
    <w:rsid w:val="00952AEF"/>
    <w:rsid w:val="00953406"/>
    <w:rsid w:val="00953CC1"/>
    <w:rsid w:val="00954F93"/>
    <w:rsid w:val="00955587"/>
    <w:rsid w:val="00955731"/>
    <w:rsid w:val="00955780"/>
    <w:rsid w:val="0095596B"/>
    <w:rsid w:val="00956168"/>
    <w:rsid w:val="009565E9"/>
    <w:rsid w:val="009566BC"/>
    <w:rsid w:val="0095678F"/>
    <w:rsid w:val="0095731C"/>
    <w:rsid w:val="00960993"/>
    <w:rsid w:val="0096104F"/>
    <w:rsid w:val="0096114A"/>
    <w:rsid w:val="00961A08"/>
    <w:rsid w:val="00961AAE"/>
    <w:rsid w:val="0096291B"/>
    <w:rsid w:val="00962BB8"/>
    <w:rsid w:val="009637B3"/>
    <w:rsid w:val="0096410F"/>
    <w:rsid w:val="009643C2"/>
    <w:rsid w:val="00964C07"/>
    <w:rsid w:val="00964CB7"/>
    <w:rsid w:val="00964DFA"/>
    <w:rsid w:val="00965433"/>
    <w:rsid w:val="00965590"/>
    <w:rsid w:val="00965ABD"/>
    <w:rsid w:val="00965BDE"/>
    <w:rsid w:val="00965D92"/>
    <w:rsid w:val="00966355"/>
    <w:rsid w:val="00966439"/>
    <w:rsid w:val="00966492"/>
    <w:rsid w:val="00967281"/>
    <w:rsid w:val="00967443"/>
    <w:rsid w:val="00967473"/>
    <w:rsid w:val="00967656"/>
    <w:rsid w:val="00967669"/>
    <w:rsid w:val="0096771B"/>
    <w:rsid w:val="0096790E"/>
    <w:rsid w:val="00967B08"/>
    <w:rsid w:val="00970406"/>
    <w:rsid w:val="00970669"/>
    <w:rsid w:val="00970735"/>
    <w:rsid w:val="009709B7"/>
    <w:rsid w:val="00970C2A"/>
    <w:rsid w:val="00970F5F"/>
    <w:rsid w:val="009713F3"/>
    <w:rsid w:val="009719D0"/>
    <w:rsid w:val="009724FB"/>
    <w:rsid w:val="009736F4"/>
    <w:rsid w:val="0097378D"/>
    <w:rsid w:val="00973ACA"/>
    <w:rsid w:val="00973CDF"/>
    <w:rsid w:val="00973DE7"/>
    <w:rsid w:val="00973F54"/>
    <w:rsid w:val="00974323"/>
    <w:rsid w:val="00974812"/>
    <w:rsid w:val="009748AD"/>
    <w:rsid w:val="009748D5"/>
    <w:rsid w:val="0097503C"/>
    <w:rsid w:val="00975543"/>
    <w:rsid w:val="0097556E"/>
    <w:rsid w:val="0097786A"/>
    <w:rsid w:val="00977DF6"/>
    <w:rsid w:val="00980238"/>
    <w:rsid w:val="009810F5"/>
    <w:rsid w:val="009821B7"/>
    <w:rsid w:val="0098287B"/>
    <w:rsid w:val="0098345B"/>
    <w:rsid w:val="009835D4"/>
    <w:rsid w:val="0098398A"/>
    <w:rsid w:val="0098506E"/>
    <w:rsid w:val="00985243"/>
    <w:rsid w:val="00985568"/>
    <w:rsid w:val="009855AB"/>
    <w:rsid w:val="0098593C"/>
    <w:rsid w:val="00985B95"/>
    <w:rsid w:val="00985FAD"/>
    <w:rsid w:val="009865A0"/>
    <w:rsid w:val="0098685B"/>
    <w:rsid w:val="00986D6D"/>
    <w:rsid w:val="00986ECC"/>
    <w:rsid w:val="00987075"/>
    <w:rsid w:val="009872F2"/>
    <w:rsid w:val="00987394"/>
    <w:rsid w:val="009875FB"/>
    <w:rsid w:val="00987654"/>
    <w:rsid w:val="0099014D"/>
    <w:rsid w:val="009902D7"/>
    <w:rsid w:val="0099072F"/>
    <w:rsid w:val="00990F65"/>
    <w:rsid w:val="00990FE6"/>
    <w:rsid w:val="00991181"/>
    <w:rsid w:val="00991934"/>
    <w:rsid w:val="00991E24"/>
    <w:rsid w:val="00991FF3"/>
    <w:rsid w:val="009921E3"/>
    <w:rsid w:val="0099259C"/>
    <w:rsid w:val="00993223"/>
    <w:rsid w:val="00993521"/>
    <w:rsid w:val="00993A28"/>
    <w:rsid w:val="00993EB3"/>
    <w:rsid w:val="009940A0"/>
    <w:rsid w:val="009949C7"/>
    <w:rsid w:val="00994B90"/>
    <w:rsid w:val="00994C75"/>
    <w:rsid w:val="009951C1"/>
    <w:rsid w:val="00995ACE"/>
    <w:rsid w:val="00995B30"/>
    <w:rsid w:val="00995DA4"/>
    <w:rsid w:val="00996487"/>
    <w:rsid w:val="0099674C"/>
    <w:rsid w:val="00996955"/>
    <w:rsid w:val="00996D41"/>
    <w:rsid w:val="00996DD5"/>
    <w:rsid w:val="0099765B"/>
    <w:rsid w:val="00997686"/>
    <w:rsid w:val="009A06BE"/>
    <w:rsid w:val="009A105C"/>
    <w:rsid w:val="009A2853"/>
    <w:rsid w:val="009A28CF"/>
    <w:rsid w:val="009A2F0E"/>
    <w:rsid w:val="009A3443"/>
    <w:rsid w:val="009A3FE1"/>
    <w:rsid w:val="009A40EF"/>
    <w:rsid w:val="009A538A"/>
    <w:rsid w:val="009A56CC"/>
    <w:rsid w:val="009A59EF"/>
    <w:rsid w:val="009A5C38"/>
    <w:rsid w:val="009A5F34"/>
    <w:rsid w:val="009A64AE"/>
    <w:rsid w:val="009A6511"/>
    <w:rsid w:val="009A7139"/>
    <w:rsid w:val="009A7207"/>
    <w:rsid w:val="009A7519"/>
    <w:rsid w:val="009A75D2"/>
    <w:rsid w:val="009A7A55"/>
    <w:rsid w:val="009A7E9C"/>
    <w:rsid w:val="009B0277"/>
    <w:rsid w:val="009B0FA3"/>
    <w:rsid w:val="009B12E1"/>
    <w:rsid w:val="009B1771"/>
    <w:rsid w:val="009B1F1F"/>
    <w:rsid w:val="009B26AE"/>
    <w:rsid w:val="009B3E21"/>
    <w:rsid w:val="009B4156"/>
    <w:rsid w:val="009B4991"/>
    <w:rsid w:val="009B527D"/>
    <w:rsid w:val="009B5913"/>
    <w:rsid w:val="009B5F71"/>
    <w:rsid w:val="009B6621"/>
    <w:rsid w:val="009B70D9"/>
    <w:rsid w:val="009B7104"/>
    <w:rsid w:val="009B7371"/>
    <w:rsid w:val="009B73C4"/>
    <w:rsid w:val="009B796F"/>
    <w:rsid w:val="009B79B2"/>
    <w:rsid w:val="009B7B2D"/>
    <w:rsid w:val="009B7D82"/>
    <w:rsid w:val="009B7E57"/>
    <w:rsid w:val="009C00E1"/>
    <w:rsid w:val="009C067F"/>
    <w:rsid w:val="009C095A"/>
    <w:rsid w:val="009C1525"/>
    <w:rsid w:val="009C1E94"/>
    <w:rsid w:val="009C2647"/>
    <w:rsid w:val="009C296E"/>
    <w:rsid w:val="009C35C1"/>
    <w:rsid w:val="009C3ED3"/>
    <w:rsid w:val="009C3F57"/>
    <w:rsid w:val="009C4281"/>
    <w:rsid w:val="009C4986"/>
    <w:rsid w:val="009C4BA3"/>
    <w:rsid w:val="009C4EFA"/>
    <w:rsid w:val="009C5121"/>
    <w:rsid w:val="009C513D"/>
    <w:rsid w:val="009C57D8"/>
    <w:rsid w:val="009C5B51"/>
    <w:rsid w:val="009C5F3F"/>
    <w:rsid w:val="009C6007"/>
    <w:rsid w:val="009C64C8"/>
    <w:rsid w:val="009C650D"/>
    <w:rsid w:val="009C689D"/>
    <w:rsid w:val="009C69E3"/>
    <w:rsid w:val="009C6C5E"/>
    <w:rsid w:val="009C7C9F"/>
    <w:rsid w:val="009C7EAA"/>
    <w:rsid w:val="009D014E"/>
    <w:rsid w:val="009D03BE"/>
    <w:rsid w:val="009D05FF"/>
    <w:rsid w:val="009D0B1F"/>
    <w:rsid w:val="009D0D3B"/>
    <w:rsid w:val="009D0DB9"/>
    <w:rsid w:val="009D11B9"/>
    <w:rsid w:val="009D1659"/>
    <w:rsid w:val="009D2137"/>
    <w:rsid w:val="009D25E5"/>
    <w:rsid w:val="009D338D"/>
    <w:rsid w:val="009D3B35"/>
    <w:rsid w:val="009D3C21"/>
    <w:rsid w:val="009D3D18"/>
    <w:rsid w:val="009D3E6C"/>
    <w:rsid w:val="009D3FFE"/>
    <w:rsid w:val="009D44D3"/>
    <w:rsid w:val="009D54FA"/>
    <w:rsid w:val="009D6B21"/>
    <w:rsid w:val="009D72C1"/>
    <w:rsid w:val="009D7793"/>
    <w:rsid w:val="009D7BC4"/>
    <w:rsid w:val="009E01CC"/>
    <w:rsid w:val="009E06CD"/>
    <w:rsid w:val="009E090C"/>
    <w:rsid w:val="009E0930"/>
    <w:rsid w:val="009E1A5E"/>
    <w:rsid w:val="009E1B40"/>
    <w:rsid w:val="009E1BBB"/>
    <w:rsid w:val="009E204C"/>
    <w:rsid w:val="009E293F"/>
    <w:rsid w:val="009E3363"/>
    <w:rsid w:val="009E3D9E"/>
    <w:rsid w:val="009E42B4"/>
    <w:rsid w:val="009E4644"/>
    <w:rsid w:val="009E480C"/>
    <w:rsid w:val="009E575B"/>
    <w:rsid w:val="009E6223"/>
    <w:rsid w:val="009E6724"/>
    <w:rsid w:val="009E6857"/>
    <w:rsid w:val="009E6B63"/>
    <w:rsid w:val="009E6CCD"/>
    <w:rsid w:val="009F06DB"/>
    <w:rsid w:val="009F07D8"/>
    <w:rsid w:val="009F0D1B"/>
    <w:rsid w:val="009F0DE0"/>
    <w:rsid w:val="009F0DE6"/>
    <w:rsid w:val="009F2B9B"/>
    <w:rsid w:val="009F3A74"/>
    <w:rsid w:val="009F3BBD"/>
    <w:rsid w:val="009F4268"/>
    <w:rsid w:val="009F4F0F"/>
    <w:rsid w:val="009F5946"/>
    <w:rsid w:val="009F625B"/>
    <w:rsid w:val="009F68E9"/>
    <w:rsid w:val="009F69E9"/>
    <w:rsid w:val="009F6DE6"/>
    <w:rsid w:val="009F7029"/>
    <w:rsid w:val="009F7921"/>
    <w:rsid w:val="009F7B99"/>
    <w:rsid w:val="009F7D43"/>
    <w:rsid w:val="009F7F5E"/>
    <w:rsid w:val="009F7F6C"/>
    <w:rsid w:val="00A00114"/>
    <w:rsid w:val="00A00565"/>
    <w:rsid w:val="00A007F2"/>
    <w:rsid w:val="00A009DD"/>
    <w:rsid w:val="00A01062"/>
    <w:rsid w:val="00A01810"/>
    <w:rsid w:val="00A01E09"/>
    <w:rsid w:val="00A02134"/>
    <w:rsid w:val="00A024A9"/>
    <w:rsid w:val="00A027B5"/>
    <w:rsid w:val="00A02921"/>
    <w:rsid w:val="00A029D3"/>
    <w:rsid w:val="00A02CA9"/>
    <w:rsid w:val="00A02FE7"/>
    <w:rsid w:val="00A03B0C"/>
    <w:rsid w:val="00A03EEC"/>
    <w:rsid w:val="00A0454C"/>
    <w:rsid w:val="00A04A0D"/>
    <w:rsid w:val="00A051FC"/>
    <w:rsid w:val="00A05209"/>
    <w:rsid w:val="00A058FE"/>
    <w:rsid w:val="00A05FB5"/>
    <w:rsid w:val="00A06623"/>
    <w:rsid w:val="00A066E4"/>
    <w:rsid w:val="00A06B06"/>
    <w:rsid w:val="00A06D26"/>
    <w:rsid w:val="00A07262"/>
    <w:rsid w:val="00A0736D"/>
    <w:rsid w:val="00A07D7B"/>
    <w:rsid w:val="00A10042"/>
    <w:rsid w:val="00A10416"/>
    <w:rsid w:val="00A10873"/>
    <w:rsid w:val="00A10FCF"/>
    <w:rsid w:val="00A11512"/>
    <w:rsid w:val="00A117D5"/>
    <w:rsid w:val="00A117D8"/>
    <w:rsid w:val="00A11EBF"/>
    <w:rsid w:val="00A11F3E"/>
    <w:rsid w:val="00A12496"/>
    <w:rsid w:val="00A12723"/>
    <w:rsid w:val="00A1294D"/>
    <w:rsid w:val="00A13DFD"/>
    <w:rsid w:val="00A14206"/>
    <w:rsid w:val="00A14214"/>
    <w:rsid w:val="00A14365"/>
    <w:rsid w:val="00A145AB"/>
    <w:rsid w:val="00A14739"/>
    <w:rsid w:val="00A14B05"/>
    <w:rsid w:val="00A15376"/>
    <w:rsid w:val="00A15429"/>
    <w:rsid w:val="00A15504"/>
    <w:rsid w:val="00A1589F"/>
    <w:rsid w:val="00A1614F"/>
    <w:rsid w:val="00A161A8"/>
    <w:rsid w:val="00A16536"/>
    <w:rsid w:val="00A166DF"/>
    <w:rsid w:val="00A17460"/>
    <w:rsid w:val="00A174A7"/>
    <w:rsid w:val="00A179B5"/>
    <w:rsid w:val="00A17E0A"/>
    <w:rsid w:val="00A17FBB"/>
    <w:rsid w:val="00A2004E"/>
    <w:rsid w:val="00A2061A"/>
    <w:rsid w:val="00A20C1D"/>
    <w:rsid w:val="00A212FB"/>
    <w:rsid w:val="00A213F2"/>
    <w:rsid w:val="00A213F5"/>
    <w:rsid w:val="00A22603"/>
    <w:rsid w:val="00A227CB"/>
    <w:rsid w:val="00A22FFD"/>
    <w:rsid w:val="00A23450"/>
    <w:rsid w:val="00A23560"/>
    <w:rsid w:val="00A23592"/>
    <w:rsid w:val="00A239AB"/>
    <w:rsid w:val="00A248C9"/>
    <w:rsid w:val="00A24F3B"/>
    <w:rsid w:val="00A269BE"/>
    <w:rsid w:val="00A26A7A"/>
    <w:rsid w:val="00A278B1"/>
    <w:rsid w:val="00A27D93"/>
    <w:rsid w:val="00A27E79"/>
    <w:rsid w:val="00A30336"/>
    <w:rsid w:val="00A304A5"/>
    <w:rsid w:val="00A305FB"/>
    <w:rsid w:val="00A3085F"/>
    <w:rsid w:val="00A30C7B"/>
    <w:rsid w:val="00A310DC"/>
    <w:rsid w:val="00A3199E"/>
    <w:rsid w:val="00A31B55"/>
    <w:rsid w:val="00A31E34"/>
    <w:rsid w:val="00A32168"/>
    <w:rsid w:val="00A321F7"/>
    <w:rsid w:val="00A322E8"/>
    <w:rsid w:val="00A32765"/>
    <w:rsid w:val="00A339BF"/>
    <w:rsid w:val="00A33E38"/>
    <w:rsid w:val="00A34C38"/>
    <w:rsid w:val="00A34D42"/>
    <w:rsid w:val="00A34D84"/>
    <w:rsid w:val="00A34E3B"/>
    <w:rsid w:val="00A356E0"/>
    <w:rsid w:val="00A357CE"/>
    <w:rsid w:val="00A35B15"/>
    <w:rsid w:val="00A3613D"/>
    <w:rsid w:val="00A36327"/>
    <w:rsid w:val="00A3684E"/>
    <w:rsid w:val="00A36C76"/>
    <w:rsid w:val="00A36E80"/>
    <w:rsid w:val="00A37035"/>
    <w:rsid w:val="00A37278"/>
    <w:rsid w:val="00A402E1"/>
    <w:rsid w:val="00A404C0"/>
    <w:rsid w:val="00A40EEC"/>
    <w:rsid w:val="00A4111B"/>
    <w:rsid w:val="00A4158C"/>
    <w:rsid w:val="00A41B4E"/>
    <w:rsid w:val="00A4283E"/>
    <w:rsid w:val="00A42C11"/>
    <w:rsid w:val="00A42E61"/>
    <w:rsid w:val="00A43129"/>
    <w:rsid w:val="00A43A23"/>
    <w:rsid w:val="00A43DB1"/>
    <w:rsid w:val="00A43E82"/>
    <w:rsid w:val="00A441DE"/>
    <w:rsid w:val="00A44818"/>
    <w:rsid w:val="00A45228"/>
    <w:rsid w:val="00A46044"/>
    <w:rsid w:val="00A4608A"/>
    <w:rsid w:val="00A465E2"/>
    <w:rsid w:val="00A46602"/>
    <w:rsid w:val="00A468EC"/>
    <w:rsid w:val="00A46CD8"/>
    <w:rsid w:val="00A46E87"/>
    <w:rsid w:val="00A46F89"/>
    <w:rsid w:val="00A46FEF"/>
    <w:rsid w:val="00A47817"/>
    <w:rsid w:val="00A479C2"/>
    <w:rsid w:val="00A479F2"/>
    <w:rsid w:val="00A47B5D"/>
    <w:rsid w:val="00A502E2"/>
    <w:rsid w:val="00A50459"/>
    <w:rsid w:val="00A50762"/>
    <w:rsid w:val="00A508C1"/>
    <w:rsid w:val="00A50EE0"/>
    <w:rsid w:val="00A5104C"/>
    <w:rsid w:val="00A51548"/>
    <w:rsid w:val="00A51C98"/>
    <w:rsid w:val="00A51FEA"/>
    <w:rsid w:val="00A5243F"/>
    <w:rsid w:val="00A52D6D"/>
    <w:rsid w:val="00A53AA2"/>
    <w:rsid w:val="00A53F87"/>
    <w:rsid w:val="00A5435D"/>
    <w:rsid w:val="00A544AC"/>
    <w:rsid w:val="00A54B8D"/>
    <w:rsid w:val="00A54DBB"/>
    <w:rsid w:val="00A54F0B"/>
    <w:rsid w:val="00A5529F"/>
    <w:rsid w:val="00A55788"/>
    <w:rsid w:val="00A55CAA"/>
    <w:rsid w:val="00A5605C"/>
    <w:rsid w:val="00A561D7"/>
    <w:rsid w:val="00A56916"/>
    <w:rsid w:val="00A56C02"/>
    <w:rsid w:val="00A56E33"/>
    <w:rsid w:val="00A57156"/>
    <w:rsid w:val="00A57374"/>
    <w:rsid w:val="00A573C8"/>
    <w:rsid w:val="00A6041C"/>
    <w:rsid w:val="00A607EC"/>
    <w:rsid w:val="00A6094C"/>
    <w:rsid w:val="00A62041"/>
    <w:rsid w:val="00A62381"/>
    <w:rsid w:val="00A62F4E"/>
    <w:rsid w:val="00A63312"/>
    <w:rsid w:val="00A63AE9"/>
    <w:rsid w:val="00A63ECC"/>
    <w:rsid w:val="00A63EF7"/>
    <w:rsid w:val="00A64454"/>
    <w:rsid w:val="00A64EC8"/>
    <w:rsid w:val="00A65378"/>
    <w:rsid w:val="00A658F9"/>
    <w:rsid w:val="00A65B4B"/>
    <w:rsid w:val="00A65D55"/>
    <w:rsid w:val="00A66482"/>
    <w:rsid w:val="00A6670C"/>
    <w:rsid w:val="00A6693D"/>
    <w:rsid w:val="00A67140"/>
    <w:rsid w:val="00A67B01"/>
    <w:rsid w:val="00A70B31"/>
    <w:rsid w:val="00A70FF5"/>
    <w:rsid w:val="00A71404"/>
    <w:rsid w:val="00A71FB5"/>
    <w:rsid w:val="00A72233"/>
    <w:rsid w:val="00A72858"/>
    <w:rsid w:val="00A729EE"/>
    <w:rsid w:val="00A73273"/>
    <w:rsid w:val="00A7377A"/>
    <w:rsid w:val="00A73A5C"/>
    <w:rsid w:val="00A74037"/>
    <w:rsid w:val="00A744B6"/>
    <w:rsid w:val="00A744C3"/>
    <w:rsid w:val="00A747CC"/>
    <w:rsid w:val="00A74B9B"/>
    <w:rsid w:val="00A750D4"/>
    <w:rsid w:val="00A751D2"/>
    <w:rsid w:val="00A75337"/>
    <w:rsid w:val="00A75734"/>
    <w:rsid w:val="00A75B41"/>
    <w:rsid w:val="00A76373"/>
    <w:rsid w:val="00A76EA7"/>
    <w:rsid w:val="00A779CD"/>
    <w:rsid w:val="00A77A6B"/>
    <w:rsid w:val="00A8008A"/>
    <w:rsid w:val="00A80238"/>
    <w:rsid w:val="00A80C99"/>
    <w:rsid w:val="00A80E33"/>
    <w:rsid w:val="00A810AE"/>
    <w:rsid w:val="00A820AA"/>
    <w:rsid w:val="00A827E5"/>
    <w:rsid w:val="00A8280E"/>
    <w:rsid w:val="00A82B16"/>
    <w:rsid w:val="00A82B61"/>
    <w:rsid w:val="00A82B9B"/>
    <w:rsid w:val="00A830F8"/>
    <w:rsid w:val="00A834EF"/>
    <w:rsid w:val="00A8364D"/>
    <w:rsid w:val="00A83B53"/>
    <w:rsid w:val="00A8446A"/>
    <w:rsid w:val="00A849BD"/>
    <w:rsid w:val="00A84ED1"/>
    <w:rsid w:val="00A8501A"/>
    <w:rsid w:val="00A859D2"/>
    <w:rsid w:val="00A85DD8"/>
    <w:rsid w:val="00A86059"/>
    <w:rsid w:val="00A86591"/>
    <w:rsid w:val="00A86784"/>
    <w:rsid w:val="00A86959"/>
    <w:rsid w:val="00A86D3E"/>
    <w:rsid w:val="00A86F27"/>
    <w:rsid w:val="00A87319"/>
    <w:rsid w:val="00A874F2"/>
    <w:rsid w:val="00A87897"/>
    <w:rsid w:val="00A87958"/>
    <w:rsid w:val="00A87DE2"/>
    <w:rsid w:val="00A90B27"/>
    <w:rsid w:val="00A910EE"/>
    <w:rsid w:val="00A9137C"/>
    <w:rsid w:val="00A91836"/>
    <w:rsid w:val="00A92056"/>
    <w:rsid w:val="00A925D2"/>
    <w:rsid w:val="00A926EE"/>
    <w:rsid w:val="00A928F1"/>
    <w:rsid w:val="00A93B29"/>
    <w:rsid w:val="00A94163"/>
    <w:rsid w:val="00A94B89"/>
    <w:rsid w:val="00A94CC0"/>
    <w:rsid w:val="00A94E61"/>
    <w:rsid w:val="00A952B4"/>
    <w:rsid w:val="00A95392"/>
    <w:rsid w:val="00A95C34"/>
    <w:rsid w:val="00A96015"/>
    <w:rsid w:val="00A962F9"/>
    <w:rsid w:val="00A96B0C"/>
    <w:rsid w:val="00A97AF6"/>
    <w:rsid w:val="00A97E7E"/>
    <w:rsid w:val="00AA031E"/>
    <w:rsid w:val="00AA0A9C"/>
    <w:rsid w:val="00AA0FFE"/>
    <w:rsid w:val="00AA11EA"/>
    <w:rsid w:val="00AA13F5"/>
    <w:rsid w:val="00AA187C"/>
    <w:rsid w:val="00AA1A21"/>
    <w:rsid w:val="00AA2255"/>
    <w:rsid w:val="00AA30CD"/>
    <w:rsid w:val="00AA3AC8"/>
    <w:rsid w:val="00AA52DA"/>
    <w:rsid w:val="00AA540C"/>
    <w:rsid w:val="00AA5E4D"/>
    <w:rsid w:val="00AA5E58"/>
    <w:rsid w:val="00AA63B6"/>
    <w:rsid w:val="00AA7151"/>
    <w:rsid w:val="00AA75CB"/>
    <w:rsid w:val="00AB0BD8"/>
    <w:rsid w:val="00AB0F53"/>
    <w:rsid w:val="00AB200C"/>
    <w:rsid w:val="00AB2135"/>
    <w:rsid w:val="00AB2B46"/>
    <w:rsid w:val="00AB2B57"/>
    <w:rsid w:val="00AB374E"/>
    <w:rsid w:val="00AB38FC"/>
    <w:rsid w:val="00AB3A8B"/>
    <w:rsid w:val="00AB4882"/>
    <w:rsid w:val="00AB4DE0"/>
    <w:rsid w:val="00AB5000"/>
    <w:rsid w:val="00AB520D"/>
    <w:rsid w:val="00AB5534"/>
    <w:rsid w:val="00AB573D"/>
    <w:rsid w:val="00AB6013"/>
    <w:rsid w:val="00AB610F"/>
    <w:rsid w:val="00AB6459"/>
    <w:rsid w:val="00AB707F"/>
    <w:rsid w:val="00AB70EF"/>
    <w:rsid w:val="00AB73FA"/>
    <w:rsid w:val="00AB762D"/>
    <w:rsid w:val="00AB783F"/>
    <w:rsid w:val="00AB78AF"/>
    <w:rsid w:val="00AB7A95"/>
    <w:rsid w:val="00AB7D4F"/>
    <w:rsid w:val="00AB7DBD"/>
    <w:rsid w:val="00AB7FD8"/>
    <w:rsid w:val="00AC009F"/>
    <w:rsid w:val="00AC069F"/>
    <w:rsid w:val="00AC0F27"/>
    <w:rsid w:val="00AC10E9"/>
    <w:rsid w:val="00AC1829"/>
    <w:rsid w:val="00AC1888"/>
    <w:rsid w:val="00AC1A78"/>
    <w:rsid w:val="00AC1E7B"/>
    <w:rsid w:val="00AC27B5"/>
    <w:rsid w:val="00AC2EC8"/>
    <w:rsid w:val="00AC2F30"/>
    <w:rsid w:val="00AC33F6"/>
    <w:rsid w:val="00AC3A5C"/>
    <w:rsid w:val="00AC3C47"/>
    <w:rsid w:val="00AC3D67"/>
    <w:rsid w:val="00AC456F"/>
    <w:rsid w:val="00AC4740"/>
    <w:rsid w:val="00AC4F79"/>
    <w:rsid w:val="00AC56A7"/>
    <w:rsid w:val="00AC5844"/>
    <w:rsid w:val="00AC5E7C"/>
    <w:rsid w:val="00AC640C"/>
    <w:rsid w:val="00AC64A1"/>
    <w:rsid w:val="00AC65AC"/>
    <w:rsid w:val="00AC6615"/>
    <w:rsid w:val="00AC69A8"/>
    <w:rsid w:val="00AC6EB1"/>
    <w:rsid w:val="00AC6F98"/>
    <w:rsid w:val="00AC720C"/>
    <w:rsid w:val="00AC7223"/>
    <w:rsid w:val="00AC7B66"/>
    <w:rsid w:val="00AD081F"/>
    <w:rsid w:val="00AD0BA5"/>
    <w:rsid w:val="00AD0C9F"/>
    <w:rsid w:val="00AD0EA2"/>
    <w:rsid w:val="00AD1207"/>
    <w:rsid w:val="00AD1768"/>
    <w:rsid w:val="00AD1DD7"/>
    <w:rsid w:val="00AD2287"/>
    <w:rsid w:val="00AD291E"/>
    <w:rsid w:val="00AD2C14"/>
    <w:rsid w:val="00AD310C"/>
    <w:rsid w:val="00AD376A"/>
    <w:rsid w:val="00AD3E7B"/>
    <w:rsid w:val="00AD3F01"/>
    <w:rsid w:val="00AD46FD"/>
    <w:rsid w:val="00AD47A0"/>
    <w:rsid w:val="00AD47A8"/>
    <w:rsid w:val="00AD5408"/>
    <w:rsid w:val="00AD58A2"/>
    <w:rsid w:val="00AD58E4"/>
    <w:rsid w:val="00AD59AF"/>
    <w:rsid w:val="00AD6472"/>
    <w:rsid w:val="00AD697C"/>
    <w:rsid w:val="00AD6A79"/>
    <w:rsid w:val="00AD6ABF"/>
    <w:rsid w:val="00AD6AFB"/>
    <w:rsid w:val="00AD772B"/>
    <w:rsid w:val="00AD7F17"/>
    <w:rsid w:val="00AE05F4"/>
    <w:rsid w:val="00AE0610"/>
    <w:rsid w:val="00AE0CCB"/>
    <w:rsid w:val="00AE151E"/>
    <w:rsid w:val="00AE1B16"/>
    <w:rsid w:val="00AE1E8B"/>
    <w:rsid w:val="00AE20BB"/>
    <w:rsid w:val="00AE22CA"/>
    <w:rsid w:val="00AE2410"/>
    <w:rsid w:val="00AE29E0"/>
    <w:rsid w:val="00AE2E2E"/>
    <w:rsid w:val="00AE2F73"/>
    <w:rsid w:val="00AE2F9A"/>
    <w:rsid w:val="00AE3688"/>
    <w:rsid w:val="00AE3B49"/>
    <w:rsid w:val="00AE3D4D"/>
    <w:rsid w:val="00AE3D71"/>
    <w:rsid w:val="00AE3ED2"/>
    <w:rsid w:val="00AE4062"/>
    <w:rsid w:val="00AE4240"/>
    <w:rsid w:val="00AE44FC"/>
    <w:rsid w:val="00AE5184"/>
    <w:rsid w:val="00AE54A8"/>
    <w:rsid w:val="00AE5680"/>
    <w:rsid w:val="00AE5698"/>
    <w:rsid w:val="00AE56CD"/>
    <w:rsid w:val="00AE5850"/>
    <w:rsid w:val="00AE68CF"/>
    <w:rsid w:val="00AE6B2C"/>
    <w:rsid w:val="00AE71ED"/>
    <w:rsid w:val="00AE7CD3"/>
    <w:rsid w:val="00AF020B"/>
    <w:rsid w:val="00AF0600"/>
    <w:rsid w:val="00AF0C1C"/>
    <w:rsid w:val="00AF1240"/>
    <w:rsid w:val="00AF196F"/>
    <w:rsid w:val="00AF1973"/>
    <w:rsid w:val="00AF1DA4"/>
    <w:rsid w:val="00AF1EBD"/>
    <w:rsid w:val="00AF1F74"/>
    <w:rsid w:val="00AF2858"/>
    <w:rsid w:val="00AF39D5"/>
    <w:rsid w:val="00AF3BE7"/>
    <w:rsid w:val="00AF4CE6"/>
    <w:rsid w:val="00AF5157"/>
    <w:rsid w:val="00AF516E"/>
    <w:rsid w:val="00AF539C"/>
    <w:rsid w:val="00AF5796"/>
    <w:rsid w:val="00AF5BBA"/>
    <w:rsid w:val="00AF6004"/>
    <w:rsid w:val="00AF6A44"/>
    <w:rsid w:val="00AF733A"/>
    <w:rsid w:val="00AF75EF"/>
    <w:rsid w:val="00AF7DDC"/>
    <w:rsid w:val="00AF7EB8"/>
    <w:rsid w:val="00AF7FB9"/>
    <w:rsid w:val="00B00939"/>
    <w:rsid w:val="00B00B30"/>
    <w:rsid w:val="00B00C5D"/>
    <w:rsid w:val="00B00D8A"/>
    <w:rsid w:val="00B01084"/>
    <w:rsid w:val="00B011F4"/>
    <w:rsid w:val="00B01E31"/>
    <w:rsid w:val="00B01FC8"/>
    <w:rsid w:val="00B01FD1"/>
    <w:rsid w:val="00B02045"/>
    <w:rsid w:val="00B03122"/>
    <w:rsid w:val="00B03A7E"/>
    <w:rsid w:val="00B04427"/>
    <w:rsid w:val="00B04C22"/>
    <w:rsid w:val="00B04FFB"/>
    <w:rsid w:val="00B0540E"/>
    <w:rsid w:val="00B0580C"/>
    <w:rsid w:val="00B063E8"/>
    <w:rsid w:val="00B06792"/>
    <w:rsid w:val="00B06AF2"/>
    <w:rsid w:val="00B06DE5"/>
    <w:rsid w:val="00B07378"/>
    <w:rsid w:val="00B07560"/>
    <w:rsid w:val="00B0756E"/>
    <w:rsid w:val="00B075F6"/>
    <w:rsid w:val="00B079CF"/>
    <w:rsid w:val="00B07CB7"/>
    <w:rsid w:val="00B106FA"/>
    <w:rsid w:val="00B10B1B"/>
    <w:rsid w:val="00B10E24"/>
    <w:rsid w:val="00B1178B"/>
    <w:rsid w:val="00B11EB7"/>
    <w:rsid w:val="00B122DC"/>
    <w:rsid w:val="00B12880"/>
    <w:rsid w:val="00B1291B"/>
    <w:rsid w:val="00B135B2"/>
    <w:rsid w:val="00B13622"/>
    <w:rsid w:val="00B13A6F"/>
    <w:rsid w:val="00B13BCD"/>
    <w:rsid w:val="00B13D39"/>
    <w:rsid w:val="00B13D9A"/>
    <w:rsid w:val="00B13E34"/>
    <w:rsid w:val="00B146EB"/>
    <w:rsid w:val="00B147D0"/>
    <w:rsid w:val="00B14979"/>
    <w:rsid w:val="00B150CB"/>
    <w:rsid w:val="00B151C2"/>
    <w:rsid w:val="00B15C3D"/>
    <w:rsid w:val="00B15DD1"/>
    <w:rsid w:val="00B15E33"/>
    <w:rsid w:val="00B1614B"/>
    <w:rsid w:val="00B164C7"/>
    <w:rsid w:val="00B16AC4"/>
    <w:rsid w:val="00B17012"/>
    <w:rsid w:val="00B170E2"/>
    <w:rsid w:val="00B179D2"/>
    <w:rsid w:val="00B17C3E"/>
    <w:rsid w:val="00B17FF2"/>
    <w:rsid w:val="00B202D8"/>
    <w:rsid w:val="00B208EA"/>
    <w:rsid w:val="00B20910"/>
    <w:rsid w:val="00B20E67"/>
    <w:rsid w:val="00B210FB"/>
    <w:rsid w:val="00B21256"/>
    <w:rsid w:val="00B215E4"/>
    <w:rsid w:val="00B21EF2"/>
    <w:rsid w:val="00B21FDB"/>
    <w:rsid w:val="00B220E2"/>
    <w:rsid w:val="00B22292"/>
    <w:rsid w:val="00B2232B"/>
    <w:rsid w:val="00B23108"/>
    <w:rsid w:val="00B231DC"/>
    <w:rsid w:val="00B23481"/>
    <w:rsid w:val="00B235AA"/>
    <w:rsid w:val="00B23B47"/>
    <w:rsid w:val="00B2421B"/>
    <w:rsid w:val="00B24434"/>
    <w:rsid w:val="00B24AEF"/>
    <w:rsid w:val="00B24D50"/>
    <w:rsid w:val="00B24F47"/>
    <w:rsid w:val="00B24F8A"/>
    <w:rsid w:val="00B25061"/>
    <w:rsid w:val="00B25208"/>
    <w:rsid w:val="00B258D7"/>
    <w:rsid w:val="00B25E2C"/>
    <w:rsid w:val="00B262AA"/>
    <w:rsid w:val="00B264CD"/>
    <w:rsid w:val="00B2657D"/>
    <w:rsid w:val="00B2680B"/>
    <w:rsid w:val="00B30274"/>
    <w:rsid w:val="00B30F68"/>
    <w:rsid w:val="00B3124B"/>
    <w:rsid w:val="00B3134E"/>
    <w:rsid w:val="00B316A1"/>
    <w:rsid w:val="00B321BA"/>
    <w:rsid w:val="00B33115"/>
    <w:rsid w:val="00B332AE"/>
    <w:rsid w:val="00B33490"/>
    <w:rsid w:val="00B33D92"/>
    <w:rsid w:val="00B33EEC"/>
    <w:rsid w:val="00B3505A"/>
    <w:rsid w:val="00B35666"/>
    <w:rsid w:val="00B3568C"/>
    <w:rsid w:val="00B36A63"/>
    <w:rsid w:val="00B36CB9"/>
    <w:rsid w:val="00B3760D"/>
    <w:rsid w:val="00B37DF7"/>
    <w:rsid w:val="00B40355"/>
    <w:rsid w:val="00B40470"/>
    <w:rsid w:val="00B404B4"/>
    <w:rsid w:val="00B40594"/>
    <w:rsid w:val="00B40E0D"/>
    <w:rsid w:val="00B4110F"/>
    <w:rsid w:val="00B4116D"/>
    <w:rsid w:val="00B41686"/>
    <w:rsid w:val="00B41C5F"/>
    <w:rsid w:val="00B41E7F"/>
    <w:rsid w:val="00B429CB"/>
    <w:rsid w:val="00B42FCA"/>
    <w:rsid w:val="00B43190"/>
    <w:rsid w:val="00B433DF"/>
    <w:rsid w:val="00B43798"/>
    <w:rsid w:val="00B43862"/>
    <w:rsid w:val="00B43D74"/>
    <w:rsid w:val="00B43DD8"/>
    <w:rsid w:val="00B43FD2"/>
    <w:rsid w:val="00B4412E"/>
    <w:rsid w:val="00B442B1"/>
    <w:rsid w:val="00B4567B"/>
    <w:rsid w:val="00B45A8A"/>
    <w:rsid w:val="00B46D6C"/>
    <w:rsid w:val="00B46E10"/>
    <w:rsid w:val="00B479BA"/>
    <w:rsid w:val="00B47B8E"/>
    <w:rsid w:val="00B47DC4"/>
    <w:rsid w:val="00B47EE4"/>
    <w:rsid w:val="00B505A6"/>
    <w:rsid w:val="00B508CF"/>
    <w:rsid w:val="00B50FB9"/>
    <w:rsid w:val="00B5100B"/>
    <w:rsid w:val="00B51010"/>
    <w:rsid w:val="00B510E6"/>
    <w:rsid w:val="00B51177"/>
    <w:rsid w:val="00B522D6"/>
    <w:rsid w:val="00B527D6"/>
    <w:rsid w:val="00B52810"/>
    <w:rsid w:val="00B52EAA"/>
    <w:rsid w:val="00B53230"/>
    <w:rsid w:val="00B533D4"/>
    <w:rsid w:val="00B5350F"/>
    <w:rsid w:val="00B5351A"/>
    <w:rsid w:val="00B5446A"/>
    <w:rsid w:val="00B54702"/>
    <w:rsid w:val="00B55033"/>
    <w:rsid w:val="00B55161"/>
    <w:rsid w:val="00B55365"/>
    <w:rsid w:val="00B55D3F"/>
    <w:rsid w:val="00B55F84"/>
    <w:rsid w:val="00B57F5A"/>
    <w:rsid w:val="00B601E7"/>
    <w:rsid w:val="00B603F3"/>
    <w:rsid w:val="00B60E9E"/>
    <w:rsid w:val="00B616EE"/>
    <w:rsid w:val="00B617D6"/>
    <w:rsid w:val="00B61821"/>
    <w:rsid w:val="00B61A2D"/>
    <w:rsid w:val="00B61E28"/>
    <w:rsid w:val="00B62048"/>
    <w:rsid w:val="00B6233F"/>
    <w:rsid w:val="00B6239E"/>
    <w:rsid w:val="00B624FD"/>
    <w:rsid w:val="00B62A7B"/>
    <w:rsid w:val="00B62D98"/>
    <w:rsid w:val="00B636BD"/>
    <w:rsid w:val="00B6381E"/>
    <w:rsid w:val="00B63C4D"/>
    <w:rsid w:val="00B63EAA"/>
    <w:rsid w:val="00B63F19"/>
    <w:rsid w:val="00B64348"/>
    <w:rsid w:val="00B64573"/>
    <w:rsid w:val="00B6480D"/>
    <w:rsid w:val="00B648D4"/>
    <w:rsid w:val="00B64C1C"/>
    <w:rsid w:val="00B64ECA"/>
    <w:rsid w:val="00B651FF"/>
    <w:rsid w:val="00B6527A"/>
    <w:rsid w:val="00B664AD"/>
    <w:rsid w:val="00B67CA1"/>
    <w:rsid w:val="00B67CC0"/>
    <w:rsid w:val="00B67EF3"/>
    <w:rsid w:val="00B70205"/>
    <w:rsid w:val="00B70499"/>
    <w:rsid w:val="00B70633"/>
    <w:rsid w:val="00B70BCD"/>
    <w:rsid w:val="00B70CEE"/>
    <w:rsid w:val="00B70D3C"/>
    <w:rsid w:val="00B71BA0"/>
    <w:rsid w:val="00B71E5F"/>
    <w:rsid w:val="00B720FD"/>
    <w:rsid w:val="00B724DB"/>
    <w:rsid w:val="00B727FE"/>
    <w:rsid w:val="00B728D7"/>
    <w:rsid w:val="00B72D2B"/>
    <w:rsid w:val="00B72FDD"/>
    <w:rsid w:val="00B736ED"/>
    <w:rsid w:val="00B74591"/>
    <w:rsid w:val="00B74B56"/>
    <w:rsid w:val="00B750BF"/>
    <w:rsid w:val="00B750ED"/>
    <w:rsid w:val="00B751FB"/>
    <w:rsid w:val="00B7520B"/>
    <w:rsid w:val="00B7567B"/>
    <w:rsid w:val="00B7601C"/>
    <w:rsid w:val="00B77667"/>
    <w:rsid w:val="00B77867"/>
    <w:rsid w:val="00B77A67"/>
    <w:rsid w:val="00B77A8B"/>
    <w:rsid w:val="00B77CAD"/>
    <w:rsid w:val="00B801FB"/>
    <w:rsid w:val="00B8085D"/>
    <w:rsid w:val="00B808C5"/>
    <w:rsid w:val="00B80AA1"/>
    <w:rsid w:val="00B80AA2"/>
    <w:rsid w:val="00B80B08"/>
    <w:rsid w:val="00B80B7D"/>
    <w:rsid w:val="00B81779"/>
    <w:rsid w:val="00B81CE1"/>
    <w:rsid w:val="00B8274A"/>
    <w:rsid w:val="00B82785"/>
    <w:rsid w:val="00B845D6"/>
    <w:rsid w:val="00B8547D"/>
    <w:rsid w:val="00B8602D"/>
    <w:rsid w:val="00B864B5"/>
    <w:rsid w:val="00B86668"/>
    <w:rsid w:val="00B86D64"/>
    <w:rsid w:val="00B8739F"/>
    <w:rsid w:val="00B875B8"/>
    <w:rsid w:val="00B8790E"/>
    <w:rsid w:val="00B87DB9"/>
    <w:rsid w:val="00B87F37"/>
    <w:rsid w:val="00B905D2"/>
    <w:rsid w:val="00B9186D"/>
    <w:rsid w:val="00B91BED"/>
    <w:rsid w:val="00B9213A"/>
    <w:rsid w:val="00B92853"/>
    <w:rsid w:val="00B92DA0"/>
    <w:rsid w:val="00B93259"/>
    <w:rsid w:val="00B934BA"/>
    <w:rsid w:val="00B9369A"/>
    <w:rsid w:val="00B93839"/>
    <w:rsid w:val="00B9402F"/>
    <w:rsid w:val="00B940B2"/>
    <w:rsid w:val="00B94DB3"/>
    <w:rsid w:val="00B952D1"/>
    <w:rsid w:val="00B95F4E"/>
    <w:rsid w:val="00B962A8"/>
    <w:rsid w:val="00B96700"/>
    <w:rsid w:val="00B96F5A"/>
    <w:rsid w:val="00B97862"/>
    <w:rsid w:val="00B979D9"/>
    <w:rsid w:val="00B979E5"/>
    <w:rsid w:val="00B97CBE"/>
    <w:rsid w:val="00BA0897"/>
    <w:rsid w:val="00BA0B87"/>
    <w:rsid w:val="00BA0BA6"/>
    <w:rsid w:val="00BA0D90"/>
    <w:rsid w:val="00BA0D97"/>
    <w:rsid w:val="00BA0FF2"/>
    <w:rsid w:val="00BA11AB"/>
    <w:rsid w:val="00BA157C"/>
    <w:rsid w:val="00BA198B"/>
    <w:rsid w:val="00BA263B"/>
    <w:rsid w:val="00BA263D"/>
    <w:rsid w:val="00BA2791"/>
    <w:rsid w:val="00BA31D0"/>
    <w:rsid w:val="00BA327F"/>
    <w:rsid w:val="00BA368F"/>
    <w:rsid w:val="00BA39E9"/>
    <w:rsid w:val="00BA3AC5"/>
    <w:rsid w:val="00BA4028"/>
    <w:rsid w:val="00BA5376"/>
    <w:rsid w:val="00BA55EC"/>
    <w:rsid w:val="00BA564A"/>
    <w:rsid w:val="00BA5783"/>
    <w:rsid w:val="00BA5A2A"/>
    <w:rsid w:val="00BA6B37"/>
    <w:rsid w:val="00BA6D83"/>
    <w:rsid w:val="00BA7205"/>
    <w:rsid w:val="00BB1076"/>
    <w:rsid w:val="00BB10B7"/>
    <w:rsid w:val="00BB1486"/>
    <w:rsid w:val="00BB19FF"/>
    <w:rsid w:val="00BB1A53"/>
    <w:rsid w:val="00BB1B3A"/>
    <w:rsid w:val="00BB1E64"/>
    <w:rsid w:val="00BB28EB"/>
    <w:rsid w:val="00BB2ECE"/>
    <w:rsid w:val="00BB3300"/>
    <w:rsid w:val="00BB490A"/>
    <w:rsid w:val="00BB4E89"/>
    <w:rsid w:val="00BB52AB"/>
    <w:rsid w:val="00BB5DB9"/>
    <w:rsid w:val="00BB5E41"/>
    <w:rsid w:val="00BB6197"/>
    <w:rsid w:val="00BB6E62"/>
    <w:rsid w:val="00BB6FD1"/>
    <w:rsid w:val="00BB76BB"/>
    <w:rsid w:val="00BB79C8"/>
    <w:rsid w:val="00BB7E1A"/>
    <w:rsid w:val="00BC0687"/>
    <w:rsid w:val="00BC0A5A"/>
    <w:rsid w:val="00BC139E"/>
    <w:rsid w:val="00BC239A"/>
    <w:rsid w:val="00BC270F"/>
    <w:rsid w:val="00BC3139"/>
    <w:rsid w:val="00BC317A"/>
    <w:rsid w:val="00BC351D"/>
    <w:rsid w:val="00BC35D3"/>
    <w:rsid w:val="00BC36BE"/>
    <w:rsid w:val="00BC3983"/>
    <w:rsid w:val="00BC3B55"/>
    <w:rsid w:val="00BC3C59"/>
    <w:rsid w:val="00BC3FCA"/>
    <w:rsid w:val="00BC49EE"/>
    <w:rsid w:val="00BC4C9B"/>
    <w:rsid w:val="00BC502F"/>
    <w:rsid w:val="00BC5347"/>
    <w:rsid w:val="00BC5439"/>
    <w:rsid w:val="00BC57E2"/>
    <w:rsid w:val="00BC582F"/>
    <w:rsid w:val="00BC61D3"/>
    <w:rsid w:val="00BC677D"/>
    <w:rsid w:val="00BC7137"/>
    <w:rsid w:val="00BC73A6"/>
    <w:rsid w:val="00BC7441"/>
    <w:rsid w:val="00BD03FE"/>
    <w:rsid w:val="00BD062D"/>
    <w:rsid w:val="00BD0935"/>
    <w:rsid w:val="00BD11F1"/>
    <w:rsid w:val="00BD1A43"/>
    <w:rsid w:val="00BD1DE0"/>
    <w:rsid w:val="00BD1FC5"/>
    <w:rsid w:val="00BD2410"/>
    <w:rsid w:val="00BD24C1"/>
    <w:rsid w:val="00BD2C82"/>
    <w:rsid w:val="00BD2CB4"/>
    <w:rsid w:val="00BD3E90"/>
    <w:rsid w:val="00BD3ED3"/>
    <w:rsid w:val="00BD3F25"/>
    <w:rsid w:val="00BD4249"/>
    <w:rsid w:val="00BD4562"/>
    <w:rsid w:val="00BD4D1E"/>
    <w:rsid w:val="00BD5BAF"/>
    <w:rsid w:val="00BD5C9D"/>
    <w:rsid w:val="00BD6117"/>
    <w:rsid w:val="00BD6373"/>
    <w:rsid w:val="00BD6408"/>
    <w:rsid w:val="00BD68F1"/>
    <w:rsid w:val="00BD78B4"/>
    <w:rsid w:val="00BE0966"/>
    <w:rsid w:val="00BE0989"/>
    <w:rsid w:val="00BE0A28"/>
    <w:rsid w:val="00BE0C9D"/>
    <w:rsid w:val="00BE1A8B"/>
    <w:rsid w:val="00BE1E28"/>
    <w:rsid w:val="00BE2443"/>
    <w:rsid w:val="00BE24D0"/>
    <w:rsid w:val="00BE26F2"/>
    <w:rsid w:val="00BE36E6"/>
    <w:rsid w:val="00BE451C"/>
    <w:rsid w:val="00BE4C48"/>
    <w:rsid w:val="00BE4EDE"/>
    <w:rsid w:val="00BE5458"/>
    <w:rsid w:val="00BE61B3"/>
    <w:rsid w:val="00BE6399"/>
    <w:rsid w:val="00BE6B0B"/>
    <w:rsid w:val="00BE6B99"/>
    <w:rsid w:val="00BE70D7"/>
    <w:rsid w:val="00BE74B5"/>
    <w:rsid w:val="00BF0581"/>
    <w:rsid w:val="00BF0AAB"/>
    <w:rsid w:val="00BF135C"/>
    <w:rsid w:val="00BF2693"/>
    <w:rsid w:val="00BF2CBA"/>
    <w:rsid w:val="00BF2CE9"/>
    <w:rsid w:val="00BF30A0"/>
    <w:rsid w:val="00BF3653"/>
    <w:rsid w:val="00BF46FD"/>
    <w:rsid w:val="00BF51F6"/>
    <w:rsid w:val="00BF544C"/>
    <w:rsid w:val="00BF5576"/>
    <w:rsid w:val="00BF5EEB"/>
    <w:rsid w:val="00BF5FE3"/>
    <w:rsid w:val="00BF64C3"/>
    <w:rsid w:val="00BF67C5"/>
    <w:rsid w:val="00BF6B29"/>
    <w:rsid w:val="00BF6E78"/>
    <w:rsid w:val="00BF70C6"/>
    <w:rsid w:val="00BF70CE"/>
    <w:rsid w:val="00BF7436"/>
    <w:rsid w:val="00BF7DEB"/>
    <w:rsid w:val="00C00014"/>
    <w:rsid w:val="00C003C6"/>
    <w:rsid w:val="00C003DA"/>
    <w:rsid w:val="00C00EB5"/>
    <w:rsid w:val="00C00FB2"/>
    <w:rsid w:val="00C0175F"/>
    <w:rsid w:val="00C025DD"/>
    <w:rsid w:val="00C02B02"/>
    <w:rsid w:val="00C02F16"/>
    <w:rsid w:val="00C03385"/>
    <w:rsid w:val="00C03850"/>
    <w:rsid w:val="00C039FE"/>
    <w:rsid w:val="00C04040"/>
    <w:rsid w:val="00C04256"/>
    <w:rsid w:val="00C04BDE"/>
    <w:rsid w:val="00C05251"/>
    <w:rsid w:val="00C05AA8"/>
    <w:rsid w:val="00C05DB6"/>
    <w:rsid w:val="00C06105"/>
    <w:rsid w:val="00C06B92"/>
    <w:rsid w:val="00C0740D"/>
    <w:rsid w:val="00C07AF4"/>
    <w:rsid w:val="00C07C02"/>
    <w:rsid w:val="00C07D60"/>
    <w:rsid w:val="00C101BA"/>
    <w:rsid w:val="00C10585"/>
    <w:rsid w:val="00C10C1C"/>
    <w:rsid w:val="00C112EC"/>
    <w:rsid w:val="00C11AA3"/>
    <w:rsid w:val="00C11C9F"/>
    <w:rsid w:val="00C1230D"/>
    <w:rsid w:val="00C12322"/>
    <w:rsid w:val="00C124DA"/>
    <w:rsid w:val="00C127DF"/>
    <w:rsid w:val="00C12CB1"/>
    <w:rsid w:val="00C13155"/>
    <w:rsid w:val="00C132E4"/>
    <w:rsid w:val="00C13D5D"/>
    <w:rsid w:val="00C1458C"/>
    <w:rsid w:val="00C14602"/>
    <w:rsid w:val="00C14CA5"/>
    <w:rsid w:val="00C14ED5"/>
    <w:rsid w:val="00C1506B"/>
    <w:rsid w:val="00C1507D"/>
    <w:rsid w:val="00C15E86"/>
    <w:rsid w:val="00C15F2C"/>
    <w:rsid w:val="00C15FEC"/>
    <w:rsid w:val="00C160BB"/>
    <w:rsid w:val="00C162D5"/>
    <w:rsid w:val="00C162DD"/>
    <w:rsid w:val="00C164ED"/>
    <w:rsid w:val="00C166EC"/>
    <w:rsid w:val="00C16E75"/>
    <w:rsid w:val="00C174E7"/>
    <w:rsid w:val="00C1786B"/>
    <w:rsid w:val="00C1789D"/>
    <w:rsid w:val="00C17A47"/>
    <w:rsid w:val="00C17BC9"/>
    <w:rsid w:val="00C17CBD"/>
    <w:rsid w:val="00C20464"/>
    <w:rsid w:val="00C206DD"/>
    <w:rsid w:val="00C20BBB"/>
    <w:rsid w:val="00C2136B"/>
    <w:rsid w:val="00C21437"/>
    <w:rsid w:val="00C21D07"/>
    <w:rsid w:val="00C21E5E"/>
    <w:rsid w:val="00C21EE2"/>
    <w:rsid w:val="00C22262"/>
    <w:rsid w:val="00C2248C"/>
    <w:rsid w:val="00C22A26"/>
    <w:rsid w:val="00C230D5"/>
    <w:rsid w:val="00C230E9"/>
    <w:rsid w:val="00C2333D"/>
    <w:rsid w:val="00C23D65"/>
    <w:rsid w:val="00C241A9"/>
    <w:rsid w:val="00C244A6"/>
    <w:rsid w:val="00C24E0C"/>
    <w:rsid w:val="00C2534D"/>
    <w:rsid w:val="00C2567D"/>
    <w:rsid w:val="00C256D2"/>
    <w:rsid w:val="00C26182"/>
    <w:rsid w:val="00C26283"/>
    <w:rsid w:val="00C26293"/>
    <w:rsid w:val="00C267C1"/>
    <w:rsid w:val="00C26C97"/>
    <w:rsid w:val="00C26E16"/>
    <w:rsid w:val="00C26FF7"/>
    <w:rsid w:val="00C2745E"/>
    <w:rsid w:val="00C275AE"/>
    <w:rsid w:val="00C302DD"/>
    <w:rsid w:val="00C30A7B"/>
    <w:rsid w:val="00C30AAA"/>
    <w:rsid w:val="00C30ABF"/>
    <w:rsid w:val="00C30CBA"/>
    <w:rsid w:val="00C30DD7"/>
    <w:rsid w:val="00C318EC"/>
    <w:rsid w:val="00C321D7"/>
    <w:rsid w:val="00C328E7"/>
    <w:rsid w:val="00C336B9"/>
    <w:rsid w:val="00C33739"/>
    <w:rsid w:val="00C339BA"/>
    <w:rsid w:val="00C339BB"/>
    <w:rsid w:val="00C33B28"/>
    <w:rsid w:val="00C33F6C"/>
    <w:rsid w:val="00C34141"/>
    <w:rsid w:val="00C34565"/>
    <w:rsid w:val="00C348D0"/>
    <w:rsid w:val="00C349E0"/>
    <w:rsid w:val="00C34D4A"/>
    <w:rsid w:val="00C34DBC"/>
    <w:rsid w:val="00C350A8"/>
    <w:rsid w:val="00C35BBE"/>
    <w:rsid w:val="00C360EF"/>
    <w:rsid w:val="00C367B8"/>
    <w:rsid w:val="00C36864"/>
    <w:rsid w:val="00C3767E"/>
    <w:rsid w:val="00C37E11"/>
    <w:rsid w:val="00C37EB1"/>
    <w:rsid w:val="00C408F8"/>
    <w:rsid w:val="00C422E8"/>
    <w:rsid w:val="00C42C3E"/>
    <w:rsid w:val="00C42D99"/>
    <w:rsid w:val="00C43716"/>
    <w:rsid w:val="00C43FFD"/>
    <w:rsid w:val="00C44056"/>
    <w:rsid w:val="00C440CB"/>
    <w:rsid w:val="00C449F0"/>
    <w:rsid w:val="00C44CDC"/>
    <w:rsid w:val="00C4583D"/>
    <w:rsid w:val="00C45C1C"/>
    <w:rsid w:val="00C45F25"/>
    <w:rsid w:val="00C469CD"/>
    <w:rsid w:val="00C46EA9"/>
    <w:rsid w:val="00C46EB4"/>
    <w:rsid w:val="00C46FD9"/>
    <w:rsid w:val="00C47062"/>
    <w:rsid w:val="00C47086"/>
    <w:rsid w:val="00C471CE"/>
    <w:rsid w:val="00C47248"/>
    <w:rsid w:val="00C478AC"/>
    <w:rsid w:val="00C479D3"/>
    <w:rsid w:val="00C47ADE"/>
    <w:rsid w:val="00C47FA6"/>
    <w:rsid w:val="00C500C5"/>
    <w:rsid w:val="00C50628"/>
    <w:rsid w:val="00C50674"/>
    <w:rsid w:val="00C50885"/>
    <w:rsid w:val="00C50AD7"/>
    <w:rsid w:val="00C50B3A"/>
    <w:rsid w:val="00C50BF8"/>
    <w:rsid w:val="00C50C8C"/>
    <w:rsid w:val="00C51279"/>
    <w:rsid w:val="00C5154A"/>
    <w:rsid w:val="00C51A07"/>
    <w:rsid w:val="00C51C46"/>
    <w:rsid w:val="00C51E6E"/>
    <w:rsid w:val="00C52028"/>
    <w:rsid w:val="00C5242C"/>
    <w:rsid w:val="00C5257F"/>
    <w:rsid w:val="00C525AB"/>
    <w:rsid w:val="00C52C39"/>
    <w:rsid w:val="00C52D78"/>
    <w:rsid w:val="00C52E94"/>
    <w:rsid w:val="00C53899"/>
    <w:rsid w:val="00C538B8"/>
    <w:rsid w:val="00C53F9B"/>
    <w:rsid w:val="00C54624"/>
    <w:rsid w:val="00C54A70"/>
    <w:rsid w:val="00C55738"/>
    <w:rsid w:val="00C562A1"/>
    <w:rsid w:val="00C566A1"/>
    <w:rsid w:val="00C56AA3"/>
    <w:rsid w:val="00C57878"/>
    <w:rsid w:val="00C60BB0"/>
    <w:rsid w:val="00C61564"/>
    <w:rsid w:val="00C61C7F"/>
    <w:rsid w:val="00C62279"/>
    <w:rsid w:val="00C6322F"/>
    <w:rsid w:val="00C63305"/>
    <w:rsid w:val="00C63332"/>
    <w:rsid w:val="00C63E4D"/>
    <w:rsid w:val="00C63FE8"/>
    <w:rsid w:val="00C645C5"/>
    <w:rsid w:val="00C65EF1"/>
    <w:rsid w:val="00C66C6D"/>
    <w:rsid w:val="00C6751F"/>
    <w:rsid w:val="00C675C4"/>
    <w:rsid w:val="00C67894"/>
    <w:rsid w:val="00C6796A"/>
    <w:rsid w:val="00C679E9"/>
    <w:rsid w:val="00C67EA4"/>
    <w:rsid w:val="00C703F9"/>
    <w:rsid w:val="00C70A44"/>
    <w:rsid w:val="00C70CFD"/>
    <w:rsid w:val="00C71465"/>
    <w:rsid w:val="00C721C2"/>
    <w:rsid w:val="00C73415"/>
    <w:rsid w:val="00C73AE5"/>
    <w:rsid w:val="00C73BF3"/>
    <w:rsid w:val="00C7403D"/>
    <w:rsid w:val="00C742CB"/>
    <w:rsid w:val="00C7483B"/>
    <w:rsid w:val="00C74872"/>
    <w:rsid w:val="00C75B8E"/>
    <w:rsid w:val="00C75E6D"/>
    <w:rsid w:val="00C75E8E"/>
    <w:rsid w:val="00C7664E"/>
    <w:rsid w:val="00C76724"/>
    <w:rsid w:val="00C76D05"/>
    <w:rsid w:val="00C77640"/>
    <w:rsid w:val="00C804E4"/>
    <w:rsid w:val="00C808A5"/>
    <w:rsid w:val="00C813F6"/>
    <w:rsid w:val="00C817BD"/>
    <w:rsid w:val="00C818DD"/>
    <w:rsid w:val="00C82413"/>
    <w:rsid w:val="00C8256B"/>
    <w:rsid w:val="00C82755"/>
    <w:rsid w:val="00C827B7"/>
    <w:rsid w:val="00C83127"/>
    <w:rsid w:val="00C83553"/>
    <w:rsid w:val="00C83A25"/>
    <w:rsid w:val="00C8471D"/>
    <w:rsid w:val="00C849FD"/>
    <w:rsid w:val="00C85084"/>
    <w:rsid w:val="00C851FC"/>
    <w:rsid w:val="00C85268"/>
    <w:rsid w:val="00C86052"/>
    <w:rsid w:val="00C86BAB"/>
    <w:rsid w:val="00C86E27"/>
    <w:rsid w:val="00C87257"/>
    <w:rsid w:val="00C8729C"/>
    <w:rsid w:val="00C875A1"/>
    <w:rsid w:val="00C87951"/>
    <w:rsid w:val="00C87A00"/>
    <w:rsid w:val="00C87D5D"/>
    <w:rsid w:val="00C87F6A"/>
    <w:rsid w:val="00C9018B"/>
    <w:rsid w:val="00C903AE"/>
    <w:rsid w:val="00C90416"/>
    <w:rsid w:val="00C90515"/>
    <w:rsid w:val="00C907ED"/>
    <w:rsid w:val="00C911F2"/>
    <w:rsid w:val="00C91738"/>
    <w:rsid w:val="00C92032"/>
    <w:rsid w:val="00C929E5"/>
    <w:rsid w:val="00C9304F"/>
    <w:rsid w:val="00C93272"/>
    <w:rsid w:val="00C93984"/>
    <w:rsid w:val="00C93AF4"/>
    <w:rsid w:val="00C93FB4"/>
    <w:rsid w:val="00C9464F"/>
    <w:rsid w:val="00C94B90"/>
    <w:rsid w:val="00C94D53"/>
    <w:rsid w:val="00C95041"/>
    <w:rsid w:val="00C95A78"/>
    <w:rsid w:val="00C9624B"/>
    <w:rsid w:val="00C96333"/>
    <w:rsid w:val="00C96B5C"/>
    <w:rsid w:val="00C9723A"/>
    <w:rsid w:val="00C9747E"/>
    <w:rsid w:val="00C97F91"/>
    <w:rsid w:val="00CA00A2"/>
    <w:rsid w:val="00CA0D3F"/>
    <w:rsid w:val="00CA1141"/>
    <w:rsid w:val="00CA1221"/>
    <w:rsid w:val="00CA122F"/>
    <w:rsid w:val="00CA15D2"/>
    <w:rsid w:val="00CA170F"/>
    <w:rsid w:val="00CA190C"/>
    <w:rsid w:val="00CA1BCA"/>
    <w:rsid w:val="00CA1F00"/>
    <w:rsid w:val="00CA221C"/>
    <w:rsid w:val="00CA24FC"/>
    <w:rsid w:val="00CA2D40"/>
    <w:rsid w:val="00CA2FE0"/>
    <w:rsid w:val="00CA310B"/>
    <w:rsid w:val="00CA33EB"/>
    <w:rsid w:val="00CA3567"/>
    <w:rsid w:val="00CA36F3"/>
    <w:rsid w:val="00CA3854"/>
    <w:rsid w:val="00CA456D"/>
    <w:rsid w:val="00CA5116"/>
    <w:rsid w:val="00CA57D2"/>
    <w:rsid w:val="00CA59BA"/>
    <w:rsid w:val="00CA5A42"/>
    <w:rsid w:val="00CA67E9"/>
    <w:rsid w:val="00CA712A"/>
    <w:rsid w:val="00CA787A"/>
    <w:rsid w:val="00CA7AD5"/>
    <w:rsid w:val="00CA7C83"/>
    <w:rsid w:val="00CA7D59"/>
    <w:rsid w:val="00CB0046"/>
    <w:rsid w:val="00CB046C"/>
    <w:rsid w:val="00CB05DC"/>
    <w:rsid w:val="00CB0A52"/>
    <w:rsid w:val="00CB0C16"/>
    <w:rsid w:val="00CB0D75"/>
    <w:rsid w:val="00CB120D"/>
    <w:rsid w:val="00CB12A8"/>
    <w:rsid w:val="00CB16E3"/>
    <w:rsid w:val="00CB1BDE"/>
    <w:rsid w:val="00CB1F89"/>
    <w:rsid w:val="00CB1FC4"/>
    <w:rsid w:val="00CB20CF"/>
    <w:rsid w:val="00CB2ABA"/>
    <w:rsid w:val="00CB2EE2"/>
    <w:rsid w:val="00CB3636"/>
    <w:rsid w:val="00CB382E"/>
    <w:rsid w:val="00CB42A6"/>
    <w:rsid w:val="00CB481C"/>
    <w:rsid w:val="00CB4C0A"/>
    <w:rsid w:val="00CB53CF"/>
    <w:rsid w:val="00CB589F"/>
    <w:rsid w:val="00CB5A21"/>
    <w:rsid w:val="00CB5BE5"/>
    <w:rsid w:val="00CB5F2F"/>
    <w:rsid w:val="00CB5F38"/>
    <w:rsid w:val="00CB6023"/>
    <w:rsid w:val="00CB610A"/>
    <w:rsid w:val="00CB61BC"/>
    <w:rsid w:val="00CB622B"/>
    <w:rsid w:val="00CB63A5"/>
    <w:rsid w:val="00CB641E"/>
    <w:rsid w:val="00CB65B8"/>
    <w:rsid w:val="00CB6F14"/>
    <w:rsid w:val="00CB6FFE"/>
    <w:rsid w:val="00CB7196"/>
    <w:rsid w:val="00CB72F8"/>
    <w:rsid w:val="00CB7548"/>
    <w:rsid w:val="00CB7961"/>
    <w:rsid w:val="00CB79C8"/>
    <w:rsid w:val="00CC0127"/>
    <w:rsid w:val="00CC070F"/>
    <w:rsid w:val="00CC0D21"/>
    <w:rsid w:val="00CC1426"/>
    <w:rsid w:val="00CC15B0"/>
    <w:rsid w:val="00CC16CF"/>
    <w:rsid w:val="00CC1960"/>
    <w:rsid w:val="00CC1C8E"/>
    <w:rsid w:val="00CC1DEE"/>
    <w:rsid w:val="00CC2494"/>
    <w:rsid w:val="00CC289D"/>
    <w:rsid w:val="00CC2C19"/>
    <w:rsid w:val="00CC2CDA"/>
    <w:rsid w:val="00CC32FB"/>
    <w:rsid w:val="00CC3D46"/>
    <w:rsid w:val="00CC40BD"/>
    <w:rsid w:val="00CC4B00"/>
    <w:rsid w:val="00CC4BA4"/>
    <w:rsid w:val="00CC4F0A"/>
    <w:rsid w:val="00CC53F9"/>
    <w:rsid w:val="00CC54F5"/>
    <w:rsid w:val="00CC5618"/>
    <w:rsid w:val="00CC58DE"/>
    <w:rsid w:val="00CC5A32"/>
    <w:rsid w:val="00CC5E85"/>
    <w:rsid w:val="00CC6488"/>
    <w:rsid w:val="00CC663E"/>
    <w:rsid w:val="00CC6C29"/>
    <w:rsid w:val="00CC6FEB"/>
    <w:rsid w:val="00CC7564"/>
    <w:rsid w:val="00CC7A8C"/>
    <w:rsid w:val="00CC7AD9"/>
    <w:rsid w:val="00CD04F5"/>
    <w:rsid w:val="00CD0CED"/>
    <w:rsid w:val="00CD14F7"/>
    <w:rsid w:val="00CD16EB"/>
    <w:rsid w:val="00CD1755"/>
    <w:rsid w:val="00CD1C9A"/>
    <w:rsid w:val="00CD226C"/>
    <w:rsid w:val="00CD22E3"/>
    <w:rsid w:val="00CD23CC"/>
    <w:rsid w:val="00CD2563"/>
    <w:rsid w:val="00CD2652"/>
    <w:rsid w:val="00CD2986"/>
    <w:rsid w:val="00CD2EC1"/>
    <w:rsid w:val="00CD3379"/>
    <w:rsid w:val="00CD4765"/>
    <w:rsid w:val="00CD4F49"/>
    <w:rsid w:val="00CD5276"/>
    <w:rsid w:val="00CD539E"/>
    <w:rsid w:val="00CD5C91"/>
    <w:rsid w:val="00CD5E61"/>
    <w:rsid w:val="00CD5F42"/>
    <w:rsid w:val="00CD5F91"/>
    <w:rsid w:val="00CD6293"/>
    <w:rsid w:val="00CD6EC7"/>
    <w:rsid w:val="00CD7059"/>
    <w:rsid w:val="00CD70F8"/>
    <w:rsid w:val="00CD7630"/>
    <w:rsid w:val="00CD77C7"/>
    <w:rsid w:val="00CD7C0D"/>
    <w:rsid w:val="00CD7D8E"/>
    <w:rsid w:val="00CE07FF"/>
    <w:rsid w:val="00CE0A3B"/>
    <w:rsid w:val="00CE1037"/>
    <w:rsid w:val="00CE15B7"/>
    <w:rsid w:val="00CE2318"/>
    <w:rsid w:val="00CE23D4"/>
    <w:rsid w:val="00CE24B2"/>
    <w:rsid w:val="00CE3219"/>
    <w:rsid w:val="00CE32BD"/>
    <w:rsid w:val="00CE4365"/>
    <w:rsid w:val="00CE4956"/>
    <w:rsid w:val="00CE4BF3"/>
    <w:rsid w:val="00CE4DF8"/>
    <w:rsid w:val="00CE5766"/>
    <w:rsid w:val="00CE5BB6"/>
    <w:rsid w:val="00CE5EEC"/>
    <w:rsid w:val="00CE5F46"/>
    <w:rsid w:val="00CE66ED"/>
    <w:rsid w:val="00CE70EF"/>
    <w:rsid w:val="00CE76D0"/>
    <w:rsid w:val="00CE7A52"/>
    <w:rsid w:val="00CF03C3"/>
    <w:rsid w:val="00CF0443"/>
    <w:rsid w:val="00CF0455"/>
    <w:rsid w:val="00CF0743"/>
    <w:rsid w:val="00CF15D5"/>
    <w:rsid w:val="00CF17D0"/>
    <w:rsid w:val="00CF1804"/>
    <w:rsid w:val="00CF1C58"/>
    <w:rsid w:val="00CF1D23"/>
    <w:rsid w:val="00CF1EB0"/>
    <w:rsid w:val="00CF241D"/>
    <w:rsid w:val="00CF2D98"/>
    <w:rsid w:val="00CF36E1"/>
    <w:rsid w:val="00CF3757"/>
    <w:rsid w:val="00CF3874"/>
    <w:rsid w:val="00CF417A"/>
    <w:rsid w:val="00CF5370"/>
    <w:rsid w:val="00CF5703"/>
    <w:rsid w:val="00CF58A6"/>
    <w:rsid w:val="00CF5A4A"/>
    <w:rsid w:val="00CF5CD6"/>
    <w:rsid w:val="00CF69EB"/>
    <w:rsid w:val="00D0036B"/>
    <w:rsid w:val="00D00438"/>
    <w:rsid w:val="00D0094E"/>
    <w:rsid w:val="00D0255B"/>
    <w:rsid w:val="00D025D3"/>
    <w:rsid w:val="00D027DE"/>
    <w:rsid w:val="00D02D3E"/>
    <w:rsid w:val="00D03AB0"/>
    <w:rsid w:val="00D03CF9"/>
    <w:rsid w:val="00D04CAB"/>
    <w:rsid w:val="00D05B2D"/>
    <w:rsid w:val="00D060D4"/>
    <w:rsid w:val="00D062C3"/>
    <w:rsid w:val="00D062ED"/>
    <w:rsid w:val="00D0692C"/>
    <w:rsid w:val="00D069E9"/>
    <w:rsid w:val="00D103FE"/>
    <w:rsid w:val="00D104CC"/>
    <w:rsid w:val="00D10FEB"/>
    <w:rsid w:val="00D1198E"/>
    <w:rsid w:val="00D11B8D"/>
    <w:rsid w:val="00D11C03"/>
    <w:rsid w:val="00D124F0"/>
    <w:rsid w:val="00D12CF6"/>
    <w:rsid w:val="00D137E3"/>
    <w:rsid w:val="00D1447D"/>
    <w:rsid w:val="00D14489"/>
    <w:rsid w:val="00D14749"/>
    <w:rsid w:val="00D156CE"/>
    <w:rsid w:val="00D15F5C"/>
    <w:rsid w:val="00D1650F"/>
    <w:rsid w:val="00D1687B"/>
    <w:rsid w:val="00D16901"/>
    <w:rsid w:val="00D171BE"/>
    <w:rsid w:val="00D1729B"/>
    <w:rsid w:val="00D201C3"/>
    <w:rsid w:val="00D20359"/>
    <w:rsid w:val="00D20547"/>
    <w:rsid w:val="00D20703"/>
    <w:rsid w:val="00D20868"/>
    <w:rsid w:val="00D20B93"/>
    <w:rsid w:val="00D20E65"/>
    <w:rsid w:val="00D20EB4"/>
    <w:rsid w:val="00D211A3"/>
    <w:rsid w:val="00D21CD8"/>
    <w:rsid w:val="00D22758"/>
    <w:rsid w:val="00D22802"/>
    <w:rsid w:val="00D22BA7"/>
    <w:rsid w:val="00D22C01"/>
    <w:rsid w:val="00D22D9E"/>
    <w:rsid w:val="00D230ED"/>
    <w:rsid w:val="00D232DB"/>
    <w:rsid w:val="00D233AD"/>
    <w:rsid w:val="00D236C9"/>
    <w:rsid w:val="00D23A21"/>
    <w:rsid w:val="00D23E91"/>
    <w:rsid w:val="00D23FFA"/>
    <w:rsid w:val="00D24461"/>
    <w:rsid w:val="00D24AF3"/>
    <w:rsid w:val="00D24BEF"/>
    <w:rsid w:val="00D2501C"/>
    <w:rsid w:val="00D25088"/>
    <w:rsid w:val="00D256A0"/>
    <w:rsid w:val="00D2579E"/>
    <w:rsid w:val="00D25C59"/>
    <w:rsid w:val="00D260D3"/>
    <w:rsid w:val="00D268CF"/>
    <w:rsid w:val="00D26B31"/>
    <w:rsid w:val="00D2752C"/>
    <w:rsid w:val="00D279E9"/>
    <w:rsid w:val="00D27AA0"/>
    <w:rsid w:val="00D27DD1"/>
    <w:rsid w:val="00D2FF69"/>
    <w:rsid w:val="00D3035D"/>
    <w:rsid w:val="00D304D0"/>
    <w:rsid w:val="00D309C9"/>
    <w:rsid w:val="00D30C02"/>
    <w:rsid w:val="00D30D0C"/>
    <w:rsid w:val="00D30E06"/>
    <w:rsid w:val="00D3112C"/>
    <w:rsid w:val="00D313C1"/>
    <w:rsid w:val="00D31495"/>
    <w:rsid w:val="00D315FA"/>
    <w:rsid w:val="00D31ACF"/>
    <w:rsid w:val="00D31D7D"/>
    <w:rsid w:val="00D320BE"/>
    <w:rsid w:val="00D332CE"/>
    <w:rsid w:val="00D33474"/>
    <w:rsid w:val="00D33FF5"/>
    <w:rsid w:val="00D340C8"/>
    <w:rsid w:val="00D34498"/>
    <w:rsid w:val="00D34A21"/>
    <w:rsid w:val="00D34C12"/>
    <w:rsid w:val="00D34E64"/>
    <w:rsid w:val="00D3583D"/>
    <w:rsid w:val="00D35DEF"/>
    <w:rsid w:val="00D3613D"/>
    <w:rsid w:val="00D36A6F"/>
    <w:rsid w:val="00D36E61"/>
    <w:rsid w:val="00D3729C"/>
    <w:rsid w:val="00D372EB"/>
    <w:rsid w:val="00D374AB"/>
    <w:rsid w:val="00D37EB3"/>
    <w:rsid w:val="00D40381"/>
    <w:rsid w:val="00D40563"/>
    <w:rsid w:val="00D40D95"/>
    <w:rsid w:val="00D4113B"/>
    <w:rsid w:val="00D417D9"/>
    <w:rsid w:val="00D41921"/>
    <w:rsid w:val="00D426DF"/>
    <w:rsid w:val="00D429DE"/>
    <w:rsid w:val="00D42A86"/>
    <w:rsid w:val="00D42F79"/>
    <w:rsid w:val="00D43001"/>
    <w:rsid w:val="00D43151"/>
    <w:rsid w:val="00D4339F"/>
    <w:rsid w:val="00D43ACF"/>
    <w:rsid w:val="00D43F81"/>
    <w:rsid w:val="00D44859"/>
    <w:rsid w:val="00D44BFD"/>
    <w:rsid w:val="00D44D9A"/>
    <w:rsid w:val="00D4502E"/>
    <w:rsid w:val="00D45368"/>
    <w:rsid w:val="00D45504"/>
    <w:rsid w:val="00D45602"/>
    <w:rsid w:val="00D45F85"/>
    <w:rsid w:val="00D4625C"/>
    <w:rsid w:val="00D4636A"/>
    <w:rsid w:val="00D46B30"/>
    <w:rsid w:val="00D46EEA"/>
    <w:rsid w:val="00D47219"/>
    <w:rsid w:val="00D47376"/>
    <w:rsid w:val="00D4745A"/>
    <w:rsid w:val="00D47953"/>
    <w:rsid w:val="00D47E6C"/>
    <w:rsid w:val="00D50087"/>
    <w:rsid w:val="00D5029D"/>
    <w:rsid w:val="00D50C46"/>
    <w:rsid w:val="00D50CC5"/>
    <w:rsid w:val="00D50F96"/>
    <w:rsid w:val="00D51719"/>
    <w:rsid w:val="00D51D2C"/>
    <w:rsid w:val="00D525CB"/>
    <w:rsid w:val="00D526DC"/>
    <w:rsid w:val="00D52B75"/>
    <w:rsid w:val="00D52CE6"/>
    <w:rsid w:val="00D52EA6"/>
    <w:rsid w:val="00D52FF4"/>
    <w:rsid w:val="00D536EC"/>
    <w:rsid w:val="00D53BBB"/>
    <w:rsid w:val="00D54318"/>
    <w:rsid w:val="00D5549A"/>
    <w:rsid w:val="00D5558B"/>
    <w:rsid w:val="00D556D4"/>
    <w:rsid w:val="00D557C8"/>
    <w:rsid w:val="00D55B5E"/>
    <w:rsid w:val="00D55EA2"/>
    <w:rsid w:val="00D55F47"/>
    <w:rsid w:val="00D563F8"/>
    <w:rsid w:val="00D567F0"/>
    <w:rsid w:val="00D56804"/>
    <w:rsid w:val="00D56A84"/>
    <w:rsid w:val="00D56BE5"/>
    <w:rsid w:val="00D56D58"/>
    <w:rsid w:val="00D576D9"/>
    <w:rsid w:val="00D577EC"/>
    <w:rsid w:val="00D579F5"/>
    <w:rsid w:val="00D6026F"/>
    <w:rsid w:val="00D60365"/>
    <w:rsid w:val="00D60552"/>
    <w:rsid w:val="00D60DB3"/>
    <w:rsid w:val="00D62C41"/>
    <w:rsid w:val="00D63921"/>
    <w:rsid w:val="00D63957"/>
    <w:rsid w:val="00D63CF3"/>
    <w:rsid w:val="00D63F5E"/>
    <w:rsid w:val="00D641E0"/>
    <w:rsid w:val="00D64BAD"/>
    <w:rsid w:val="00D64FBC"/>
    <w:rsid w:val="00D651A8"/>
    <w:rsid w:val="00D6525F"/>
    <w:rsid w:val="00D658A0"/>
    <w:rsid w:val="00D659D4"/>
    <w:rsid w:val="00D6645B"/>
    <w:rsid w:val="00D6679E"/>
    <w:rsid w:val="00D66966"/>
    <w:rsid w:val="00D66BB2"/>
    <w:rsid w:val="00D67154"/>
    <w:rsid w:val="00D67F7C"/>
    <w:rsid w:val="00D703B3"/>
    <w:rsid w:val="00D705D8"/>
    <w:rsid w:val="00D70ECE"/>
    <w:rsid w:val="00D713F9"/>
    <w:rsid w:val="00D71471"/>
    <w:rsid w:val="00D71473"/>
    <w:rsid w:val="00D71881"/>
    <w:rsid w:val="00D71917"/>
    <w:rsid w:val="00D7196B"/>
    <w:rsid w:val="00D71B1F"/>
    <w:rsid w:val="00D72599"/>
    <w:rsid w:val="00D725E3"/>
    <w:rsid w:val="00D72D07"/>
    <w:rsid w:val="00D72E83"/>
    <w:rsid w:val="00D7337F"/>
    <w:rsid w:val="00D746B9"/>
    <w:rsid w:val="00D7525A"/>
    <w:rsid w:val="00D75D1A"/>
    <w:rsid w:val="00D76048"/>
    <w:rsid w:val="00D7619D"/>
    <w:rsid w:val="00D764A3"/>
    <w:rsid w:val="00D76544"/>
    <w:rsid w:val="00D76B5D"/>
    <w:rsid w:val="00D77366"/>
    <w:rsid w:val="00D775B8"/>
    <w:rsid w:val="00D7761D"/>
    <w:rsid w:val="00D77860"/>
    <w:rsid w:val="00D77964"/>
    <w:rsid w:val="00D77BD3"/>
    <w:rsid w:val="00D807B7"/>
    <w:rsid w:val="00D807EA"/>
    <w:rsid w:val="00D80859"/>
    <w:rsid w:val="00D80979"/>
    <w:rsid w:val="00D80A4E"/>
    <w:rsid w:val="00D813B7"/>
    <w:rsid w:val="00D81517"/>
    <w:rsid w:val="00D81F0A"/>
    <w:rsid w:val="00D82635"/>
    <w:rsid w:val="00D82D75"/>
    <w:rsid w:val="00D82E69"/>
    <w:rsid w:val="00D82FBF"/>
    <w:rsid w:val="00D833BF"/>
    <w:rsid w:val="00D837EA"/>
    <w:rsid w:val="00D838DD"/>
    <w:rsid w:val="00D8423F"/>
    <w:rsid w:val="00D84833"/>
    <w:rsid w:val="00D859C0"/>
    <w:rsid w:val="00D860C5"/>
    <w:rsid w:val="00D86144"/>
    <w:rsid w:val="00D86219"/>
    <w:rsid w:val="00D867DD"/>
    <w:rsid w:val="00D868A2"/>
    <w:rsid w:val="00D86ACB"/>
    <w:rsid w:val="00D86C7D"/>
    <w:rsid w:val="00D87032"/>
    <w:rsid w:val="00D87869"/>
    <w:rsid w:val="00D879E7"/>
    <w:rsid w:val="00D90C01"/>
    <w:rsid w:val="00D91486"/>
    <w:rsid w:val="00D91889"/>
    <w:rsid w:val="00D91D1B"/>
    <w:rsid w:val="00D91EFF"/>
    <w:rsid w:val="00D92E61"/>
    <w:rsid w:val="00D92EF8"/>
    <w:rsid w:val="00D92FA4"/>
    <w:rsid w:val="00D932D9"/>
    <w:rsid w:val="00D939CE"/>
    <w:rsid w:val="00D939E3"/>
    <w:rsid w:val="00D93D45"/>
    <w:rsid w:val="00D9541A"/>
    <w:rsid w:val="00D961A0"/>
    <w:rsid w:val="00D9623A"/>
    <w:rsid w:val="00D9625E"/>
    <w:rsid w:val="00D965F0"/>
    <w:rsid w:val="00D969F4"/>
    <w:rsid w:val="00D96B32"/>
    <w:rsid w:val="00D96D6E"/>
    <w:rsid w:val="00D96ECA"/>
    <w:rsid w:val="00D97649"/>
    <w:rsid w:val="00D9793B"/>
    <w:rsid w:val="00D97E49"/>
    <w:rsid w:val="00DA0226"/>
    <w:rsid w:val="00DA07A8"/>
    <w:rsid w:val="00DA1D10"/>
    <w:rsid w:val="00DA2009"/>
    <w:rsid w:val="00DA20C6"/>
    <w:rsid w:val="00DA2CC7"/>
    <w:rsid w:val="00DA3E47"/>
    <w:rsid w:val="00DA3ECF"/>
    <w:rsid w:val="00DA3F72"/>
    <w:rsid w:val="00DA4827"/>
    <w:rsid w:val="00DA5E3F"/>
    <w:rsid w:val="00DA5EBF"/>
    <w:rsid w:val="00DA60E9"/>
    <w:rsid w:val="00DA6357"/>
    <w:rsid w:val="00DA6805"/>
    <w:rsid w:val="00DA6BB0"/>
    <w:rsid w:val="00DB0284"/>
    <w:rsid w:val="00DB0610"/>
    <w:rsid w:val="00DB07BF"/>
    <w:rsid w:val="00DB0FB4"/>
    <w:rsid w:val="00DB131C"/>
    <w:rsid w:val="00DB16D4"/>
    <w:rsid w:val="00DB2435"/>
    <w:rsid w:val="00DB2641"/>
    <w:rsid w:val="00DB2BFA"/>
    <w:rsid w:val="00DB2D4F"/>
    <w:rsid w:val="00DB2E16"/>
    <w:rsid w:val="00DB3931"/>
    <w:rsid w:val="00DB3F3F"/>
    <w:rsid w:val="00DB4088"/>
    <w:rsid w:val="00DB4305"/>
    <w:rsid w:val="00DB4B67"/>
    <w:rsid w:val="00DB4E25"/>
    <w:rsid w:val="00DB51E1"/>
    <w:rsid w:val="00DB55EB"/>
    <w:rsid w:val="00DB5672"/>
    <w:rsid w:val="00DB5A63"/>
    <w:rsid w:val="00DB5F4C"/>
    <w:rsid w:val="00DB61A4"/>
    <w:rsid w:val="00DB61F2"/>
    <w:rsid w:val="00DB6215"/>
    <w:rsid w:val="00DB6A1D"/>
    <w:rsid w:val="00DB7D36"/>
    <w:rsid w:val="00DB7FE9"/>
    <w:rsid w:val="00DC0050"/>
    <w:rsid w:val="00DC00DC"/>
    <w:rsid w:val="00DC04E9"/>
    <w:rsid w:val="00DC06D7"/>
    <w:rsid w:val="00DC075C"/>
    <w:rsid w:val="00DC097F"/>
    <w:rsid w:val="00DC0BC8"/>
    <w:rsid w:val="00DC0C18"/>
    <w:rsid w:val="00DC1E49"/>
    <w:rsid w:val="00DC2222"/>
    <w:rsid w:val="00DC2282"/>
    <w:rsid w:val="00DC3D2A"/>
    <w:rsid w:val="00DC3E01"/>
    <w:rsid w:val="00DC4B2F"/>
    <w:rsid w:val="00DC4CFD"/>
    <w:rsid w:val="00DC5522"/>
    <w:rsid w:val="00DC599B"/>
    <w:rsid w:val="00DC5E6F"/>
    <w:rsid w:val="00DC6DF0"/>
    <w:rsid w:val="00DC7BAD"/>
    <w:rsid w:val="00DD00D3"/>
    <w:rsid w:val="00DD07C9"/>
    <w:rsid w:val="00DD0836"/>
    <w:rsid w:val="00DD1149"/>
    <w:rsid w:val="00DD11ED"/>
    <w:rsid w:val="00DD1841"/>
    <w:rsid w:val="00DD1A45"/>
    <w:rsid w:val="00DD2034"/>
    <w:rsid w:val="00DD33EB"/>
    <w:rsid w:val="00DD3605"/>
    <w:rsid w:val="00DD36C8"/>
    <w:rsid w:val="00DD3CBE"/>
    <w:rsid w:val="00DD4426"/>
    <w:rsid w:val="00DD4C42"/>
    <w:rsid w:val="00DD4D7B"/>
    <w:rsid w:val="00DD50F9"/>
    <w:rsid w:val="00DD5A7E"/>
    <w:rsid w:val="00DD5C62"/>
    <w:rsid w:val="00DD5D7C"/>
    <w:rsid w:val="00DD6017"/>
    <w:rsid w:val="00DD6A50"/>
    <w:rsid w:val="00DD6B14"/>
    <w:rsid w:val="00DE00AF"/>
    <w:rsid w:val="00DE0352"/>
    <w:rsid w:val="00DE061A"/>
    <w:rsid w:val="00DE089F"/>
    <w:rsid w:val="00DE0AF3"/>
    <w:rsid w:val="00DE11EC"/>
    <w:rsid w:val="00DE1287"/>
    <w:rsid w:val="00DE14F9"/>
    <w:rsid w:val="00DE1963"/>
    <w:rsid w:val="00DE1D68"/>
    <w:rsid w:val="00DE2925"/>
    <w:rsid w:val="00DE3794"/>
    <w:rsid w:val="00DE38B0"/>
    <w:rsid w:val="00DE3FEB"/>
    <w:rsid w:val="00DE4041"/>
    <w:rsid w:val="00DE44FC"/>
    <w:rsid w:val="00DE4D3A"/>
    <w:rsid w:val="00DE5881"/>
    <w:rsid w:val="00DE5DBE"/>
    <w:rsid w:val="00DE6A30"/>
    <w:rsid w:val="00DE74C6"/>
    <w:rsid w:val="00DE7520"/>
    <w:rsid w:val="00DE7C6D"/>
    <w:rsid w:val="00DF04A1"/>
    <w:rsid w:val="00DF0B8E"/>
    <w:rsid w:val="00DF1768"/>
    <w:rsid w:val="00DF1931"/>
    <w:rsid w:val="00DF19EE"/>
    <w:rsid w:val="00DF287A"/>
    <w:rsid w:val="00DF3688"/>
    <w:rsid w:val="00DF3FE0"/>
    <w:rsid w:val="00DF410F"/>
    <w:rsid w:val="00DF41F4"/>
    <w:rsid w:val="00DF4300"/>
    <w:rsid w:val="00DF4928"/>
    <w:rsid w:val="00DF4A9A"/>
    <w:rsid w:val="00DF510C"/>
    <w:rsid w:val="00DF5B35"/>
    <w:rsid w:val="00DF61E5"/>
    <w:rsid w:val="00DF634B"/>
    <w:rsid w:val="00DF6B08"/>
    <w:rsid w:val="00DF75A8"/>
    <w:rsid w:val="00DF7943"/>
    <w:rsid w:val="00DF7DA1"/>
    <w:rsid w:val="00E0015E"/>
    <w:rsid w:val="00E00623"/>
    <w:rsid w:val="00E007D2"/>
    <w:rsid w:val="00E00B94"/>
    <w:rsid w:val="00E013B6"/>
    <w:rsid w:val="00E017C3"/>
    <w:rsid w:val="00E026F6"/>
    <w:rsid w:val="00E02EBD"/>
    <w:rsid w:val="00E0382F"/>
    <w:rsid w:val="00E039F4"/>
    <w:rsid w:val="00E03C6E"/>
    <w:rsid w:val="00E03DD9"/>
    <w:rsid w:val="00E0411F"/>
    <w:rsid w:val="00E046AD"/>
    <w:rsid w:val="00E0477D"/>
    <w:rsid w:val="00E04C57"/>
    <w:rsid w:val="00E04FBC"/>
    <w:rsid w:val="00E04FCB"/>
    <w:rsid w:val="00E05158"/>
    <w:rsid w:val="00E0570F"/>
    <w:rsid w:val="00E057B6"/>
    <w:rsid w:val="00E059F0"/>
    <w:rsid w:val="00E0621F"/>
    <w:rsid w:val="00E06374"/>
    <w:rsid w:val="00E06B4B"/>
    <w:rsid w:val="00E06C44"/>
    <w:rsid w:val="00E06F88"/>
    <w:rsid w:val="00E0721D"/>
    <w:rsid w:val="00E07C08"/>
    <w:rsid w:val="00E07F4D"/>
    <w:rsid w:val="00E10012"/>
    <w:rsid w:val="00E106FC"/>
    <w:rsid w:val="00E10A0A"/>
    <w:rsid w:val="00E10A75"/>
    <w:rsid w:val="00E10A76"/>
    <w:rsid w:val="00E10B40"/>
    <w:rsid w:val="00E11674"/>
    <w:rsid w:val="00E117AD"/>
    <w:rsid w:val="00E117D1"/>
    <w:rsid w:val="00E11D2E"/>
    <w:rsid w:val="00E12357"/>
    <w:rsid w:val="00E125A0"/>
    <w:rsid w:val="00E1289F"/>
    <w:rsid w:val="00E12B55"/>
    <w:rsid w:val="00E1306B"/>
    <w:rsid w:val="00E13867"/>
    <w:rsid w:val="00E13D92"/>
    <w:rsid w:val="00E15082"/>
    <w:rsid w:val="00E151A4"/>
    <w:rsid w:val="00E15299"/>
    <w:rsid w:val="00E15BD3"/>
    <w:rsid w:val="00E15CA3"/>
    <w:rsid w:val="00E162FF"/>
    <w:rsid w:val="00E1686C"/>
    <w:rsid w:val="00E16EC8"/>
    <w:rsid w:val="00E174C6"/>
    <w:rsid w:val="00E1762E"/>
    <w:rsid w:val="00E17968"/>
    <w:rsid w:val="00E200CA"/>
    <w:rsid w:val="00E209AB"/>
    <w:rsid w:val="00E21B88"/>
    <w:rsid w:val="00E21D72"/>
    <w:rsid w:val="00E21E37"/>
    <w:rsid w:val="00E21E98"/>
    <w:rsid w:val="00E22858"/>
    <w:rsid w:val="00E228C3"/>
    <w:rsid w:val="00E22948"/>
    <w:rsid w:val="00E2358C"/>
    <w:rsid w:val="00E23D98"/>
    <w:rsid w:val="00E23E4B"/>
    <w:rsid w:val="00E248FF"/>
    <w:rsid w:val="00E24ED0"/>
    <w:rsid w:val="00E254FD"/>
    <w:rsid w:val="00E25799"/>
    <w:rsid w:val="00E25A0E"/>
    <w:rsid w:val="00E26B71"/>
    <w:rsid w:val="00E27D13"/>
    <w:rsid w:val="00E27EE0"/>
    <w:rsid w:val="00E30053"/>
    <w:rsid w:val="00E3020E"/>
    <w:rsid w:val="00E30368"/>
    <w:rsid w:val="00E31197"/>
    <w:rsid w:val="00E31243"/>
    <w:rsid w:val="00E315B1"/>
    <w:rsid w:val="00E31933"/>
    <w:rsid w:val="00E31A37"/>
    <w:rsid w:val="00E31EC5"/>
    <w:rsid w:val="00E31EE1"/>
    <w:rsid w:val="00E325D2"/>
    <w:rsid w:val="00E326CA"/>
    <w:rsid w:val="00E32D81"/>
    <w:rsid w:val="00E32DD7"/>
    <w:rsid w:val="00E3322F"/>
    <w:rsid w:val="00E33304"/>
    <w:rsid w:val="00E335B8"/>
    <w:rsid w:val="00E33757"/>
    <w:rsid w:val="00E33ED0"/>
    <w:rsid w:val="00E33F14"/>
    <w:rsid w:val="00E33F61"/>
    <w:rsid w:val="00E34946"/>
    <w:rsid w:val="00E35923"/>
    <w:rsid w:val="00E359FD"/>
    <w:rsid w:val="00E35DF0"/>
    <w:rsid w:val="00E367AB"/>
    <w:rsid w:val="00E36A81"/>
    <w:rsid w:val="00E36FF9"/>
    <w:rsid w:val="00E378F0"/>
    <w:rsid w:val="00E37D7A"/>
    <w:rsid w:val="00E40458"/>
    <w:rsid w:val="00E40C98"/>
    <w:rsid w:val="00E4146B"/>
    <w:rsid w:val="00E41618"/>
    <w:rsid w:val="00E41A32"/>
    <w:rsid w:val="00E41C78"/>
    <w:rsid w:val="00E41E14"/>
    <w:rsid w:val="00E41EA3"/>
    <w:rsid w:val="00E41EE3"/>
    <w:rsid w:val="00E42633"/>
    <w:rsid w:val="00E42DCC"/>
    <w:rsid w:val="00E43FE6"/>
    <w:rsid w:val="00E44021"/>
    <w:rsid w:val="00E44E6D"/>
    <w:rsid w:val="00E44F51"/>
    <w:rsid w:val="00E45090"/>
    <w:rsid w:val="00E45599"/>
    <w:rsid w:val="00E4587A"/>
    <w:rsid w:val="00E47016"/>
    <w:rsid w:val="00E47111"/>
    <w:rsid w:val="00E47329"/>
    <w:rsid w:val="00E474BB"/>
    <w:rsid w:val="00E4784D"/>
    <w:rsid w:val="00E503E1"/>
    <w:rsid w:val="00E50440"/>
    <w:rsid w:val="00E507BF"/>
    <w:rsid w:val="00E50D4F"/>
    <w:rsid w:val="00E51906"/>
    <w:rsid w:val="00E51F11"/>
    <w:rsid w:val="00E52344"/>
    <w:rsid w:val="00E528C7"/>
    <w:rsid w:val="00E52918"/>
    <w:rsid w:val="00E5317F"/>
    <w:rsid w:val="00E53C69"/>
    <w:rsid w:val="00E54069"/>
    <w:rsid w:val="00E543B0"/>
    <w:rsid w:val="00E54500"/>
    <w:rsid w:val="00E545C8"/>
    <w:rsid w:val="00E54A16"/>
    <w:rsid w:val="00E54DEA"/>
    <w:rsid w:val="00E55010"/>
    <w:rsid w:val="00E55455"/>
    <w:rsid w:val="00E56172"/>
    <w:rsid w:val="00E5624A"/>
    <w:rsid w:val="00E56A8E"/>
    <w:rsid w:val="00E5726F"/>
    <w:rsid w:val="00E57652"/>
    <w:rsid w:val="00E576C1"/>
    <w:rsid w:val="00E57BC3"/>
    <w:rsid w:val="00E6024B"/>
    <w:rsid w:val="00E60C34"/>
    <w:rsid w:val="00E61285"/>
    <w:rsid w:val="00E6200B"/>
    <w:rsid w:val="00E6214D"/>
    <w:rsid w:val="00E6287A"/>
    <w:rsid w:val="00E62EF7"/>
    <w:rsid w:val="00E63EA0"/>
    <w:rsid w:val="00E6515A"/>
    <w:rsid w:val="00E65186"/>
    <w:rsid w:val="00E6552A"/>
    <w:rsid w:val="00E65BE9"/>
    <w:rsid w:val="00E666A8"/>
    <w:rsid w:val="00E6783E"/>
    <w:rsid w:val="00E702E6"/>
    <w:rsid w:val="00E70C35"/>
    <w:rsid w:val="00E70ECB"/>
    <w:rsid w:val="00E70F91"/>
    <w:rsid w:val="00E7147F"/>
    <w:rsid w:val="00E71C86"/>
    <w:rsid w:val="00E71CAD"/>
    <w:rsid w:val="00E71D31"/>
    <w:rsid w:val="00E728D5"/>
    <w:rsid w:val="00E72AC2"/>
    <w:rsid w:val="00E72B73"/>
    <w:rsid w:val="00E7401D"/>
    <w:rsid w:val="00E74506"/>
    <w:rsid w:val="00E74551"/>
    <w:rsid w:val="00E74684"/>
    <w:rsid w:val="00E750DF"/>
    <w:rsid w:val="00E75166"/>
    <w:rsid w:val="00E754B2"/>
    <w:rsid w:val="00E7550E"/>
    <w:rsid w:val="00E757D4"/>
    <w:rsid w:val="00E76980"/>
    <w:rsid w:val="00E76983"/>
    <w:rsid w:val="00E7699B"/>
    <w:rsid w:val="00E76B97"/>
    <w:rsid w:val="00E76C0C"/>
    <w:rsid w:val="00E76DC1"/>
    <w:rsid w:val="00E77133"/>
    <w:rsid w:val="00E801A3"/>
    <w:rsid w:val="00E805A1"/>
    <w:rsid w:val="00E805D2"/>
    <w:rsid w:val="00E806C7"/>
    <w:rsid w:val="00E80E0A"/>
    <w:rsid w:val="00E80FE1"/>
    <w:rsid w:val="00E812E1"/>
    <w:rsid w:val="00E8154B"/>
    <w:rsid w:val="00E8160C"/>
    <w:rsid w:val="00E818D0"/>
    <w:rsid w:val="00E81DCB"/>
    <w:rsid w:val="00E81E70"/>
    <w:rsid w:val="00E82338"/>
    <w:rsid w:val="00E829A8"/>
    <w:rsid w:val="00E82A7E"/>
    <w:rsid w:val="00E831B8"/>
    <w:rsid w:val="00E83784"/>
    <w:rsid w:val="00E8386B"/>
    <w:rsid w:val="00E83F15"/>
    <w:rsid w:val="00E84472"/>
    <w:rsid w:val="00E84569"/>
    <w:rsid w:val="00E84970"/>
    <w:rsid w:val="00E84A37"/>
    <w:rsid w:val="00E84AA8"/>
    <w:rsid w:val="00E84DD1"/>
    <w:rsid w:val="00E84F29"/>
    <w:rsid w:val="00E8548A"/>
    <w:rsid w:val="00E859F1"/>
    <w:rsid w:val="00E85E11"/>
    <w:rsid w:val="00E8664A"/>
    <w:rsid w:val="00E86DFC"/>
    <w:rsid w:val="00E86EB6"/>
    <w:rsid w:val="00E875F4"/>
    <w:rsid w:val="00E87FC0"/>
    <w:rsid w:val="00E90582"/>
    <w:rsid w:val="00E90DC7"/>
    <w:rsid w:val="00E90F33"/>
    <w:rsid w:val="00E916AC"/>
    <w:rsid w:val="00E918FE"/>
    <w:rsid w:val="00E91EED"/>
    <w:rsid w:val="00E91F83"/>
    <w:rsid w:val="00E920F7"/>
    <w:rsid w:val="00E92463"/>
    <w:rsid w:val="00E930AE"/>
    <w:rsid w:val="00E931DB"/>
    <w:rsid w:val="00E938E9"/>
    <w:rsid w:val="00E93917"/>
    <w:rsid w:val="00E93CB1"/>
    <w:rsid w:val="00E93D0D"/>
    <w:rsid w:val="00E93E86"/>
    <w:rsid w:val="00E9414C"/>
    <w:rsid w:val="00E944B9"/>
    <w:rsid w:val="00E94A51"/>
    <w:rsid w:val="00E94C74"/>
    <w:rsid w:val="00E94D36"/>
    <w:rsid w:val="00E964CC"/>
    <w:rsid w:val="00E973C3"/>
    <w:rsid w:val="00EA05D6"/>
    <w:rsid w:val="00EA0980"/>
    <w:rsid w:val="00EA0C42"/>
    <w:rsid w:val="00EA10F4"/>
    <w:rsid w:val="00EA19ED"/>
    <w:rsid w:val="00EA1CAF"/>
    <w:rsid w:val="00EA2A34"/>
    <w:rsid w:val="00EA3286"/>
    <w:rsid w:val="00EA4100"/>
    <w:rsid w:val="00EA41A9"/>
    <w:rsid w:val="00EA4472"/>
    <w:rsid w:val="00EA4A6B"/>
    <w:rsid w:val="00EA4E92"/>
    <w:rsid w:val="00EA5792"/>
    <w:rsid w:val="00EA5F15"/>
    <w:rsid w:val="00EA6121"/>
    <w:rsid w:val="00EA7228"/>
    <w:rsid w:val="00EA7593"/>
    <w:rsid w:val="00EA789D"/>
    <w:rsid w:val="00EA7D4D"/>
    <w:rsid w:val="00EB004B"/>
    <w:rsid w:val="00EB02E4"/>
    <w:rsid w:val="00EB1163"/>
    <w:rsid w:val="00EB1184"/>
    <w:rsid w:val="00EB1212"/>
    <w:rsid w:val="00EB18B9"/>
    <w:rsid w:val="00EB1FD2"/>
    <w:rsid w:val="00EB2564"/>
    <w:rsid w:val="00EB2FA6"/>
    <w:rsid w:val="00EB3301"/>
    <w:rsid w:val="00EB35BA"/>
    <w:rsid w:val="00EB3FD3"/>
    <w:rsid w:val="00EB40FB"/>
    <w:rsid w:val="00EB5139"/>
    <w:rsid w:val="00EB571E"/>
    <w:rsid w:val="00EB5760"/>
    <w:rsid w:val="00EB58D9"/>
    <w:rsid w:val="00EB624D"/>
    <w:rsid w:val="00EB711C"/>
    <w:rsid w:val="00EB776B"/>
    <w:rsid w:val="00EB7C61"/>
    <w:rsid w:val="00EB7CF9"/>
    <w:rsid w:val="00EC00F5"/>
    <w:rsid w:val="00EC06C2"/>
    <w:rsid w:val="00EC0C1E"/>
    <w:rsid w:val="00EC156A"/>
    <w:rsid w:val="00EC16F9"/>
    <w:rsid w:val="00EC211D"/>
    <w:rsid w:val="00EC2295"/>
    <w:rsid w:val="00EC280B"/>
    <w:rsid w:val="00EC2C79"/>
    <w:rsid w:val="00EC3533"/>
    <w:rsid w:val="00EC3B1D"/>
    <w:rsid w:val="00EC3E7E"/>
    <w:rsid w:val="00EC3F81"/>
    <w:rsid w:val="00EC458F"/>
    <w:rsid w:val="00EC4A44"/>
    <w:rsid w:val="00EC4B3D"/>
    <w:rsid w:val="00EC4C2A"/>
    <w:rsid w:val="00EC57B4"/>
    <w:rsid w:val="00EC593F"/>
    <w:rsid w:val="00EC5D7D"/>
    <w:rsid w:val="00EC6267"/>
    <w:rsid w:val="00EC6432"/>
    <w:rsid w:val="00EC64D8"/>
    <w:rsid w:val="00EC68FF"/>
    <w:rsid w:val="00EC6D36"/>
    <w:rsid w:val="00EC6DFB"/>
    <w:rsid w:val="00EC70F8"/>
    <w:rsid w:val="00EC7442"/>
    <w:rsid w:val="00EC79AC"/>
    <w:rsid w:val="00ED00B2"/>
    <w:rsid w:val="00ED040E"/>
    <w:rsid w:val="00ED0B79"/>
    <w:rsid w:val="00ED0CB4"/>
    <w:rsid w:val="00ED0F8A"/>
    <w:rsid w:val="00ED166E"/>
    <w:rsid w:val="00ED1A3E"/>
    <w:rsid w:val="00ED1B79"/>
    <w:rsid w:val="00ED1E3E"/>
    <w:rsid w:val="00ED20FA"/>
    <w:rsid w:val="00ED2203"/>
    <w:rsid w:val="00ED2394"/>
    <w:rsid w:val="00ED26AB"/>
    <w:rsid w:val="00ED283B"/>
    <w:rsid w:val="00ED3944"/>
    <w:rsid w:val="00ED4CE3"/>
    <w:rsid w:val="00ED4F01"/>
    <w:rsid w:val="00ED571F"/>
    <w:rsid w:val="00ED5B27"/>
    <w:rsid w:val="00ED5B3D"/>
    <w:rsid w:val="00ED62E3"/>
    <w:rsid w:val="00ED6561"/>
    <w:rsid w:val="00ED6D17"/>
    <w:rsid w:val="00ED7189"/>
    <w:rsid w:val="00ED76A0"/>
    <w:rsid w:val="00ED7CD0"/>
    <w:rsid w:val="00EE06FB"/>
    <w:rsid w:val="00EE1029"/>
    <w:rsid w:val="00EE1060"/>
    <w:rsid w:val="00EE11EE"/>
    <w:rsid w:val="00EE1262"/>
    <w:rsid w:val="00EE17A6"/>
    <w:rsid w:val="00EE1AC8"/>
    <w:rsid w:val="00EE24BE"/>
    <w:rsid w:val="00EE2CCF"/>
    <w:rsid w:val="00EE3793"/>
    <w:rsid w:val="00EE3EE6"/>
    <w:rsid w:val="00EE3EFB"/>
    <w:rsid w:val="00EE4348"/>
    <w:rsid w:val="00EE444C"/>
    <w:rsid w:val="00EE4806"/>
    <w:rsid w:val="00EE494D"/>
    <w:rsid w:val="00EE49F5"/>
    <w:rsid w:val="00EE5302"/>
    <w:rsid w:val="00EE5493"/>
    <w:rsid w:val="00EE552E"/>
    <w:rsid w:val="00EE5F6D"/>
    <w:rsid w:val="00EE602C"/>
    <w:rsid w:val="00EE6107"/>
    <w:rsid w:val="00EE653E"/>
    <w:rsid w:val="00EE66E1"/>
    <w:rsid w:val="00EE6723"/>
    <w:rsid w:val="00EE691B"/>
    <w:rsid w:val="00EE6977"/>
    <w:rsid w:val="00EE70DD"/>
    <w:rsid w:val="00EE7158"/>
    <w:rsid w:val="00EE7A21"/>
    <w:rsid w:val="00EE7AB2"/>
    <w:rsid w:val="00EE7F97"/>
    <w:rsid w:val="00EF051D"/>
    <w:rsid w:val="00EF0E20"/>
    <w:rsid w:val="00EF121E"/>
    <w:rsid w:val="00EF1221"/>
    <w:rsid w:val="00EF1CD3"/>
    <w:rsid w:val="00EF1FA2"/>
    <w:rsid w:val="00EF24E9"/>
    <w:rsid w:val="00EF25FE"/>
    <w:rsid w:val="00EF2A43"/>
    <w:rsid w:val="00EF2C1B"/>
    <w:rsid w:val="00EF33EB"/>
    <w:rsid w:val="00EF39A8"/>
    <w:rsid w:val="00EF3E58"/>
    <w:rsid w:val="00EF3EBD"/>
    <w:rsid w:val="00EF41A3"/>
    <w:rsid w:val="00EF435F"/>
    <w:rsid w:val="00EF44B5"/>
    <w:rsid w:val="00EF4E3A"/>
    <w:rsid w:val="00EF5564"/>
    <w:rsid w:val="00EF58CD"/>
    <w:rsid w:val="00EF58EF"/>
    <w:rsid w:val="00EF5E28"/>
    <w:rsid w:val="00EF60F9"/>
    <w:rsid w:val="00EF6150"/>
    <w:rsid w:val="00EF6245"/>
    <w:rsid w:val="00EF655C"/>
    <w:rsid w:val="00EF6A17"/>
    <w:rsid w:val="00EF7041"/>
    <w:rsid w:val="00EF71F3"/>
    <w:rsid w:val="00EF71F4"/>
    <w:rsid w:val="00EF7540"/>
    <w:rsid w:val="00EF7600"/>
    <w:rsid w:val="00EF7A89"/>
    <w:rsid w:val="00EF7AB8"/>
    <w:rsid w:val="00F00177"/>
    <w:rsid w:val="00F001A7"/>
    <w:rsid w:val="00F006D8"/>
    <w:rsid w:val="00F009F5"/>
    <w:rsid w:val="00F00CAD"/>
    <w:rsid w:val="00F00FBD"/>
    <w:rsid w:val="00F01358"/>
    <w:rsid w:val="00F017FB"/>
    <w:rsid w:val="00F01855"/>
    <w:rsid w:val="00F0194B"/>
    <w:rsid w:val="00F01A10"/>
    <w:rsid w:val="00F01EE7"/>
    <w:rsid w:val="00F020AD"/>
    <w:rsid w:val="00F02581"/>
    <w:rsid w:val="00F027B5"/>
    <w:rsid w:val="00F02844"/>
    <w:rsid w:val="00F02B32"/>
    <w:rsid w:val="00F035A1"/>
    <w:rsid w:val="00F0377F"/>
    <w:rsid w:val="00F03D0D"/>
    <w:rsid w:val="00F03DA2"/>
    <w:rsid w:val="00F03EDC"/>
    <w:rsid w:val="00F042AC"/>
    <w:rsid w:val="00F04381"/>
    <w:rsid w:val="00F044D5"/>
    <w:rsid w:val="00F0471B"/>
    <w:rsid w:val="00F047E4"/>
    <w:rsid w:val="00F04ABF"/>
    <w:rsid w:val="00F05B3A"/>
    <w:rsid w:val="00F06E53"/>
    <w:rsid w:val="00F07185"/>
    <w:rsid w:val="00F077E2"/>
    <w:rsid w:val="00F10319"/>
    <w:rsid w:val="00F10328"/>
    <w:rsid w:val="00F10BF1"/>
    <w:rsid w:val="00F10C5F"/>
    <w:rsid w:val="00F10D44"/>
    <w:rsid w:val="00F10DD1"/>
    <w:rsid w:val="00F11034"/>
    <w:rsid w:val="00F114B9"/>
    <w:rsid w:val="00F118E0"/>
    <w:rsid w:val="00F12549"/>
    <w:rsid w:val="00F12E81"/>
    <w:rsid w:val="00F1368F"/>
    <w:rsid w:val="00F13FD9"/>
    <w:rsid w:val="00F14FD0"/>
    <w:rsid w:val="00F15798"/>
    <w:rsid w:val="00F1676D"/>
    <w:rsid w:val="00F1771C"/>
    <w:rsid w:val="00F17FE5"/>
    <w:rsid w:val="00F20376"/>
    <w:rsid w:val="00F205B2"/>
    <w:rsid w:val="00F208A9"/>
    <w:rsid w:val="00F21561"/>
    <w:rsid w:val="00F220AE"/>
    <w:rsid w:val="00F23402"/>
    <w:rsid w:val="00F23F59"/>
    <w:rsid w:val="00F245AE"/>
    <w:rsid w:val="00F24B87"/>
    <w:rsid w:val="00F250B1"/>
    <w:rsid w:val="00F2571C"/>
    <w:rsid w:val="00F25DF6"/>
    <w:rsid w:val="00F25E4F"/>
    <w:rsid w:val="00F25EF0"/>
    <w:rsid w:val="00F260DD"/>
    <w:rsid w:val="00F26852"/>
    <w:rsid w:val="00F26B32"/>
    <w:rsid w:val="00F271EE"/>
    <w:rsid w:val="00F272BB"/>
    <w:rsid w:val="00F27A86"/>
    <w:rsid w:val="00F27A90"/>
    <w:rsid w:val="00F27D54"/>
    <w:rsid w:val="00F305AB"/>
    <w:rsid w:val="00F30853"/>
    <w:rsid w:val="00F3124A"/>
    <w:rsid w:val="00F31C12"/>
    <w:rsid w:val="00F31E27"/>
    <w:rsid w:val="00F32590"/>
    <w:rsid w:val="00F32790"/>
    <w:rsid w:val="00F329D2"/>
    <w:rsid w:val="00F32EB1"/>
    <w:rsid w:val="00F33553"/>
    <w:rsid w:val="00F336B1"/>
    <w:rsid w:val="00F33952"/>
    <w:rsid w:val="00F33E3F"/>
    <w:rsid w:val="00F34845"/>
    <w:rsid w:val="00F34F9F"/>
    <w:rsid w:val="00F3596C"/>
    <w:rsid w:val="00F35A35"/>
    <w:rsid w:val="00F3659C"/>
    <w:rsid w:val="00F366D4"/>
    <w:rsid w:val="00F372C9"/>
    <w:rsid w:val="00F37352"/>
    <w:rsid w:val="00F37796"/>
    <w:rsid w:val="00F37C45"/>
    <w:rsid w:val="00F37E1B"/>
    <w:rsid w:val="00F40256"/>
    <w:rsid w:val="00F4074F"/>
    <w:rsid w:val="00F40F4B"/>
    <w:rsid w:val="00F41590"/>
    <w:rsid w:val="00F4162C"/>
    <w:rsid w:val="00F41BC5"/>
    <w:rsid w:val="00F42920"/>
    <w:rsid w:val="00F42BC0"/>
    <w:rsid w:val="00F42E2D"/>
    <w:rsid w:val="00F43355"/>
    <w:rsid w:val="00F43D01"/>
    <w:rsid w:val="00F43E83"/>
    <w:rsid w:val="00F4421F"/>
    <w:rsid w:val="00F44726"/>
    <w:rsid w:val="00F44B78"/>
    <w:rsid w:val="00F45245"/>
    <w:rsid w:val="00F4586C"/>
    <w:rsid w:val="00F46E8A"/>
    <w:rsid w:val="00F46EB8"/>
    <w:rsid w:val="00F47226"/>
    <w:rsid w:val="00F47390"/>
    <w:rsid w:val="00F478A2"/>
    <w:rsid w:val="00F47D09"/>
    <w:rsid w:val="00F47E33"/>
    <w:rsid w:val="00F5065A"/>
    <w:rsid w:val="00F50A36"/>
    <w:rsid w:val="00F50AFE"/>
    <w:rsid w:val="00F50E4F"/>
    <w:rsid w:val="00F516DC"/>
    <w:rsid w:val="00F52248"/>
    <w:rsid w:val="00F52674"/>
    <w:rsid w:val="00F5285A"/>
    <w:rsid w:val="00F52AD6"/>
    <w:rsid w:val="00F52C96"/>
    <w:rsid w:val="00F52D48"/>
    <w:rsid w:val="00F53040"/>
    <w:rsid w:val="00F5370F"/>
    <w:rsid w:val="00F53BB9"/>
    <w:rsid w:val="00F53E76"/>
    <w:rsid w:val="00F5415D"/>
    <w:rsid w:val="00F54334"/>
    <w:rsid w:val="00F544C7"/>
    <w:rsid w:val="00F54956"/>
    <w:rsid w:val="00F5575B"/>
    <w:rsid w:val="00F55941"/>
    <w:rsid w:val="00F55D2A"/>
    <w:rsid w:val="00F561C4"/>
    <w:rsid w:val="00F56A0E"/>
    <w:rsid w:val="00F56B86"/>
    <w:rsid w:val="00F5766B"/>
    <w:rsid w:val="00F57A20"/>
    <w:rsid w:val="00F57A29"/>
    <w:rsid w:val="00F57D29"/>
    <w:rsid w:val="00F57F16"/>
    <w:rsid w:val="00F60176"/>
    <w:rsid w:val="00F60505"/>
    <w:rsid w:val="00F607B4"/>
    <w:rsid w:val="00F60A67"/>
    <w:rsid w:val="00F60DC1"/>
    <w:rsid w:val="00F6155B"/>
    <w:rsid w:val="00F61CA4"/>
    <w:rsid w:val="00F622B3"/>
    <w:rsid w:val="00F62F45"/>
    <w:rsid w:val="00F6322C"/>
    <w:rsid w:val="00F63294"/>
    <w:rsid w:val="00F63BCC"/>
    <w:rsid w:val="00F63DC0"/>
    <w:rsid w:val="00F64032"/>
    <w:rsid w:val="00F64C0C"/>
    <w:rsid w:val="00F656B2"/>
    <w:rsid w:val="00F67052"/>
    <w:rsid w:val="00F679E5"/>
    <w:rsid w:val="00F67B2E"/>
    <w:rsid w:val="00F706EE"/>
    <w:rsid w:val="00F70898"/>
    <w:rsid w:val="00F708FF"/>
    <w:rsid w:val="00F71DDC"/>
    <w:rsid w:val="00F724C0"/>
    <w:rsid w:val="00F72D1D"/>
    <w:rsid w:val="00F72F7E"/>
    <w:rsid w:val="00F72FF5"/>
    <w:rsid w:val="00F7339A"/>
    <w:rsid w:val="00F73856"/>
    <w:rsid w:val="00F74C3C"/>
    <w:rsid w:val="00F74C74"/>
    <w:rsid w:val="00F74F2D"/>
    <w:rsid w:val="00F758AC"/>
    <w:rsid w:val="00F75960"/>
    <w:rsid w:val="00F75990"/>
    <w:rsid w:val="00F75AD2"/>
    <w:rsid w:val="00F75FAB"/>
    <w:rsid w:val="00F76883"/>
    <w:rsid w:val="00F769F5"/>
    <w:rsid w:val="00F76BBD"/>
    <w:rsid w:val="00F76F5C"/>
    <w:rsid w:val="00F77447"/>
    <w:rsid w:val="00F77CF0"/>
    <w:rsid w:val="00F77EAF"/>
    <w:rsid w:val="00F805FA"/>
    <w:rsid w:val="00F80D95"/>
    <w:rsid w:val="00F81451"/>
    <w:rsid w:val="00F8156B"/>
    <w:rsid w:val="00F81AF8"/>
    <w:rsid w:val="00F81EA8"/>
    <w:rsid w:val="00F82877"/>
    <w:rsid w:val="00F82938"/>
    <w:rsid w:val="00F83217"/>
    <w:rsid w:val="00F8436E"/>
    <w:rsid w:val="00F847CD"/>
    <w:rsid w:val="00F84935"/>
    <w:rsid w:val="00F84A9C"/>
    <w:rsid w:val="00F84D23"/>
    <w:rsid w:val="00F85327"/>
    <w:rsid w:val="00F85518"/>
    <w:rsid w:val="00F85677"/>
    <w:rsid w:val="00F856CA"/>
    <w:rsid w:val="00F85782"/>
    <w:rsid w:val="00F85AF0"/>
    <w:rsid w:val="00F85B07"/>
    <w:rsid w:val="00F86001"/>
    <w:rsid w:val="00F8610A"/>
    <w:rsid w:val="00F86650"/>
    <w:rsid w:val="00F86E19"/>
    <w:rsid w:val="00F87415"/>
    <w:rsid w:val="00F878C1"/>
    <w:rsid w:val="00F87BF1"/>
    <w:rsid w:val="00F87C62"/>
    <w:rsid w:val="00F87CD9"/>
    <w:rsid w:val="00F87FF1"/>
    <w:rsid w:val="00F90176"/>
    <w:rsid w:val="00F903FE"/>
    <w:rsid w:val="00F91949"/>
    <w:rsid w:val="00F91D3F"/>
    <w:rsid w:val="00F91ED0"/>
    <w:rsid w:val="00F9217A"/>
    <w:rsid w:val="00F92503"/>
    <w:rsid w:val="00F92722"/>
    <w:rsid w:val="00F92F19"/>
    <w:rsid w:val="00F93054"/>
    <w:rsid w:val="00F932C0"/>
    <w:rsid w:val="00F93B2C"/>
    <w:rsid w:val="00F93BE7"/>
    <w:rsid w:val="00F93C42"/>
    <w:rsid w:val="00F945EF"/>
    <w:rsid w:val="00F94B7F"/>
    <w:rsid w:val="00F954BF"/>
    <w:rsid w:val="00F95AE2"/>
    <w:rsid w:val="00F95EE1"/>
    <w:rsid w:val="00F9625C"/>
    <w:rsid w:val="00F962FC"/>
    <w:rsid w:val="00F96CD5"/>
    <w:rsid w:val="00F97139"/>
    <w:rsid w:val="00F97A77"/>
    <w:rsid w:val="00F97ACF"/>
    <w:rsid w:val="00F97E7D"/>
    <w:rsid w:val="00FA004E"/>
    <w:rsid w:val="00FA03A2"/>
    <w:rsid w:val="00FA0C4F"/>
    <w:rsid w:val="00FA105C"/>
    <w:rsid w:val="00FA1220"/>
    <w:rsid w:val="00FA2530"/>
    <w:rsid w:val="00FA2923"/>
    <w:rsid w:val="00FA3B01"/>
    <w:rsid w:val="00FA4117"/>
    <w:rsid w:val="00FA452D"/>
    <w:rsid w:val="00FA4BD8"/>
    <w:rsid w:val="00FA58FF"/>
    <w:rsid w:val="00FA5FA6"/>
    <w:rsid w:val="00FA6293"/>
    <w:rsid w:val="00FA669E"/>
    <w:rsid w:val="00FA7D6D"/>
    <w:rsid w:val="00FB08E7"/>
    <w:rsid w:val="00FB0907"/>
    <w:rsid w:val="00FB09AF"/>
    <w:rsid w:val="00FB0F2B"/>
    <w:rsid w:val="00FB1FF1"/>
    <w:rsid w:val="00FB2393"/>
    <w:rsid w:val="00FB286C"/>
    <w:rsid w:val="00FB3A04"/>
    <w:rsid w:val="00FB4053"/>
    <w:rsid w:val="00FB411B"/>
    <w:rsid w:val="00FB472F"/>
    <w:rsid w:val="00FB5632"/>
    <w:rsid w:val="00FB5D07"/>
    <w:rsid w:val="00FB67A9"/>
    <w:rsid w:val="00FB6A44"/>
    <w:rsid w:val="00FB6A4A"/>
    <w:rsid w:val="00FB6B55"/>
    <w:rsid w:val="00FB76AA"/>
    <w:rsid w:val="00FB7C4E"/>
    <w:rsid w:val="00FB7E9E"/>
    <w:rsid w:val="00FC0083"/>
    <w:rsid w:val="00FC0099"/>
    <w:rsid w:val="00FC01A1"/>
    <w:rsid w:val="00FC0A4E"/>
    <w:rsid w:val="00FC0BD2"/>
    <w:rsid w:val="00FC1814"/>
    <w:rsid w:val="00FC18D2"/>
    <w:rsid w:val="00FC3001"/>
    <w:rsid w:val="00FC335E"/>
    <w:rsid w:val="00FC35A7"/>
    <w:rsid w:val="00FC44AC"/>
    <w:rsid w:val="00FC4B36"/>
    <w:rsid w:val="00FC4BAA"/>
    <w:rsid w:val="00FC4E94"/>
    <w:rsid w:val="00FC5376"/>
    <w:rsid w:val="00FC5C69"/>
    <w:rsid w:val="00FC62A4"/>
    <w:rsid w:val="00FC66AF"/>
    <w:rsid w:val="00FC6959"/>
    <w:rsid w:val="00FC6A34"/>
    <w:rsid w:val="00FC6D48"/>
    <w:rsid w:val="00FC71B4"/>
    <w:rsid w:val="00FC762F"/>
    <w:rsid w:val="00FC789A"/>
    <w:rsid w:val="00FD0059"/>
    <w:rsid w:val="00FD0302"/>
    <w:rsid w:val="00FD0517"/>
    <w:rsid w:val="00FD05CC"/>
    <w:rsid w:val="00FD18A0"/>
    <w:rsid w:val="00FD209B"/>
    <w:rsid w:val="00FD2224"/>
    <w:rsid w:val="00FD2968"/>
    <w:rsid w:val="00FD2BC5"/>
    <w:rsid w:val="00FD39F6"/>
    <w:rsid w:val="00FD45C9"/>
    <w:rsid w:val="00FD495D"/>
    <w:rsid w:val="00FD59F6"/>
    <w:rsid w:val="00FD5B59"/>
    <w:rsid w:val="00FD5C5A"/>
    <w:rsid w:val="00FD6327"/>
    <w:rsid w:val="00FD645D"/>
    <w:rsid w:val="00FD6E42"/>
    <w:rsid w:val="00FD7BAB"/>
    <w:rsid w:val="00FE0362"/>
    <w:rsid w:val="00FE040C"/>
    <w:rsid w:val="00FE0D0B"/>
    <w:rsid w:val="00FE100A"/>
    <w:rsid w:val="00FE154E"/>
    <w:rsid w:val="00FE199F"/>
    <w:rsid w:val="00FE1A19"/>
    <w:rsid w:val="00FE1B30"/>
    <w:rsid w:val="00FE1BCD"/>
    <w:rsid w:val="00FE1F74"/>
    <w:rsid w:val="00FE1FBA"/>
    <w:rsid w:val="00FE24E5"/>
    <w:rsid w:val="00FE27B6"/>
    <w:rsid w:val="00FE2BD6"/>
    <w:rsid w:val="00FE2E1D"/>
    <w:rsid w:val="00FE2EE7"/>
    <w:rsid w:val="00FE2EEB"/>
    <w:rsid w:val="00FE3695"/>
    <w:rsid w:val="00FE3AA2"/>
    <w:rsid w:val="00FE41F3"/>
    <w:rsid w:val="00FE4B90"/>
    <w:rsid w:val="00FE5849"/>
    <w:rsid w:val="00FE5CF8"/>
    <w:rsid w:val="00FE633A"/>
    <w:rsid w:val="00FE6AEA"/>
    <w:rsid w:val="00FE6EE7"/>
    <w:rsid w:val="00FE793A"/>
    <w:rsid w:val="00FE7A93"/>
    <w:rsid w:val="00FE7FD3"/>
    <w:rsid w:val="00FF0586"/>
    <w:rsid w:val="00FF07BA"/>
    <w:rsid w:val="00FF0ECA"/>
    <w:rsid w:val="00FF0FF1"/>
    <w:rsid w:val="00FF14E9"/>
    <w:rsid w:val="00FF163D"/>
    <w:rsid w:val="00FF211B"/>
    <w:rsid w:val="00FF2443"/>
    <w:rsid w:val="00FF324A"/>
    <w:rsid w:val="00FF358C"/>
    <w:rsid w:val="00FF3F0F"/>
    <w:rsid w:val="00FF4951"/>
    <w:rsid w:val="00FF4A9C"/>
    <w:rsid w:val="00FF4C73"/>
    <w:rsid w:val="00FF5853"/>
    <w:rsid w:val="00FF5ED1"/>
    <w:rsid w:val="00FF69B6"/>
    <w:rsid w:val="00FF701C"/>
    <w:rsid w:val="00FF7232"/>
    <w:rsid w:val="00FF7402"/>
    <w:rsid w:val="00FF7CC1"/>
    <w:rsid w:val="00FF7D98"/>
    <w:rsid w:val="0115E86F"/>
    <w:rsid w:val="012DC3A7"/>
    <w:rsid w:val="02481C55"/>
    <w:rsid w:val="02EC116A"/>
    <w:rsid w:val="0343FBD6"/>
    <w:rsid w:val="041C9D7B"/>
    <w:rsid w:val="042C9DF2"/>
    <w:rsid w:val="04E8EA80"/>
    <w:rsid w:val="0525F1B8"/>
    <w:rsid w:val="06126FA1"/>
    <w:rsid w:val="06A51C07"/>
    <w:rsid w:val="06AB91D9"/>
    <w:rsid w:val="0705E2D7"/>
    <w:rsid w:val="07ACCE18"/>
    <w:rsid w:val="07B23C11"/>
    <w:rsid w:val="083DA41B"/>
    <w:rsid w:val="089A06DD"/>
    <w:rsid w:val="08D7F4A9"/>
    <w:rsid w:val="0947FEBA"/>
    <w:rsid w:val="0A78A0E4"/>
    <w:rsid w:val="0AB518C9"/>
    <w:rsid w:val="0B6333AE"/>
    <w:rsid w:val="0BDFA3DE"/>
    <w:rsid w:val="0C20CD69"/>
    <w:rsid w:val="0CAAA45F"/>
    <w:rsid w:val="0CB821EC"/>
    <w:rsid w:val="0CCCF62D"/>
    <w:rsid w:val="0CE87EFE"/>
    <w:rsid w:val="0D1F02F3"/>
    <w:rsid w:val="0D3FB1EA"/>
    <w:rsid w:val="0D66A0A4"/>
    <w:rsid w:val="0DB143B9"/>
    <w:rsid w:val="0DBDDF8E"/>
    <w:rsid w:val="0DC6CC61"/>
    <w:rsid w:val="0DCAD93A"/>
    <w:rsid w:val="0DD47BF1"/>
    <w:rsid w:val="0E2CFEA4"/>
    <w:rsid w:val="0E3D727F"/>
    <w:rsid w:val="0E786039"/>
    <w:rsid w:val="0EBB8D3F"/>
    <w:rsid w:val="0F439492"/>
    <w:rsid w:val="0FA3FCC8"/>
    <w:rsid w:val="10BCA423"/>
    <w:rsid w:val="10BE09FF"/>
    <w:rsid w:val="110F59DD"/>
    <w:rsid w:val="1114C694"/>
    <w:rsid w:val="11523009"/>
    <w:rsid w:val="11C6DD27"/>
    <w:rsid w:val="12432B73"/>
    <w:rsid w:val="133DE3BF"/>
    <w:rsid w:val="134437C6"/>
    <w:rsid w:val="1344EBC7"/>
    <w:rsid w:val="13EECC17"/>
    <w:rsid w:val="1411C903"/>
    <w:rsid w:val="1446E272"/>
    <w:rsid w:val="144FABC9"/>
    <w:rsid w:val="149CE9DC"/>
    <w:rsid w:val="150BB286"/>
    <w:rsid w:val="15359DAB"/>
    <w:rsid w:val="15B05CA1"/>
    <w:rsid w:val="16557DF5"/>
    <w:rsid w:val="176637A3"/>
    <w:rsid w:val="180EDD53"/>
    <w:rsid w:val="19601AA1"/>
    <w:rsid w:val="1969980D"/>
    <w:rsid w:val="19A487D2"/>
    <w:rsid w:val="1A49E2A1"/>
    <w:rsid w:val="1AA6E84D"/>
    <w:rsid w:val="1B3B339A"/>
    <w:rsid w:val="1B534CB1"/>
    <w:rsid w:val="1B56E341"/>
    <w:rsid w:val="1B7C79FE"/>
    <w:rsid w:val="1BC5644D"/>
    <w:rsid w:val="1CD47756"/>
    <w:rsid w:val="1E7F0B18"/>
    <w:rsid w:val="1F4DBF9F"/>
    <w:rsid w:val="1F7619D9"/>
    <w:rsid w:val="208744C0"/>
    <w:rsid w:val="212E2ED1"/>
    <w:rsid w:val="21D45690"/>
    <w:rsid w:val="21EDB03F"/>
    <w:rsid w:val="21F593F6"/>
    <w:rsid w:val="22A6F111"/>
    <w:rsid w:val="22E23982"/>
    <w:rsid w:val="22E7B3C7"/>
    <w:rsid w:val="22FBA498"/>
    <w:rsid w:val="230E38C8"/>
    <w:rsid w:val="2346C218"/>
    <w:rsid w:val="235AF5D4"/>
    <w:rsid w:val="235D69FF"/>
    <w:rsid w:val="243F6858"/>
    <w:rsid w:val="24A1AA0C"/>
    <w:rsid w:val="24BE522E"/>
    <w:rsid w:val="252AD91E"/>
    <w:rsid w:val="25308B9C"/>
    <w:rsid w:val="25B00E92"/>
    <w:rsid w:val="25BC7D4B"/>
    <w:rsid w:val="26288BBB"/>
    <w:rsid w:val="26751E04"/>
    <w:rsid w:val="26827F34"/>
    <w:rsid w:val="26ABABC9"/>
    <w:rsid w:val="26E412D6"/>
    <w:rsid w:val="27481DC4"/>
    <w:rsid w:val="2766A29B"/>
    <w:rsid w:val="277A5401"/>
    <w:rsid w:val="279955A0"/>
    <w:rsid w:val="28392CFA"/>
    <w:rsid w:val="2871D935"/>
    <w:rsid w:val="29737884"/>
    <w:rsid w:val="298F10B0"/>
    <w:rsid w:val="29CB5BE9"/>
    <w:rsid w:val="2A2A00F4"/>
    <w:rsid w:val="2A7B588C"/>
    <w:rsid w:val="2ADDEE97"/>
    <w:rsid w:val="2AFC5138"/>
    <w:rsid w:val="2B7BFB12"/>
    <w:rsid w:val="2BA5C5E9"/>
    <w:rsid w:val="2BED8648"/>
    <w:rsid w:val="2C0AC85B"/>
    <w:rsid w:val="2DA1C360"/>
    <w:rsid w:val="2E13FC7E"/>
    <w:rsid w:val="2E5522EB"/>
    <w:rsid w:val="2ED734F5"/>
    <w:rsid w:val="2F32A784"/>
    <w:rsid w:val="2F4BD9B2"/>
    <w:rsid w:val="2FDA5A18"/>
    <w:rsid w:val="304A322F"/>
    <w:rsid w:val="308F432F"/>
    <w:rsid w:val="3129F082"/>
    <w:rsid w:val="31608F79"/>
    <w:rsid w:val="31EE3C0A"/>
    <w:rsid w:val="31FF931E"/>
    <w:rsid w:val="3217AAAD"/>
    <w:rsid w:val="334FC036"/>
    <w:rsid w:val="3376599F"/>
    <w:rsid w:val="33B2D00C"/>
    <w:rsid w:val="342831EB"/>
    <w:rsid w:val="349BD955"/>
    <w:rsid w:val="34D26F69"/>
    <w:rsid w:val="3559CAAD"/>
    <w:rsid w:val="3574B1AC"/>
    <w:rsid w:val="366E3FCA"/>
    <w:rsid w:val="370AEE3E"/>
    <w:rsid w:val="37951A6A"/>
    <w:rsid w:val="37D131C3"/>
    <w:rsid w:val="37ED3425"/>
    <w:rsid w:val="38F85D28"/>
    <w:rsid w:val="39BF08E9"/>
    <w:rsid w:val="39DD6B5D"/>
    <w:rsid w:val="3A019420"/>
    <w:rsid w:val="3A69AEBC"/>
    <w:rsid w:val="3AB9276F"/>
    <w:rsid w:val="3B41B0ED"/>
    <w:rsid w:val="3BBDDE70"/>
    <w:rsid w:val="3BD24B4C"/>
    <w:rsid w:val="3C92B4CC"/>
    <w:rsid w:val="3D1BCE13"/>
    <w:rsid w:val="3D970513"/>
    <w:rsid w:val="3DF87A9A"/>
    <w:rsid w:val="3E26557A"/>
    <w:rsid w:val="3E9A4E27"/>
    <w:rsid w:val="3EB54094"/>
    <w:rsid w:val="40207149"/>
    <w:rsid w:val="40456121"/>
    <w:rsid w:val="40AEBFDD"/>
    <w:rsid w:val="40CE8BFB"/>
    <w:rsid w:val="411A1FDA"/>
    <w:rsid w:val="41B67BF4"/>
    <w:rsid w:val="41CA496A"/>
    <w:rsid w:val="41D8F576"/>
    <w:rsid w:val="422B2B37"/>
    <w:rsid w:val="429646E9"/>
    <w:rsid w:val="4307988A"/>
    <w:rsid w:val="433B87FB"/>
    <w:rsid w:val="437BDE86"/>
    <w:rsid w:val="43A9B32E"/>
    <w:rsid w:val="43D0E15C"/>
    <w:rsid w:val="43E1276F"/>
    <w:rsid w:val="444F18DE"/>
    <w:rsid w:val="445A6578"/>
    <w:rsid w:val="447B07D8"/>
    <w:rsid w:val="457B5237"/>
    <w:rsid w:val="458B3194"/>
    <w:rsid w:val="45F0CD86"/>
    <w:rsid w:val="46722778"/>
    <w:rsid w:val="47EF4313"/>
    <w:rsid w:val="4815F222"/>
    <w:rsid w:val="484F4FA9"/>
    <w:rsid w:val="48E37F7B"/>
    <w:rsid w:val="49145909"/>
    <w:rsid w:val="49423F9A"/>
    <w:rsid w:val="495FAC6D"/>
    <w:rsid w:val="498FA6FB"/>
    <w:rsid w:val="4A03AC73"/>
    <w:rsid w:val="4A8500D5"/>
    <w:rsid w:val="4A9B2D8D"/>
    <w:rsid w:val="4AE7675A"/>
    <w:rsid w:val="4B75CB20"/>
    <w:rsid w:val="4BA7DDA3"/>
    <w:rsid w:val="4CFBA030"/>
    <w:rsid w:val="4D77C3A2"/>
    <w:rsid w:val="4D7B4478"/>
    <w:rsid w:val="4D96F683"/>
    <w:rsid w:val="4DF8463C"/>
    <w:rsid w:val="4E42CD6B"/>
    <w:rsid w:val="4E53A1F6"/>
    <w:rsid w:val="4E900630"/>
    <w:rsid w:val="4EF815D8"/>
    <w:rsid w:val="4FE6EECD"/>
    <w:rsid w:val="4FF8B8AF"/>
    <w:rsid w:val="502C692A"/>
    <w:rsid w:val="5138312A"/>
    <w:rsid w:val="51EEA635"/>
    <w:rsid w:val="520AF2A6"/>
    <w:rsid w:val="52A57826"/>
    <w:rsid w:val="52EEA710"/>
    <w:rsid w:val="5330B82D"/>
    <w:rsid w:val="5372A83D"/>
    <w:rsid w:val="54D07511"/>
    <w:rsid w:val="54D0D7E7"/>
    <w:rsid w:val="553081F9"/>
    <w:rsid w:val="55C2F46C"/>
    <w:rsid w:val="560990A4"/>
    <w:rsid w:val="561F4FA9"/>
    <w:rsid w:val="562FFC53"/>
    <w:rsid w:val="56A6A3D8"/>
    <w:rsid w:val="571A4B63"/>
    <w:rsid w:val="577F1C24"/>
    <w:rsid w:val="57B1D45C"/>
    <w:rsid w:val="58269F26"/>
    <w:rsid w:val="5851A00A"/>
    <w:rsid w:val="59CEF4AF"/>
    <w:rsid w:val="59F69A62"/>
    <w:rsid w:val="5A2EB17A"/>
    <w:rsid w:val="5A9FE311"/>
    <w:rsid w:val="5AA5ECAB"/>
    <w:rsid w:val="5C8AAC31"/>
    <w:rsid w:val="5CE75334"/>
    <w:rsid w:val="5D307596"/>
    <w:rsid w:val="5D3D771E"/>
    <w:rsid w:val="5DDAE5D8"/>
    <w:rsid w:val="5E931B82"/>
    <w:rsid w:val="5EC38CAF"/>
    <w:rsid w:val="5F21CA47"/>
    <w:rsid w:val="5F5453EE"/>
    <w:rsid w:val="5F884ED1"/>
    <w:rsid w:val="5FBC6500"/>
    <w:rsid w:val="60265171"/>
    <w:rsid w:val="60EA39E9"/>
    <w:rsid w:val="61DF40A1"/>
    <w:rsid w:val="6263442E"/>
    <w:rsid w:val="629A6AD9"/>
    <w:rsid w:val="62F3049D"/>
    <w:rsid w:val="6372780F"/>
    <w:rsid w:val="6404D3C8"/>
    <w:rsid w:val="648F9CA1"/>
    <w:rsid w:val="649D3D34"/>
    <w:rsid w:val="64D0EBDE"/>
    <w:rsid w:val="650755B3"/>
    <w:rsid w:val="66024C7A"/>
    <w:rsid w:val="666CD1D0"/>
    <w:rsid w:val="669C5916"/>
    <w:rsid w:val="66CC9E2B"/>
    <w:rsid w:val="66DAD745"/>
    <w:rsid w:val="66EAA1CF"/>
    <w:rsid w:val="67429733"/>
    <w:rsid w:val="67BF98F7"/>
    <w:rsid w:val="682FF5AF"/>
    <w:rsid w:val="6849E882"/>
    <w:rsid w:val="684B0253"/>
    <w:rsid w:val="68A428FE"/>
    <w:rsid w:val="68F82B63"/>
    <w:rsid w:val="6941066A"/>
    <w:rsid w:val="69910CE2"/>
    <w:rsid w:val="69B80016"/>
    <w:rsid w:val="6A30CCF3"/>
    <w:rsid w:val="6A6AD085"/>
    <w:rsid w:val="6A84B00F"/>
    <w:rsid w:val="6A872C84"/>
    <w:rsid w:val="6B5B46E8"/>
    <w:rsid w:val="6B607D78"/>
    <w:rsid w:val="6C1975AC"/>
    <w:rsid w:val="6CDCF98E"/>
    <w:rsid w:val="6D1D49FF"/>
    <w:rsid w:val="6D471ADA"/>
    <w:rsid w:val="6DC0E53B"/>
    <w:rsid w:val="6DEF2848"/>
    <w:rsid w:val="6DFA1D72"/>
    <w:rsid w:val="6EC1AD50"/>
    <w:rsid w:val="703AF39D"/>
    <w:rsid w:val="70484C11"/>
    <w:rsid w:val="709120E7"/>
    <w:rsid w:val="712B353D"/>
    <w:rsid w:val="7161D6B4"/>
    <w:rsid w:val="719E4441"/>
    <w:rsid w:val="71E77472"/>
    <w:rsid w:val="71EFB9B4"/>
    <w:rsid w:val="72650E54"/>
    <w:rsid w:val="72978370"/>
    <w:rsid w:val="72D9DF16"/>
    <w:rsid w:val="732ECC60"/>
    <w:rsid w:val="739CF793"/>
    <w:rsid w:val="742E188A"/>
    <w:rsid w:val="7458B5E5"/>
    <w:rsid w:val="7485E159"/>
    <w:rsid w:val="7565793F"/>
    <w:rsid w:val="75937A94"/>
    <w:rsid w:val="75BE5FB4"/>
    <w:rsid w:val="75CF557F"/>
    <w:rsid w:val="7652C43B"/>
    <w:rsid w:val="765C9DE5"/>
    <w:rsid w:val="76708BD3"/>
    <w:rsid w:val="767BA66E"/>
    <w:rsid w:val="76DD1DC9"/>
    <w:rsid w:val="77123151"/>
    <w:rsid w:val="77A6ED99"/>
    <w:rsid w:val="77B01CCF"/>
    <w:rsid w:val="77C071CB"/>
    <w:rsid w:val="780C5D00"/>
    <w:rsid w:val="782CA0B7"/>
    <w:rsid w:val="7840642A"/>
    <w:rsid w:val="7859F898"/>
    <w:rsid w:val="78A1211A"/>
    <w:rsid w:val="78DED057"/>
    <w:rsid w:val="792BEE8F"/>
    <w:rsid w:val="79594CCC"/>
    <w:rsid w:val="7977B497"/>
    <w:rsid w:val="79CDA66E"/>
    <w:rsid w:val="7A3EC63F"/>
    <w:rsid w:val="7AD598D6"/>
    <w:rsid w:val="7AE0F7D0"/>
    <w:rsid w:val="7AE3C4EF"/>
    <w:rsid w:val="7B296958"/>
    <w:rsid w:val="7B52C99C"/>
    <w:rsid w:val="7BA97D34"/>
    <w:rsid w:val="7C0FE4AD"/>
    <w:rsid w:val="7C912E61"/>
    <w:rsid w:val="7CEF40BC"/>
    <w:rsid w:val="7D1B6EE3"/>
    <w:rsid w:val="7D2D2980"/>
    <w:rsid w:val="7D329F02"/>
    <w:rsid w:val="7D3E9DAD"/>
    <w:rsid w:val="7D956210"/>
    <w:rsid w:val="7ECF8AE8"/>
    <w:rsid w:val="7F0C5B85"/>
    <w:rsid w:val="7F8A05BF"/>
    <w:rsid w:val="7FD460EE"/>
  </w:rsids>
  <m:mathPr>
    <m:mathFont m:val="Cambria Math"/>
    <m:brkBin m:val="before"/>
    <m:brkBinSub m:val="--"/>
    <m:smallFrac/>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5E4059"/>
  <w15:docId w15:val="{7CFDE9DE-7C43-49BB-9110-0A97BB6B8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44F7B"/>
    <w:pPr>
      <w:spacing w:after="160" w:line="264" w:lineRule="auto"/>
    </w:pPr>
    <w:rPr>
      <w:color w:val="2C373E"/>
      <w:sz w:val="21"/>
    </w:rPr>
  </w:style>
  <w:style w:type="paragraph" w:styleId="Heading1">
    <w:name w:val="heading 1"/>
    <w:basedOn w:val="Normal"/>
    <w:next w:val="Normal"/>
    <w:link w:val="Heading1Char"/>
    <w:qFormat/>
    <w:rsid w:val="00E10A76"/>
    <w:pPr>
      <w:numPr>
        <w:numId w:val="1"/>
      </w:numPr>
      <w:ind w:left="431" w:hanging="431"/>
      <w:outlineLvl w:val="0"/>
    </w:pPr>
    <w:rPr>
      <w:rFonts w:cstheme="minorHAnsi"/>
      <w:color w:val="284E36"/>
      <w:sz w:val="64"/>
      <w:szCs w:val="24"/>
    </w:rPr>
  </w:style>
  <w:style w:type="paragraph" w:styleId="Heading2">
    <w:name w:val="heading 2"/>
    <w:basedOn w:val="Normal"/>
    <w:next w:val="Normal"/>
    <w:link w:val="Heading2Char"/>
    <w:unhideWhenUsed/>
    <w:qFormat/>
    <w:rsid w:val="00E10A76"/>
    <w:pPr>
      <w:keepNext/>
      <w:numPr>
        <w:ilvl w:val="1"/>
        <w:numId w:val="1"/>
      </w:numPr>
      <w:spacing w:before="240" w:after="120"/>
      <w:ind w:left="578" w:hanging="578"/>
      <w:outlineLvl w:val="1"/>
    </w:pPr>
    <w:rPr>
      <w:rFonts w:cstheme="minorHAnsi"/>
      <w:b/>
      <w:color w:val="3F9C35" w:themeColor="accent2"/>
      <w:sz w:val="32"/>
      <w:szCs w:val="28"/>
    </w:rPr>
  </w:style>
  <w:style w:type="paragraph" w:styleId="Heading3">
    <w:name w:val="heading 3"/>
    <w:basedOn w:val="Normal"/>
    <w:next w:val="Normal"/>
    <w:link w:val="Heading3Char"/>
    <w:uiPriority w:val="9"/>
    <w:unhideWhenUsed/>
    <w:qFormat/>
    <w:rsid w:val="00344DA9"/>
    <w:pPr>
      <w:keepNext/>
      <w:autoSpaceDE w:val="0"/>
      <w:autoSpaceDN w:val="0"/>
      <w:adjustRightInd w:val="0"/>
      <w:spacing w:before="160" w:after="0"/>
      <w:outlineLvl w:val="2"/>
    </w:pPr>
    <w:rPr>
      <w:rFonts w:cstheme="minorHAnsi"/>
      <w:color w:val="327A2A"/>
      <w:sz w:val="28"/>
      <w:szCs w:val="28"/>
    </w:rPr>
  </w:style>
  <w:style w:type="paragraph" w:styleId="Heading4">
    <w:name w:val="heading 4"/>
    <w:basedOn w:val="Normal"/>
    <w:next w:val="Normal"/>
    <w:link w:val="Heading4Char"/>
    <w:uiPriority w:val="9"/>
    <w:semiHidden/>
    <w:unhideWhenUsed/>
    <w:qFormat/>
    <w:rsid w:val="00AA031E"/>
    <w:pPr>
      <w:keepNext/>
      <w:keepLines/>
      <w:numPr>
        <w:ilvl w:val="3"/>
        <w:numId w:val="1"/>
      </w:numPr>
      <w:spacing w:before="200" w:after="0"/>
      <w:outlineLvl w:val="3"/>
    </w:pPr>
    <w:rPr>
      <w:rFonts w:asciiTheme="majorHAnsi" w:eastAsiaTheme="majorEastAsia" w:hAnsiTheme="majorHAnsi" w:cstheme="majorBidi"/>
      <w:b/>
      <w:bCs/>
      <w:i/>
      <w:iCs/>
      <w:color w:val="284E36" w:themeColor="accent1"/>
    </w:rPr>
  </w:style>
  <w:style w:type="paragraph" w:styleId="Heading5">
    <w:name w:val="heading 5"/>
    <w:basedOn w:val="Normal"/>
    <w:next w:val="Normal"/>
    <w:link w:val="Heading5Char"/>
    <w:uiPriority w:val="9"/>
    <w:semiHidden/>
    <w:unhideWhenUsed/>
    <w:qFormat/>
    <w:rsid w:val="00AA031E"/>
    <w:pPr>
      <w:keepNext/>
      <w:keepLines/>
      <w:numPr>
        <w:ilvl w:val="4"/>
        <w:numId w:val="1"/>
      </w:numPr>
      <w:tabs>
        <w:tab w:val="num" w:pos="360"/>
      </w:tabs>
      <w:spacing w:before="200" w:after="0"/>
      <w:outlineLvl w:val="4"/>
    </w:pPr>
    <w:rPr>
      <w:rFonts w:asciiTheme="majorHAnsi" w:eastAsiaTheme="majorEastAsia" w:hAnsiTheme="majorHAnsi" w:cstheme="majorBidi"/>
      <w:color w:val="14261A" w:themeColor="accent1" w:themeShade="7F"/>
    </w:rPr>
  </w:style>
  <w:style w:type="paragraph" w:styleId="Heading6">
    <w:name w:val="heading 6"/>
    <w:basedOn w:val="Normal"/>
    <w:next w:val="Normal"/>
    <w:link w:val="Heading6Char"/>
    <w:uiPriority w:val="9"/>
    <w:semiHidden/>
    <w:unhideWhenUsed/>
    <w:qFormat/>
    <w:rsid w:val="00AA031E"/>
    <w:pPr>
      <w:keepNext/>
      <w:keepLines/>
      <w:numPr>
        <w:ilvl w:val="5"/>
        <w:numId w:val="1"/>
      </w:numPr>
      <w:spacing w:before="200" w:after="0"/>
      <w:outlineLvl w:val="5"/>
    </w:pPr>
    <w:rPr>
      <w:rFonts w:asciiTheme="majorHAnsi" w:eastAsiaTheme="majorEastAsia" w:hAnsiTheme="majorHAnsi" w:cstheme="majorBidi"/>
      <w:i/>
      <w:iCs/>
      <w:color w:val="14261A" w:themeColor="accent1" w:themeShade="7F"/>
    </w:rPr>
  </w:style>
  <w:style w:type="paragraph" w:styleId="Heading7">
    <w:name w:val="heading 7"/>
    <w:basedOn w:val="Normal"/>
    <w:next w:val="Normal"/>
    <w:link w:val="Heading7Char"/>
    <w:uiPriority w:val="9"/>
    <w:semiHidden/>
    <w:unhideWhenUsed/>
    <w:qFormat/>
    <w:rsid w:val="00AA031E"/>
    <w:pPr>
      <w:keepNext/>
      <w:keepLines/>
      <w:numPr>
        <w:ilvl w:val="6"/>
        <w:numId w:val="1"/>
      </w:numPr>
      <w:spacing w:before="200" w:after="0"/>
      <w:outlineLvl w:val="6"/>
    </w:pPr>
    <w:rPr>
      <w:rFonts w:asciiTheme="majorHAnsi" w:eastAsiaTheme="majorEastAsia" w:hAnsiTheme="majorHAnsi" w:cstheme="majorBidi"/>
      <w:i/>
      <w:iCs/>
      <w:color w:val="566B79" w:themeColor="text1" w:themeTint="BF"/>
    </w:rPr>
  </w:style>
  <w:style w:type="paragraph" w:styleId="Heading8">
    <w:name w:val="heading 8"/>
    <w:basedOn w:val="Normal"/>
    <w:next w:val="Normal"/>
    <w:link w:val="Heading8Char"/>
    <w:uiPriority w:val="9"/>
    <w:semiHidden/>
    <w:unhideWhenUsed/>
    <w:qFormat/>
    <w:rsid w:val="00AA031E"/>
    <w:pPr>
      <w:keepNext/>
      <w:keepLines/>
      <w:numPr>
        <w:ilvl w:val="7"/>
        <w:numId w:val="1"/>
      </w:numPr>
      <w:spacing w:before="200" w:after="0"/>
      <w:outlineLvl w:val="7"/>
    </w:pPr>
    <w:rPr>
      <w:rFonts w:asciiTheme="majorHAnsi" w:eastAsiaTheme="majorEastAsia" w:hAnsiTheme="majorHAnsi" w:cstheme="majorBidi"/>
      <w:color w:val="566B79" w:themeColor="text1" w:themeTint="BF"/>
      <w:sz w:val="20"/>
    </w:rPr>
  </w:style>
  <w:style w:type="paragraph" w:styleId="Heading9">
    <w:name w:val="heading 9"/>
    <w:basedOn w:val="Normal"/>
    <w:next w:val="Normal"/>
    <w:link w:val="Heading9Char"/>
    <w:uiPriority w:val="9"/>
    <w:semiHidden/>
    <w:unhideWhenUsed/>
    <w:qFormat/>
    <w:rsid w:val="00AA031E"/>
    <w:pPr>
      <w:keepNext/>
      <w:keepLines/>
      <w:numPr>
        <w:ilvl w:val="8"/>
        <w:numId w:val="1"/>
      </w:numPr>
      <w:spacing w:before="200" w:after="0"/>
      <w:outlineLvl w:val="8"/>
    </w:pPr>
    <w:rPr>
      <w:rFonts w:asciiTheme="majorHAnsi" w:eastAsiaTheme="majorEastAsia" w:hAnsiTheme="majorHAnsi" w:cstheme="majorBidi"/>
      <w:i/>
      <w:iCs/>
      <w:color w:val="566B79"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952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240"/>
  </w:style>
  <w:style w:type="character" w:styleId="CommentReference">
    <w:name w:val="annotation reference"/>
    <w:basedOn w:val="DefaultParagraphFont"/>
    <w:uiPriority w:val="99"/>
    <w:semiHidden/>
    <w:unhideWhenUsed/>
    <w:rsid w:val="004A5BCA"/>
    <w:rPr>
      <w:sz w:val="18"/>
      <w:szCs w:val="18"/>
    </w:rPr>
  </w:style>
  <w:style w:type="paragraph" w:styleId="CommentSubject">
    <w:name w:val="annotation subject"/>
    <w:basedOn w:val="CommentText"/>
    <w:next w:val="CommentText"/>
    <w:link w:val="CommentSubjectChar"/>
    <w:uiPriority w:val="99"/>
    <w:semiHidden/>
    <w:unhideWhenUsed/>
    <w:rsid w:val="004A5BCA"/>
    <w:rPr>
      <w:b/>
      <w:bCs/>
    </w:rPr>
  </w:style>
  <w:style w:type="paragraph" w:styleId="ListParagraph">
    <w:name w:val="List Paragraph"/>
    <w:aliases w:val="Bulleted list"/>
    <w:basedOn w:val="Normal"/>
    <w:link w:val="ListParagraphChar"/>
    <w:uiPriority w:val="34"/>
    <w:qFormat/>
    <w:rsid w:val="00171B8C"/>
    <w:pPr>
      <w:numPr>
        <w:numId w:val="6"/>
      </w:numPr>
      <w:contextualSpacing/>
    </w:pPr>
    <w:rPr>
      <w:rFonts w:eastAsia="Times New Roman" w:cstheme="minorHAnsi"/>
      <w:color w:val="2C373E" w:themeColor="text1"/>
      <w:lang w:eastAsia="en-AU"/>
    </w:rPr>
  </w:style>
  <w:style w:type="paragraph" w:styleId="BalloonText">
    <w:name w:val="Balloon Text"/>
    <w:basedOn w:val="Normal"/>
    <w:link w:val="BalloonTextChar"/>
    <w:uiPriority w:val="99"/>
    <w:semiHidden/>
    <w:unhideWhenUsed/>
    <w:rsid w:val="0013185C"/>
    <w:pPr>
      <w:spacing w:after="0" w:line="240" w:lineRule="auto"/>
    </w:pPr>
    <w:rPr>
      <w:rFonts w:ascii="Lucida Grande" w:hAnsi="Lucida Grande" w:cs="Lucida Grande"/>
      <w:sz w:val="18"/>
      <w:szCs w:val="18"/>
    </w:rPr>
  </w:style>
  <w:style w:type="paragraph" w:styleId="CommentText">
    <w:name w:val="annotation text"/>
    <w:basedOn w:val="Normal"/>
    <w:link w:val="CommentTextChar"/>
    <w:uiPriority w:val="99"/>
    <w:unhideWhenUsed/>
    <w:rsid w:val="00595240"/>
    <w:pPr>
      <w:spacing w:line="240" w:lineRule="auto"/>
    </w:pPr>
    <w:rPr>
      <w:sz w:val="20"/>
      <w:szCs w:val="20"/>
    </w:rPr>
  </w:style>
  <w:style w:type="character" w:customStyle="1" w:styleId="CommentTextChar">
    <w:name w:val="Comment Text Char"/>
    <w:basedOn w:val="DefaultParagraphFont"/>
    <w:link w:val="CommentText"/>
    <w:uiPriority w:val="99"/>
    <w:rsid w:val="00595240"/>
    <w:rPr>
      <w:sz w:val="20"/>
      <w:szCs w:val="20"/>
    </w:rPr>
  </w:style>
  <w:style w:type="character" w:customStyle="1" w:styleId="BalloonTextChar">
    <w:name w:val="Balloon Text Char"/>
    <w:basedOn w:val="DefaultParagraphFont"/>
    <w:link w:val="BalloonText"/>
    <w:uiPriority w:val="99"/>
    <w:semiHidden/>
    <w:rsid w:val="0013185C"/>
    <w:rPr>
      <w:rFonts w:ascii="Lucida Grande" w:hAnsi="Lucida Grande" w:cs="Lucida Grande"/>
      <w:color w:val="2C373E"/>
      <w:sz w:val="18"/>
      <w:szCs w:val="18"/>
    </w:rPr>
  </w:style>
  <w:style w:type="character" w:customStyle="1" w:styleId="CommentSubjectChar">
    <w:name w:val="Comment Subject Char"/>
    <w:basedOn w:val="CommentTextChar"/>
    <w:link w:val="CommentSubject"/>
    <w:uiPriority w:val="99"/>
    <w:semiHidden/>
    <w:rsid w:val="004A5BCA"/>
    <w:rPr>
      <w:b/>
      <w:bCs/>
      <w:color w:val="2C373E"/>
      <w:sz w:val="20"/>
      <w:szCs w:val="20"/>
    </w:rPr>
  </w:style>
  <w:style w:type="paragraph" w:styleId="Title">
    <w:name w:val="Title"/>
    <w:basedOn w:val="Normal"/>
    <w:next w:val="Normal"/>
    <w:link w:val="TitleChar"/>
    <w:uiPriority w:val="10"/>
    <w:qFormat/>
    <w:rsid w:val="00EE7AB2"/>
    <w:pPr>
      <w:autoSpaceDE w:val="0"/>
      <w:autoSpaceDN w:val="0"/>
      <w:adjustRightInd w:val="0"/>
      <w:spacing w:after="240" w:line="240" w:lineRule="auto"/>
    </w:pPr>
    <w:rPr>
      <w:rFonts w:cstheme="minorHAnsi"/>
      <w:b/>
      <w:color w:val="FFFFFF" w:themeColor="background1"/>
      <w:sz w:val="60"/>
      <w:szCs w:val="60"/>
    </w:rPr>
  </w:style>
  <w:style w:type="character" w:customStyle="1" w:styleId="TitleChar">
    <w:name w:val="Title Char"/>
    <w:basedOn w:val="DefaultParagraphFont"/>
    <w:link w:val="Title"/>
    <w:uiPriority w:val="10"/>
    <w:rsid w:val="00EE7AB2"/>
    <w:rPr>
      <w:rFonts w:cstheme="minorHAnsi"/>
      <w:b/>
      <w:color w:val="FFFFFF" w:themeColor="background1"/>
      <w:sz w:val="60"/>
      <w:szCs w:val="60"/>
    </w:rPr>
  </w:style>
  <w:style w:type="paragraph" w:styleId="Revision">
    <w:name w:val="Revision"/>
    <w:hidden/>
    <w:uiPriority w:val="99"/>
    <w:semiHidden/>
    <w:rsid w:val="00E21D72"/>
    <w:pPr>
      <w:spacing w:after="0" w:line="240" w:lineRule="auto"/>
    </w:pPr>
  </w:style>
  <w:style w:type="paragraph" w:styleId="FootnoteText">
    <w:name w:val="footnote text"/>
    <w:basedOn w:val="Normal"/>
    <w:link w:val="FootnoteTextChar"/>
    <w:unhideWhenUsed/>
    <w:rsid w:val="003530F1"/>
    <w:pPr>
      <w:spacing w:after="0" w:line="240" w:lineRule="auto"/>
    </w:pPr>
    <w:rPr>
      <w:sz w:val="20"/>
      <w:szCs w:val="20"/>
    </w:rPr>
  </w:style>
  <w:style w:type="character" w:customStyle="1" w:styleId="FootnoteTextChar">
    <w:name w:val="Footnote Text Char"/>
    <w:basedOn w:val="DefaultParagraphFont"/>
    <w:link w:val="FootnoteText"/>
    <w:rsid w:val="003530F1"/>
    <w:rPr>
      <w:sz w:val="20"/>
      <w:szCs w:val="20"/>
    </w:rPr>
  </w:style>
  <w:style w:type="character" w:styleId="FootnoteReference">
    <w:name w:val="footnote reference"/>
    <w:basedOn w:val="DefaultParagraphFont"/>
    <w:unhideWhenUsed/>
    <w:rsid w:val="003530F1"/>
    <w:rPr>
      <w:vertAlign w:val="superscript"/>
    </w:rPr>
  </w:style>
  <w:style w:type="character" w:customStyle="1" w:styleId="Heading1Char">
    <w:name w:val="Heading 1 Char"/>
    <w:basedOn w:val="DefaultParagraphFont"/>
    <w:link w:val="Heading1"/>
    <w:rsid w:val="00E10A76"/>
    <w:rPr>
      <w:rFonts w:cstheme="minorHAnsi"/>
      <w:color w:val="284E36"/>
      <w:sz w:val="64"/>
      <w:szCs w:val="24"/>
    </w:rPr>
  </w:style>
  <w:style w:type="paragraph" w:styleId="TOCHeading">
    <w:name w:val="TOC Heading"/>
    <w:basedOn w:val="Heading1"/>
    <w:next w:val="Normal"/>
    <w:link w:val="TOCHeadingChar"/>
    <w:uiPriority w:val="39"/>
    <w:unhideWhenUsed/>
    <w:qFormat/>
    <w:rsid w:val="00F47390"/>
    <w:pPr>
      <w:outlineLvl w:val="9"/>
    </w:pPr>
    <w:rPr>
      <w:lang w:val="en-US" w:eastAsia="ja-JP"/>
    </w:rPr>
  </w:style>
  <w:style w:type="paragraph" w:styleId="TOC2">
    <w:name w:val="toc 2"/>
    <w:basedOn w:val="Normal"/>
    <w:next w:val="Normal"/>
    <w:autoRedefine/>
    <w:uiPriority w:val="39"/>
    <w:unhideWhenUsed/>
    <w:qFormat/>
    <w:rsid w:val="009235A8"/>
    <w:pPr>
      <w:spacing w:after="0"/>
      <w:ind w:left="210"/>
    </w:pPr>
    <w:rPr>
      <w:rFonts w:cstheme="minorHAnsi"/>
      <w:iCs/>
      <w:szCs w:val="20"/>
    </w:rPr>
  </w:style>
  <w:style w:type="paragraph" w:styleId="TOC1">
    <w:name w:val="toc 1"/>
    <w:basedOn w:val="Normal"/>
    <w:next w:val="Normal"/>
    <w:autoRedefine/>
    <w:uiPriority w:val="39"/>
    <w:unhideWhenUsed/>
    <w:qFormat/>
    <w:rsid w:val="009235A8"/>
    <w:pPr>
      <w:spacing w:before="120" w:after="0"/>
    </w:pPr>
    <w:rPr>
      <w:rFonts w:cstheme="minorHAnsi"/>
      <w:b/>
      <w:bCs/>
      <w:szCs w:val="20"/>
    </w:rPr>
  </w:style>
  <w:style w:type="paragraph" w:styleId="TOC3">
    <w:name w:val="toc 3"/>
    <w:basedOn w:val="Normal"/>
    <w:next w:val="Normal"/>
    <w:autoRedefine/>
    <w:uiPriority w:val="39"/>
    <w:unhideWhenUsed/>
    <w:qFormat/>
    <w:rsid w:val="00F47390"/>
    <w:pPr>
      <w:spacing w:after="0"/>
      <w:ind w:left="420"/>
    </w:pPr>
    <w:rPr>
      <w:rFonts w:cstheme="minorHAnsi"/>
      <w:sz w:val="20"/>
      <w:szCs w:val="20"/>
    </w:rPr>
  </w:style>
  <w:style w:type="character" w:customStyle="1" w:styleId="Heading2Char">
    <w:name w:val="Heading 2 Char"/>
    <w:basedOn w:val="DefaultParagraphFont"/>
    <w:link w:val="Heading2"/>
    <w:rsid w:val="00E10A76"/>
    <w:rPr>
      <w:rFonts w:cstheme="minorHAnsi"/>
      <w:b/>
      <w:color w:val="3F9C35" w:themeColor="accent2"/>
      <w:sz w:val="32"/>
      <w:szCs w:val="28"/>
    </w:rPr>
  </w:style>
  <w:style w:type="character" w:customStyle="1" w:styleId="Heading3Char">
    <w:name w:val="Heading 3 Char"/>
    <w:basedOn w:val="DefaultParagraphFont"/>
    <w:link w:val="Heading3"/>
    <w:uiPriority w:val="9"/>
    <w:rsid w:val="00344DA9"/>
    <w:rPr>
      <w:rFonts w:cstheme="minorHAnsi"/>
      <w:color w:val="327A2A"/>
      <w:sz w:val="28"/>
      <w:szCs w:val="28"/>
    </w:rPr>
  </w:style>
  <w:style w:type="character" w:customStyle="1" w:styleId="TOCHeadingChar">
    <w:name w:val="TOC Heading Char"/>
    <w:basedOn w:val="Heading1Char"/>
    <w:link w:val="TOCHeading"/>
    <w:uiPriority w:val="39"/>
    <w:rsid w:val="009940A0"/>
    <w:rPr>
      <w:rFonts w:cstheme="minorHAnsi"/>
      <w:color w:val="284E36"/>
      <w:sz w:val="64"/>
      <w:szCs w:val="24"/>
      <w:lang w:val="en-US" w:eastAsia="ja-JP"/>
    </w:rPr>
  </w:style>
  <w:style w:type="character" w:customStyle="1" w:styleId="ListParagraphChar">
    <w:name w:val="List Paragraph Char"/>
    <w:aliases w:val="Bulleted list Char"/>
    <w:basedOn w:val="DefaultParagraphFont"/>
    <w:link w:val="ListParagraph"/>
    <w:uiPriority w:val="34"/>
    <w:rsid w:val="00171B8C"/>
    <w:rPr>
      <w:rFonts w:eastAsia="Times New Roman" w:cstheme="minorHAnsi"/>
      <w:color w:val="2C373E" w:themeColor="text1"/>
      <w:sz w:val="21"/>
      <w:lang w:eastAsia="en-AU"/>
    </w:rPr>
  </w:style>
  <w:style w:type="paragraph" w:customStyle="1" w:styleId="PVDarkGreenText">
    <w:name w:val="PV Dark Green Text"/>
    <w:basedOn w:val="Normal"/>
    <w:link w:val="PVDarkGreenTextChar"/>
    <w:qFormat/>
    <w:rsid w:val="002172B5"/>
    <w:pPr>
      <w:spacing w:after="120"/>
    </w:pPr>
    <w:rPr>
      <w:color w:val="284E36"/>
    </w:rPr>
  </w:style>
  <w:style w:type="character" w:customStyle="1" w:styleId="PVDarkGreenTextChar">
    <w:name w:val="PV Dark Green Text Char"/>
    <w:basedOn w:val="DefaultParagraphFont"/>
    <w:link w:val="PVDarkGreenText"/>
    <w:rsid w:val="002172B5"/>
    <w:rPr>
      <w:color w:val="284E36"/>
    </w:rPr>
  </w:style>
  <w:style w:type="paragraph" w:customStyle="1" w:styleId="Tableheadingtext">
    <w:name w:val="Table heading text"/>
    <w:basedOn w:val="Normal"/>
    <w:link w:val="TableheadingtextChar"/>
    <w:qFormat/>
    <w:rsid w:val="002172B5"/>
    <w:pPr>
      <w:spacing w:after="0" w:line="240" w:lineRule="auto"/>
    </w:pPr>
    <w:rPr>
      <w:b/>
      <w:color w:val="3F9C35"/>
    </w:rPr>
  </w:style>
  <w:style w:type="character" w:customStyle="1" w:styleId="TableheadingtextChar">
    <w:name w:val="Table heading text Char"/>
    <w:basedOn w:val="DefaultParagraphFont"/>
    <w:link w:val="Tableheadingtext"/>
    <w:rsid w:val="002172B5"/>
    <w:rPr>
      <w:b/>
      <w:color w:val="3F9C35"/>
    </w:rPr>
  </w:style>
  <w:style w:type="character" w:customStyle="1" w:styleId="Heading4Char">
    <w:name w:val="Heading 4 Char"/>
    <w:basedOn w:val="DefaultParagraphFont"/>
    <w:link w:val="Heading4"/>
    <w:uiPriority w:val="9"/>
    <w:semiHidden/>
    <w:rsid w:val="00AA031E"/>
    <w:rPr>
      <w:rFonts w:asciiTheme="majorHAnsi" w:eastAsiaTheme="majorEastAsia" w:hAnsiTheme="majorHAnsi" w:cstheme="majorBidi"/>
      <w:b/>
      <w:bCs/>
      <w:i/>
      <w:iCs/>
      <w:color w:val="284E36" w:themeColor="accent1"/>
      <w:sz w:val="21"/>
    </w:rPr>
  </w:style>
  <w:style w:type="character" w:customStyle="1" w:styleId="Heading5Char">
    <w:name w:val="Heading 5 Char"/>
    <w:basedOn w:val="DefaultParagraphFont"/>
    <w:link w:val="Heading5"/>
    <w:uiPriority w:val="9"/>
    <w:semiHidden/>
    <w:rsid w:val="00AA031E"/>
    <w:rPr>
      <w:rFonts w:asciiTheme="majorHAnsi" w:eastAsiaTheme="majorEastAsia" w:hAnsiTheme="majorHAnsi" w:cstheme="majorBidi"/>
      <w:color w:val="14261A" w:themeColor="accent1" w:themeShade="7F"/>
      <w:sz w:val="21"/>
    </w:rPr>
  </w:style>
  <w:style w:type="character" w:customStyle="1" w:styleId="Heading6Char">
    <w:name w:val="Heading 6 Char"/>
    <w:basedOn w:val="DefaultParagraphFont"/>
    <w:link w:val="Heading6"/>
    <w:uiPriority w:val="9"/>
    <w:semiHidden/>
    <w:rsid w:val="00AA031E"/>
    <w:rPr>
      <w:rFonts w:asciiTheme="majorHAnsi" w:eastAsiaTheme="majorEastAsia" w:hAnsiTheme="majorHAnsi" w:cstheme="majorBidi"/>
      <w:i/>
      <w:iCs/>
      <w:color w:val="14261A" w:themeColor="accent1" w:themeShade="7F"/>
      <w:sz w:val="21"/>
    </w:rPr>
  </w:style>
  <w:style w:type="character" w:customStyle="1" w:styleId="Heading7Char">
    <w:name w:val="Heading 7 Char"/>
    <w:basedOn w:val="DefaultParagraphFont"/>
    <w:link w:val="Heading7"/>
    <w:uiPriority w:val="9"/>
    <w:semiHidden/>
    <w:rsid w:val="00AA031E"/>
    <w:rPr>
      <w:rFonts w:asciiTheme="majorHAnsi" w:eastAsiaTheme="majorEastAsia" w:hAnsiTheme="majorHAnsi" w:cstheme="majorBidi"/>
      <w:i/>
      <w:iCs/>
      <w:color w:val="566B79" w:themeColor="text1" w:themeTint="BF"/>
      <w:sz w:val="21"/>
    </w:rPr>
  </w:style>
  <w:style w:type="character" w:customStyle="1" w:styleId="Heading8Char">
    <w:name w:val="Heading 8 Char"/>
    <w:basedOn w:val="DefaultParagraphFont"/>
    <w:link w:val="Heading8"/>
    <w:uiPriority w:val="9"/>
    <w:semiHidden/>
    <w:rsid w:val="00AA031E"/>
    <w:rPr>
      <w:rFonts w:asciiTheme="majorHAnsi" w:eastAsiaTheme="majorEastAsia" w:hAnsiTheme="majorHAnsi" w:cstheme="majorBidi"/>
      <w:color w:val="566B79" w:themeColor="text1" w:themeTint="BF"/>
      <w:sz w:val="20"/>
    </w:rPr>
  </w:style>
  <w:style w:type="character" w:customStyle="1" w:styleId="Heading9Char">
    <w:name w:val="Heading 9 Char"/>
    <w:basedOn w:val="DefaultParagraphFont"/>
    <w:link w:val="Heading9"/>
    <w:uiPriority w:val="9"/>
    <w:semiHidden/>
    <w:rsid w:val="00AA031E"/>
    <w:rPr>
      <w:rFonts w:asciiTheme="majorHAnsi" w:eastAsiaTheme="majorEastAsia" w:hAnsiTheme="majorHAnsi" w:cstheme="majorBidi"/>
      <w:i/>
      <w:iCs/>
      <w:color w:val="566B79" w:themeColor="text1" w:themeTint="BF"/>
      <w:sz w:val="20"/>
    </w:rPr>
  </w:style>
  <w:style w:type="paragraph" w:styleId="TableofFigures">
    <w:name w:val="table of figures"/>
    <w:basedOn w:val="Normal"/>
    <w:next w:val="Normal"/>
    <w:semiHidden/>
    <w:rsid w:val="00AA031E"/>
    <w:pPr>
      <w:spacing w:after="220" w:line="240" w:lineRule="auto"/>
    </w:pPr>
    <w:rPr>
      <w:color w:val="auto"/>
      <w:szCs w:val="24"/>
    </w:rPr>
  </w:style>
  <w:style w:type="paragraph" w:styleId="Caption">
    <w:name w:val="caption"/>
    <w:basedOn w:val="Normal"/>
    <w:next w:val="Normal"/>
    <w:uiPriority w:val="35"/>
    <w:unhideWhenUsed/>
    <w:qFormat/>
    <w:rsid w:val="00AA031E"/>
    <w:pPr>
      <w:spacing w:line="240" w:lineRule="auto"/>
    </w:pPr>
    <w:rPr>
      <w:i/>
      <w:iCs/>
      <w:color w:val="000000" w:themeColor="text2"/>
      <w:sz w:val="18"/>
      <w:szCs w:val="18"/>
    </w:rPr>
  </w:style>
  <w:style w:type="paragraph" w:customStyle="1" w:styleId="Text">
    <w:name w:val="Text"/>
    <w:basedOn w:val="Normal"/>
    <w:link w:val="TextChar"/>
    <w:qFormat/>
    <w:rsid w:val="00AA031E"/>
    <w:pPr>
      <w:spacing w:after="0"/>
      <w:jc w:val="both"/>
    </w:pPr>
    <w:rPr>
      <w:rFonts w:eastAsia="Times New Roman" w:cs="Times New Roman"/>
      <w:color w:val="auto"/>
      <w:sz w:val="24"/>
      <w:szCs w:val="24"/>
      <w:lang w:eastAsia="en-AU"/>
    </w:rPr>
  </w:style>
  <w:style w:type="character" w:customStyle="1" w:styleId="TextChar">
    <w:name w:val="Text Char"/>
    <w:basedOn w:val="DefaultParagraphFont"/>
    <w:link w:val="Text"/>
    <w:rsid w:val="00AA031E"/>
    <w:rPr>
      <w:rFonts w:eastAsia="Times New Roman" w:cs="Times New Roman"/>
      <w:sz w:val="24"/>
      <w:szCs w:val="24"/>
      <w:lang w:eastAsia="en-AU"/>
    </w:rPr>
  </w:style>
  <w:style w:type="paragraph" w:customStyle="1" w:styleId="Standout">
    <w:name w:val="Standout"/>
    <w:basedOn w:val="Text"/>
    <w:link w:val="StandoutChar"/>
    <w:qFormat/>
    <w:rsid w:val="00AA031E"/>
    <w:pPr>
      <w:pBdr>
        <w:top w:val="single" w:sz="8" w:space="1" w:color="284E36" w:themeColor="accent1"/>
        <w:left w:val="single" w:sz="8" w:space="4" w:color="284E36" w:themeColor="accent1"/>
        <w:bottom w:val="single" w:sz="8" w:space="1" w:color="284E36" w:themeColor="accent1"/>
        <w:right w:val="single" w:sz="8" w:space="4" w:color="284E36" w:themeColor="accent1"/>
      </w:pBdr>
      <w:shd w:val="clear" w:color="auto" w:fill="CBE4D4" w:themeFill="accent1" w:themeFillTint="33"/>
      <w:jc w:val="left"/>
    </w:pPr>
    <w:rPr>
      <w:b/>
      <w:color w:val="1E3A28" w:themeColor="accent1" w:themeShade="BF"/>
    </w:rPr>
  </w:style>
  <w:style w:type="character" w:customStyle="1" w:styleId="StandoutChar">
    <w:name w:val="Standout Char"/>
    <w:basedOn w:val="TextChar"/>
    <w:link w:val="Standout"/>
    <w:rsid w:val="00AA031E"/>
    <w:rPr>
      <w:rFonts w:eastAsia="Times New Roman" w:cs="Times New Roman"/>
      <w:b/>
      <w:color w:val="1E3A28" w:themeColor="accent1" w:themeShade="BF"/>
      <w:sz w:val="24"/>
      <w:szCs w:val="24"/>
      <w:shd w:val="clear" w:color="auto" w:fill="CBE4D4" w:themeFill="accent1" w:themeFillTint="33"/>
      <w:lang w:eastAsia="en-AU"/>
    </w:rPr>
  </w:style>
  <w:style w:type="paragraph" w:customStyle="1" w:styleId="TableCaption">
    <w:name w:val="Table Caption"/>
    <w:basedOn w:val="Normal"/>
    <w:link w:val="TableCaptionChar"/>
    <w:qFormat/>
    <w:rsid w:val="00AA031E"/>
    <w:pPr>
      <w:spacing w:before="480" w:after="60" w:line="240" w:lineRule="auto"/>
    </w:pPr>
    <w:rPr>
      <w:rFonts w:eastAsia="Times New Roman" w:cs="Times New Roman"/>
      <w:color w:val="auto"/>
      <w:sz w:val="20"/>
      <w:szCs w:val="18"/>
      <w:lang w:eastAsia="en-AU"/>
    </w:rPr>
  </w:style>
  <w:style w:type="character" w:customStyle="1" w:styleId="TableCaptionChar">
    <w:name w:val="Table Caption Char"/>
    <w:basedOn w:val="DefaultParagraphFont"/>
    <w:link w:val="TableCaption"/>
    <w:rsid w:val="00AA031E"/>
    <w:rPr>
      <w:rFonts w:eastAsia="Times New Roman" w:cs="Times New Roman"/>
      <w:sz w:val="20"/>
      <w:szCs w:val="18"/>
      <w:lang w:eastAsia="en-AU"/>
    </w:rPr>
  </w:style>
  <w:style w:type="table" w:styleId="TableGrid">
    <w:name w:val="Table Grid"/>
    <w:basedOn w:val="TableNormal"/>
    <w:uiPriority w:val="39"/>
    <w:rsid w:val="00DE5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552A"/>
    <w:rPr>
      <w:color w:val="FFFFFF" w:themeColor="hyperlink"/>
      <w:u w:val="single"/>
    </w:rPr>
  </w:style>
  <w:style w:type="character" w:styleId="Emphasis">
    <w:name w:val="Emphasis"/>
    <w:basedOn w:val="DefaultParagraphFont"/>
    <w:uiPriority w:val="20"/>
    <w:qFormat/>
    <w:rsid w:val="00DA1D10"/>
    <w:rPr>
      <w:i/>
      <w:iCs/>
    </w:rPr>
  </w:style>
  <w:style w:type="paragraph" w:customStyle="1" w:styleId="FigureCaptions">
    <w:name w:val="Figure Captions"/>
    <w:basedOn w:val="Normal"/>
    <w:next w:val="Text"/>
    <w:link w:val="FigureCaptionsChar"/>
    <w:qFormat/>
    <w:rsid w:val="006D72A4"/>
    <w:pPr>
      <w:spacing w:after="480" w:line="240" w:lineRule="auto"/>
    </w:pPr>
    <w:rPr>
      <w:rFonts w:eastAsia="Times New Roman" w:cs="Times New Roman"/>
      <w:color w:val="auto"/>
      <w:sz w:val="20"/>
      <w:szCs w:val="18"/>
      <w:lang w:eastAsia="en-AU"/>
    </w:rPr>
  </w:style>
  <w:style w:type="character" w:customStyle="1" w:styleId="FigureCaptionsChar">
    <w:name w:val="Figure Captions Char"/>
    <w:basedOn w:val="DefaultParagraphFont"/>
    <w:link w:val="FigureCaptions"/>
    <w:rsid w:val="006D72A4"/>
    <w:rPr>
      <w:rFonts w:eastAsia="Times New Roman" w:cs="Times New Roman"/>
      <w:sz w:val="20"/>
      <w:szCs w:val="18"/>
      <w:lang w:eastAsia="en-AU"/>
    </w:rPr>
  </w:style>
  <w:style w:type="paragraph" w:customStyle="1" w:styleId="SubHeading">
    <w:name w:val="Sub Heading"/>
    <w:basedOn w:val="Normal"/>
    <w:next w:val="Text"/>
    <w:link w:val="SubHeadingChar"/>
    <w:qFormat/>
    <w:rsid w:val="004D5063"/>
    <w:pPr>
      <w:keepNext/>
      <w:spacing w:before="160" w:after="0"/>
    </w:pPr>
    <w:rPr>
      <w:b/>
      <w:color w:val="007CB4"/>
      <w:sz w:val="24"/>
      <w:szCs w:val="24"/>
    </w:rPr>
  </w:style>
  <w:style w:type="character" w:customStyle="1" w:styleId="SubHeadingChar">
    <w:name w:val="Sub Heading Char"/>
    <w:basedOn w:val="TextChar"/>
    <w:link w:val="SubHeading"/>
    <w:rsid w:val="004D5063"/>
    <w:rPr>
      <w:rFonts w:eastAsia="Times New Roman" w:cs="Times New Roman"/>
      <w:b/>
      <w:color w:val="007CB4"/>
      <w:sz w:val="24"/>
      <w:szCs w:val="24"/>
      <w:lang w:eastAsia="en-AU"/>
    </w:rPr>
  </w:style>
  <w:style w:type="paragraph" w:styleId="Header">
    <w:name w:val="header"/>
    <w:basedOn w:val="Normal"/>
    <w:link w:val="HeaderChar"/>
    <w:uiPriority w:val="99"/>
    <w:unhideWhenUsed/>
    <w:rsid w:val="001622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2C2"/>
    <w:rPr>
      <w:color w:val="2C373E"/>
    </w:rPr>
  </w:style>
  <w:style w:type="paragraph" w:customStyle="1" w:styleId="Default">
    <w:name w:val="Default"/>
    <w:rsid w:val="00FB0907"/>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qFormat/>
    <w:rsid w:val="00926C4F"/>
    <w:pPr>
      <w:spacing w:before="60" w:after="120" w:line="240" w:lineRule="atLeast"/>
    </w:pPr>
    <w:rPr>
      <w:rFonts w:eastAsia="Times New Roman" w:cs="Times New Roman"/>
      <w:color w:val="2C373E" w:themeColor="text1"/>
      <w:sz w:val="20"/>
      <w:szCs w:val="20"/>
    </w:rPr>
  </w:style>
  <w:style w:type="character" w:customStyle="1" w:styleId="BodyTextChar">
    <w:name w:val="Body Text Char"/>
    <w:basedOn w:val="DefaultParagraphFont"/>
    <w:link w:val="BodyText"/>
    <w:rsid w:val="00926C4F"/>
    <w:rPr>
      <w:rFonts w:eastAsia="Times New Roman" w:cs="Times New Roman"/>
      <w:color w:val="2C373E" w:themeColor="text1"/>
      <w:sz w:val="20"/>
      <w:szCs w:val="20"/>
    </w:rPr>
  </w:style>
  <w:style w:type="character" w:styleId="FollowedHyperlink">
    <w:name w:val="FollowedHyperlink"/>
    <w:basedOn w:val="DefaultParagraphFont"/>
    <w:uiPriority w:val="99"/>
    <w:semiHidden/>
    <w:unhideWhenUsed/>
    <w:rsid w:val="00E0477D"/>
    <w:rPr>
      <w:color w:val="800080" w:themeColor="followedHyperlink"/>
      <w:u w:val="single"/>
    </w:rPr>
  </w:style>
  <w:style w:type="character" w:styleId="UnresolvedMention">
    <w:name w:val="Unresolved Mention"/>
    <w:basedOn w:val="DefaultParagraphFont"/>
    <w:uiPriority w:val="99"/>
    <w:rsid w:val="00076221"/>
    <w:rPr>
      <w:color w:val="808080"/>
      <w:shd w:val="clear" w:color="auto" w:fill="E6E6E6"/>
    </w:rPr>
  </w:style>
  <w:style w:type="paragraph" w:styleId="Subtitle">
    <w:name w:val="Subtitle"/>
    <w:basedOn w:val="Heading1"/>
    <w:next w:val="Normal"/>
    <w:link w:val="SubtitleChar"/>
    <w:uiPriority w:val="11"/>
    <w:rsid w:val="00DE11EC"/>
    <w:pPr>
      <w:numPr>
        <w:numId w:val="0"/>
      </w:numPr>
      <w:spacing w:after="0" w:line="240" w:lineRule="auto"/>
    </w:pPr>
    <w:rPr>
      <w:rFonts w:ascii="Frutiger LT Com 55 Roman" w:hAnsi="Frutiger LT Com 55 Roman" w:cstheme="minorBidi"/>
      <w:color w:val="FFFFFF" w:themeColor="background1"/>
      <w:sz w:val="36"/>
      <w:szCs w:val="20"/>
      <w:lang w:val="en-GB"/>
    </w:rPr>
  </w:style>
  <w:style w:type="character" w:customStyle="1" w:styleId="SubtitleChar">
    <w:name w:val="Subtitle Char"/>
    <w:basedOn w:val="DefaultParagraphFont"/>
    <w:link w:val="Subtitle"/>
    <w:uiPriority w:val="11"/>
    <w:rsid w:val="00DE11EC"/>
    <w:rPr>
      <w:rFonts w:ascii="Frutiger LT Com 55 Roman" w:hAnsi="Frutiger LT Com 55 Roman"/>
      <w:color w:val="FFFFFF" w:themeColor="background1"/>
      <w:sz w:val="36"/>
      <w:szCs w:val="20"/>
      <w:lang w:val="en-GB"/>
    </w:rPr>
  </w:style>
  <w:style w:type="character" w:styleId="Strong">
    <w:name w:val="Strong"/>
    <w:uiPriority w:val="22"/>
    <w:qFormat/>
    <w:rsid w:val="002F46CC"/>
    <w:rPr>
      <w:rFonts w:cstheme="minorHAnsi"/>
      <w:sz w:val="28"/>
    </w:rPr>
  </w:style>
  <w:style w:type="paragraph" w:customStyle="1" w:styleId="Tabletext">
    <w:name w:val="Table text"/>
    <w:basedOn w:val="Normal"/>
    <w:qFormat/>
    <w:rsid w:val="002F46CC"/>
    <w:pPr>
      <w:spacing w:before="40" w:after="80" w:line="240" w:lineRule="auto"/>
    </w:pPr>
    <w:rPr>
      <w:color w:val="475054"/>
      <w:sz w:val="17"/>
      <w:szCs w:val="20"/>
      <w:lang w:val="en-GB"/>
    </w:rPr>
  </w:style>
  <w:style w:type="paragraph" w:customStyle="1" w:styleId="TableParagraph">
    <w:name w:val="Table Paragraph"/>
    <w:basedOn w:val="Normal"/>
    <w:uiPriority w:val="1"/>
    <w:qFormat/>
    <w:rsid w:val="00D7619D"/>
    <w:pPr>
      <w:widowControl w:val="0"/>
      <w:autoSpaceDE w:val="0"/>
      <w:autoSpaceDN w:val="0"/>
      <w:spacing w:after="0" w:line="240" w:lineRule="auto"/>
    </w:pPr>
    <w:rPr>
      <w:rFonts w:ascii="Calibri" w:eastAsia="Calibri" w:hAnsi="Calibri" w:cs="Calibri"/>
      <w:color w:val="auto"/>
      <w:sz w:val="22"/>
    </w:rPr>
  </w:style>
  <w:style w:type="paragraph" w:customStyle="1" w:styleId="Bullet">
    <w:name w:val="Bullet"/>
    <w:basedOn w:val="ListParagraph"/>
    <w:link w:val="BulletChar"/>
    <w:qFormat/>
    <w:rsid w:val="00AF7DDC"/>
    <w:pPr>
      <w:numPr>
        <w:numId w:val="11"/>
      </w:numPr>
      <w:spacing w:after="200"/>
      <w:jc w:val="both"/>
    </w:pPr>
    <w:rPr>
      <w:noProof/>
      <w:color w:val="667F90" w:themeColor="text1" w:themeTint="A6"/>
      <w:sz w:val="20"/>
      <w:lang w:val="en-US"/>
    </w:rPr>
  </w:style>
  <w:style w:type="character" w:customStyle="1" w:styleId="BulletChar">
    <w:name w:val="Bullet Char"/>
    <w:basedOn w:val="ListParagraphChar"/>
    <w:link w:val="Bullet"/>
    <w:rsid w:val="00AF7DDC"/>
    <w:rPr>
      <w:rFonts w:eastAsia="Times New Roman" w:cstheme="minorHAnsi"/>
      <w:noProof/>
      <w:color w:val="667F90" w:themeColor="text1" w:themeTint="A6"/>
      <w:sz w:val="20"/>
      <w:lang w:val="en-US" w:eastAsia="en-AU"/>
    </w:rPr>
  </w:style>
  <w:style w:type="paragraph" w:customStyle="1" w:styleId="Listoftablesandfigures">
    <w:name w:val="List of tables and figures"/>
    <w:basedOn w:val="Heading5"/>
    <w:autoRedefine/>
    <w:rsid w:val="00752EB5"/>
    <w:pPr>
      <w:keepNext w:val="0"/>
      <w:keepLines w:val="0"/>
      <w:numPr>
        <w:ilvl w:val="0"/>
        <w:numId w:val="0"/>
      </w:numPr>
      <w:autoSpaceDE w:val="0"/>
      <w:autoSpaceDN w:val="0"/>
      <w:adjustRightInd w:val="0"/>
      <w:spacing w:before="0" w:after="60" w:line="240" w:lineRule="auto"/>
      <w:ind w:left="720" w:hanging="720"/>
      <w:jc w:val="both"/>
    </w:pPr>
    <w:rPr>
      <w:rFonts w:asciiTheme="minorHAnsi" w:eastAsia="Times New Roman" w:hAnsiTheme="minorHAnsi" w:cs="Times New Roman"/>
      <w:bCs/>
      <w:iCs/>
      <w:color w:val="000000"/>
      <w:sz w:val="20"/>
      <w:szCs w:val="20"/>
      <w:lang w:eastAsia="en-AU"/>
    </w:rPr>
  </w:style>
  <w:style w:type="paragraph" w:styleId="EndnoteText">
    <w:name w:val="endnote text"/>
    <w:basedOn w:val="Normal"/>
    <w:link w:val="EndnoteTextChar"/>
    <w:uiPriority w:val="99"/>
    <w:semiHidden/>
    <w:unhideWhenUsed/>
    <w:rsid w:val="001815C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15CF"/>
    <w:rPr>
      <w:color w:val="2C373E"/>
      <w:sz w:val="20"/>
      <w:szCs w:val="20"/>
    </w:rPr>
  </w:style>
  <w:style w:type="character" w:styleId="EndnoteReference">
    <w:name w:val="endnote reference"/>
    <w:basedOn w:val="DefaultParagraphFont"/>
    <w:uiPriority w:val="99"/>
    <w:semiHidden/>
    <w:unhideWhenUsed/>
    <w:rsid w:val="001815CF"/>
    <w:rPr>
      <w:vertAlign w:val="superscript"/>
    </w:rPr>
  </w:style>
  <w:style w:type="character" w:styleId="Mention">
    <w:name w:val="Mention"/>
    <w:basedOn w:val="DefaultParagraphFont"/>
    <w:uiPriority w:val="99"/>
    <w:unhideWhenUsed/>
    <w:rPr>
      <w:color w:val="2B579A"/>
      <w:shd w:val="clear" w:color="auto" w:fill="E6E6E6"/>
    </w:rPr>
  </w:style>
  <w:style w:type="paragraph" w:styleId="TOC4">
    <w:name w:val="toc 4"/>
    <w:basedOn w:val="Normal"/>
    <w:next w:val="Normal"/>
    <w:autoRedefine/>
    <w:uiPriority w:val="39"/>
    <w:unhideWhenUsed/>
    <w:rsid w:val="009235A8"/>
    <w:pPr>
      <w:spacing w:after="0"/>
      <w:ind w:left="630"/>
    </w:pPr>
    <w:rPr>
      <w:rFonts w:cstheme="minorHAnsi"/>
      <w:sz w:val="20"/>
      <w:szCs w:val="20"/>
    </w:rPr>
  </w:style>
  <w:style w:type="paragraph" w:styleId="TOC5">
    <w:name w:val="toc 5"/>
    <w:basedOn w:val="Normal"/>
    <w:next w:val="Normal"/>
    <w:autoRedefine/>
    <w:uiPriority w:val="39"/>
    <w:unhideWhenUsed/>
    <w:rsid w:val="009235A8"/>
    <w:pPr>
      <w:spacing w:after="0"/>
      <w:ind w:left="840"/>
    </w:pPr>
    <w:rPr>
      <w:rFonts w:cstheme="minorHAnsi"/>
      <w:sz w:val="20"/>
      <w:szCs w:val="20"/>
    </w:rPr>
  </w:style>
  <w:style w:type="paragraph" w:styleId="TOC6">
    <w:name w:val="toc 6"/>
    <w:basedOn w:val="Normal"/>
    <w:next w:val="Normal"/>
    <w:autoRedefine/>
    <w:uiPriority w:val="39"/>
    <w:unhideWhenUsed/>
    <w:rsid w:val="009235A8"/>
    <w:pPr>
      <w:spacing w:after="0"/>
      <w:ind w:left="1050"/>
    </w:pPr>
    <w:rPr>
      <w:rFonts w:cstheme="minorHAnsi"/>
      <w:sz w:val="20"/>
      <w:szCs w:val="20"/>
    </w:rPr>
  </w:style>
  <w:style w:type="paragraph" w:styleId="TOC7">
    <w:name w:val="toc 7"/>
    <w:basedOn w:val="Normal"/>
    <w:next w:val="Normal"/>
    <w:autoRedefine/>
    <w:uiPriority w:val="39"/>
    <w:unhideWhenUsed/>
    <w:rsid w:val="009235A8"/>
    <w:pPr>
      <w:spacing w:after="0"/>
      <w:ind w:left="1260"/>
    </w:pPr>
    <w:rPr>
      <w:rFonts w:cstheme="minorHAnsi"/>
      <w:sz w:val="20"/>
      <w:szCs w:val="20"/>
    </w:rPr>
  </w:style>
  <w:style w:type="paragraph" w:styleId="TOC8">
    <w:name w:val="toc 8"/>
    <w:basedOn w:val="Normal"/>
    <w:next w:val="Normal"/>
    <w:autoRedefine/>
    <w:uiPriority w:val="39"/>
    <w:unhideWhenUsed/>
    <w:rsid w:val="009235A8"/>
    <w:pPr>
      <w:spacing w:after="0"/>
      <w:ind w:left="1470"/>
    </w:pPr>
    <w:rPr>
      <w:rFonts w:cstheme="minorHAnsi"/>
      <w:sz w:val="20"/>
      <w:szCs w:val="20"/>
    </w:rPr>
  </w:style>
  <w:style w:type="paragraph" w:styleId="TOC9">
    <w:name w:val="toc 9"/>
    <w:basedOn w:val="Normal"/>
    <w:next w:val="Normal"/>
    <w:autoRedefine/>
    <w:uiPriority w:val="39"/>
    <w:unhideWhenUsed/>
    <w:rsid w:val="009235A8"/>
    <w:pPr>
      <w:spacing w:after="0"/>
      <w:ind w:left="1680"/>
    </w:pPr>
    <w:rPr>
      <w:rFonts w:cstheme="minorHAnsi"/>
      <w:sz w:val="20"/>
      <w:szCs w:val="20"/>
    </w:rPr>
  </w:style>
  <w:style w:type="paragraph" w:customStyle="1" w:styleId="Heading40">
    <w:name w:val="Heading  4"/>
    <w:basedOn w:val="Tableheadingtext"/>
    <w:link w:val="Heading4Char0"/>
    <w:qFormat/>
    <w:rsid w:val="006B2EFF"/>
    <w:rPr>
      <w:color w:val="007CB4"/>
      <w:sz w:val="24"/>
      <w:szCs w:val="24"/>
    </w:rPr>
  </w:style>
  <w:style w:type="character" w:customStyle="1" w:styleId="Heading4Char0">
    <w:name w:val="Heading  4 Char"/>
    <w:basedOn w:val="TableheadingtextChar"/>
    <w:link w:val="Heading40"/>
    <w:rsid w:val="006B2EFF"/>
    <w:rPr>
      <w:b/>
      <w:color w:val="007CB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99187">
      <w:bodyDiv w:val="1"/>
      <w:marLeft w:val="0"/>
      <w:marRight w:val="0"/>
      <w:marTop w:val="0"/>
      <w:marBottom w:val="0"/>
      <w:divBdr>
        <w:top w:val="none" w:sz="0" w:space="0" w:color="auto"/>
        <w:left w:val="none" w:sz="0" w:space="0" w:color="auto"/>
        <w:bottom w:val="none" w:sz="0" w:space="0" w:color="auto"/>
        <w:right w:val="none" w:sz="0" w:space="0" w:color="auto"/>
      </w:divBdr>
    </w:div>
    <w:div w:id="113524887">
      <w:bodyDiv w:val="1"/>
      <w:marLeft w:val="0"/>
      <w:marRight w:val="0"/>
      <w:marTop w:val="0"/>
      <w:marBottom w:val="0"/>
      <w:divBdr>
        <w:top w:val="none" w:sz="0" w:space="0" w:color="auto"/>
        <w:left w:val="none" w:sz="0" w:space="0" w:color="auto"/>
        <w:bottom w:val="none" w:sz="0" w:space="0" w:color="auto"/>
        <w:right w:val="none" w:sz="0" w:space="0" w:color="auto"/>
      </w:divBdr>
    </w:div>
    <w:div w:id="319162915">
      <w:bodyDiv w:val="1"/>
      <w:marLeft w:val="0"/>
      <w:marRight w:val="0"/>
      <w:marTop w:val="0"/>
      <w:marBottom w:val="0"/>
      <w:divBdr>
        <w:top w:val="none" w:sz="0" w:space="0" w:color="auto"/>
        <w:left w:val="none" w:sz="0" w:space="0" w:color="auto"/>
        <w:bottom w:val="none" w:sz="0" w:space="0" w:color="auto"/>
        <w:right w:val="none" w:sz="0" w:space="0" w:color="auto"/>
      </w:divBdr>
    </w:div>
    <w:div w:id="370112545">
      <w:bodyDiv w:val="1"/>
      <w:marLeft w:val="0"/>
      <w:marRight w:val="0"/>
      <w:marTop w:val="0"/>
      <w:marBottom w:val="0"/>
      <w:divBdr>
        <w:top w:val="none" w:sz="0" w:space="0" w:color="auto"/>
        <w:left w:val="none" w:sz="0" w:space="0" w:color="auto"/>
        <w:bottom w:val="none" w:sz="0" w:space="0" w:color="auto"/>
        <w:right w:val="none" w:sz="0" w:space="0" w:color="auto"/>
      </w:divBdr>
    </w:div>
    <w:div w:id="434441255">
      <w:bodyDiv w:val="1"/>
      <w:marLeft w:val="0"/>
      <w:marRight w:val="0"/>
      <w:marTop w:val="0"/>
      <w:marBottom w:val="0"/>
      <w:divBdr>
        <w:top w:val="none" w:sz="0" w:space="0" w:color="auto"/>
        <w:left w:val="none" w:sz="0" w:space="0" w:color="auto"/>
        <w:bottom w:val="none" w:sz="0" w:space="0" w:color="auto"/>
        <w:right w:val="none" w:sz="0" w:space="0" w:color="auto"/>
      </w:divBdr>
    </w:div>
    <w:div w:id="446051145">
      <w:bodyDiv w:val="1"/>
      <w:marLeft w:val="0"/>
      <w:marRight w:val="0"/>
      <w:marTop w:val="0"/>
      <w:marBottom w:val="0"/>
      <w:divBdr>
        <w:top w:val="none" w:sz="0" w:space="0" w:color="auto"/>
        <w:left w:val="none" w:sz="0" w:space="0" w:color="auto"/>
        <w:bottom w:val="none" w:sz="0" w:space="0" w:color="auto"/>
        <w:right w:val="none" w:sz="0" w:space="0" w:color="auto"/>
      </w:divBdr>
    </w:div>
    <w:div w:id="510991228">
      <w:bodyDiv w:val="1"/>
      <w:marLeft w:val="0"/>
      <w:marRight w:val="0"/>
      <w:marTop w:val="0"/>
      <w:marBottom w:val="0"/>
      <w:divBdr>
        <w:top w:val="none" w:sz="0" w:space="0" w:color="auto"/>
        <w:left w:val="none" w:sz="0" w:space="0" w:color="auto"/>
        <w:bottom w:val="none" w:sz="0" w:space="0" w:color="auto"/>
        <w:right w:val="none" w:sz="0" w:space="0" w:color="auto"/>
      </w:divBdr>
    </w:div>
    <w:div w:id="513148751">
      <w:bodyDiv w:val="1"/>
      <w:marLeft w:val="0"/>
      <w:marRight w:val="0"/>
      <w:marTop w:val="0"/>
      <w:marBottom w:val="0"/>
      <w:divBdr>
        <w:top w:val="none" w:sz="0" w:space="0" w:color="auto"/>
        <w:left w:val="none" w:sz="0" w:space="0" w:color="auto"/>
        <w:bottom w:val="none" w:sz="0" w:space="0" w:color="auto"/>
        <w:right w:val="none" w:sz="0" w:space="0" w:color="auto"/>
      </w:divBdr>
    </w:div>
    <w:div w:id="571475919">
      <w:bodyDiv w:val="1"/>
      <w:marLeft w:val="0"/>
      <w:marRight w:val="0"/>
      <w:marTop w:val="0"/>
      <w:marBottom w:val="0"/>
      <w:divBdr>
        <w:top w:val="none" w:sz="0" w:space="0" w:color="auto"/>
        <w:left w:val="none" w:sz="0" w:space="0" w:color="auto"/>
        <w:bottom w:val="none" w:sz="0" w:space="0" w:color="auto"/>
        <w:right w:val="none" w:sz="0" w:space="0" w:color="auto"/>
      </w:divBdr>
    </w:div>
    <w:div w:id="600643999">
      <w:bodyDiv w:val="1"/>
      <w:marLeft w:val="0"/>
      <w:marRight w:val="0"/>
      <w:marTop w:val="0"/>
      <w:marBottom w:val="0"/>
      <w:divBdr>
        <w:top w:val="none" w:sz="0" w:space="0" w:color="auto"/>
        <w:left w:val="none" w:sz="0" w:space="0" w:color="auto"/>
        <w:bottom w:val="none" w:sz="0" w:space="0" w:color="auto"/>
        <w:right w:val="none" w:sz="0" w:space="0" w:color="auto"/>
      </w:divBdr>
    </w:div>
    <w:div w:id="898203283">
      <w:bodyDiv w:val="1"/>
      <w:marLeft w:val="0"/>
      <w:marRight w:val="0"/>
      <w:marTop w:val="0"/>
      <w:marBottom w:val="0"/>
      <w:divBdr>
        <w:top w:val="none" w:sz="0" w:space="0" w:color="auto"/>
        <w:left w:val="none" w:sz="0" w:space="0" w:color="auto"/>
        <w:bottom w:val="none" w:sz="0" w:space="0" w:color="auto"/>
        <w:right w:val="none" w:sz="0" w:space="0" w:color="auto"/>
      </w:divBdr>
    </w:div>
    <w:div w:id="919871593">
      <w:bodyDiv w:val="1"/>
      <w:marLeft w:val="0"/>
      <w:marRight w:val="0"/>
      <w:marTop w:val="0"/>
      <w:marBottom w:val="0"/>
      <w:divBdr>
        <w:top w:val="none" w:sz="0" w:space="0" w:color="auto"/>
        <w:left w:val="none" w:sz="0" w:space="0" w:color="auto"/>
        <w:bottom w:val="none" w:sz="0" w:space="0" w:color="auto"/>
        <w:right w:val="none" w:sz="0" w:space="0" w:color="auto"/>
      </w:divBdr>
    </w:div>
    <w:div w:id="1053309695">
      <w:bodyDiv w:val="1"/>
      <w:marLeft w:val="0"/>
      <w:marRight w:val="0"/>
      <w:marTop w:val="0"/>
      <w:marBottom w:val="0"/>
      <w:divBdr>
        <w:top w:val="none" w:sz="0" w:space="0" w:color="auto"/>
        <w:left w:val="none" w:sz="0" w:space="0" w:color="auto"/>
        <w:bottom w:val="none" w:sz="0" w:space="0" w:color="auto"/>
        <w:right w:val="none" w:sz="0" w:space="0" w:color="auto"/>
      </w:divBdr>
    </w:div>
    <w:div w:id="1130824532">
      <w:bodyDiv w:val="1"/>
      <w:marLeft w:val="0"/>
      <w:marRight w:val="0"/>
      <w:marTop w:val="0"/>
      <w:marBottom w:val="0"/>
      <w:divBdr>
        <w:top w:val="none" w:sz="0" w:space="0" w:color="auto"/>
        <w:left w:val="none" w:sz="0" w:space="0" w:color="auto"/>
        <w:bottom w:val="none" w:sz="0" w:space="0" w:color="auto"/>
        <w:right w:val="none" w:sz="0" w:space="0" w:color="auto"/>
      </w:divBdr>
    </w:div>
    <w:div w:id="1190488834">
      <w:bodyDiv w:val="1"/>
      <w:marLeft w:val="0"/>
      <w:marRight w:val="0"/>
      <w:marTop w:val="0"/>
      <w:marBottom w:val="0"/>
      <w:divBdr>
        <w:top w:val="none" w:sz="0" w:space="0" w:color="auto"/>
        <w:left w:val="none" w:sz="0" w:space="0" w:color="auto"/>
        <w:bottom w:val="none" w:sz="0" w:space="0" w:color="auto"/>
        <w:right w:val="none" w:sz="0" w:space="0" w:color="auto"/>
      </w:divBdr>
    </w:div>
    <w:div w:id="1277643588">
      <w:bodyDiv w:val="1"/>
      <w:marLeft w:val="0"/>
      <w:marRight w:val="0"/>
      <w:marTop w:val="0"/>
      <w:marBottom w:val="0"/>
      <w:divBdr>
        <w:top w:val="none" w:sz="0" w:space="0" w:color="auto"/>
        <w:left w:val="none" w:sz="0" w:space="0" w:color="auto"/>
        <w:bottom w:val="none" w:sz="0" w:space="0" w:color="auto"/>
        <w:right w:val="none" w:sz="0" w:space="0" w:color="auto"/>
      </w:divBdr>
    </w:div>
    <w:div w:id="1310287048">
      <w:bodyDiv w:val="1"/>
      <w:marLeft w:val="0"/>
      <w:marRight w:val="0"/>
      <w:marTop w:val="0"/>
      <w:marBottom w:val="0"/>
      <w:divBdr>
        <w:top w:val="none" w:sz="0" w:space="0" w:color="auto"/>
        <w:left w:val="none" w:sz="0" w:space="0" w:color="auto"/>
        <w:bottom w:val="none" w:sz="0" w:space="0" w:color="auto"/>
        <w:right w:val="none" w:sz="0" w:space="0" w:color="auto"/>
      </w:divBdr>
    </w:div>
    <w:div w:id="1331367079">
      <w:bodyDiv w:val="1"/>
      <w:marLeft w:val="0"/>
      <w:marRight w:val="0"/>
      <w:marTop w:val="0"/>
      <w:marBottom w:val="0"/>
      <w:divBdr>
        <w:top w:val="none" w:sz="0" w:space="0" w:color="auto"/>
        <w:left w:val="none" w:sz="0" w:space="0" w:color="auto"/>
        <w:bottom w:val="none" w:sz="0" w:space="0" w:color="auto"/>
        <w:right w:val="none" w:sz="0" w:space="0" w:color="auto"/>
      </w:divBdr>
    </w:div>
    <w:div w:id="1373113038">
      <w:bodyDiv w:val="1"/>
      <w:marLeft w:val="0"/>
      <w:marRight w:val="0"/>
      <w:marTop w:val="0"/>
      <w:marBottom w:val="0"/>
      <w:divBdr>
        <w:top w:val="none" w:sz="0" w:space="0" w:color="auto"/>
        <w:left w:val="none" w:sz="0" w:space="0" w:color="auto"/>
        <w:bottom w:val="none" w:sz="0" w:space="0" w:color="auto"/>
        <w:right w:val="none" w:sz="0" w:space="0" w:color="auto"/>
      </w:divBdr>
    </w:div>
    <w:div w:id="1420060865">
      <w:bodyDiv w:val="1"/>
      <w:marLeft w:val="0"/>
      <w:marRight w:val="0"/>
      <w:marTop w:val="0"/>
      <w:marBottom w:val="0"/>
      <w:divBdr>
        <w:top w:val="none" w:sz="0" w:space="0" w:color="auto"/>
        <w:left w:val="none" w:sz="0" w:space="0" w:color="auto"/>
        <w:bottom w:val="none" w:sz="0" w:space="0" w:color="auto"/>
        <w:right w:val="none" w:sz="0" w:space="0" w:color="auto"/>
      </w:divBdr>
    </w:div>
    <w:div w:id="1469130949">
      <w:bodyDiv w:val="1"/>
      <w:marLeft w:val="0"/>
      <w:marRight w:val="0"/>
      <w:marTop w:val="0"/>
      <w:marBottom w:val="0"/>
      <w:divBdr>
        <w:top w:val="none" w:sz="0" w:space="0" w:color="auto"/>
        <w:left w:val="none" w:sz="0" w:space="0" w:color="auto"/>
        <w:bottom w:val="none" w:sz="0" w:space="0" w:color="auto"/>
        <w:right w:val="none" w:sz="0" w:space="0" w:color="auto"/>
      </w:divBdr>
    </w:div>
    <w:div w:id="1480536651">
      <w:bodyDiv w:val="1"/>
      <w:marLeft w:val="0"/>
      <w:marRight w:val="0"/>
      <w:marTop w:val="0"/>
      <w:marBottom w:val="0"/>
      <w:divBdr>
        <w:top w:val="none" w:sz="0" w:space="0" w:color="auto"/>
        <w:left w:val="none" w:sz="0" w:space="0" w:color="auto"/>
        <w:bottom w:val="none" w:sz="0" w:space="0" w:color="auto"/>
        <w:right w:val="none" w:sz="0" w:space="0" w:color="auto"/>
      </w:divBdr>
    </w:div>
    <w:div w:id="1531644108">
      <w:bodyDiv w:val="1"/>
      <w:marLeft w:val="0"/>
      <w:marRight w:val="0"/>
      <w:marTop w:val="0"/>
      <w:marBottom w:val="0"/>
      <w:divBdr>
        <w:top w:val="none" w:sz="0" w:space="0" w:color="auto"/>
        <w:left w:val="none" w:sz="0" w:space="0" w:color="auto"/>
        <w:bottom w:val="none" w:sz="0" w:space="0" w:color="auto"/>
        <w:right w:val="none" w:sz="0" w:space="0" w:color="auto"/>
      </w:divBdr>
    </w:div>
    <w:div w:id="1534269488">
      <w:bodyDiv w:val="1"/>
      <w:marLeft w:val="0"/>
      <w:marRight w:val="0"/>
      <w:marTop w:val="0"/>
      <w:marBottom w:val="0"/>
      <w:divBdr>
        <w:top w:val="none" w:sz="0" w:space="0" w:color="auto"/>
        <w:left w:val="none" w:sz="0" w:space="0" w:color="auto"/>
        <w:bottom w:val="none" w:sz="0" w:space="0" w:color="auto"/>
        <w:right w:val="none" w:sz="0" w:space="0" w:color="auto"/>
      </w:divBdr>
    </w:div>
    <w:div w:id="1648127051">
      <w:bodyDiv w:val="1"/>
      <w:marLeft w:val="0"/>
      <w:marRight w:val="0"/>
      <w:marTop w:val="0"/>
      <w:marBottom w:val="0"/>
      <w:divBdr>
        <w:top w:val="none" w:sz="0" w:space="0" w:color="auto"/>
        <w:left w:val="none" w:sz="0" w:space="0" w:color="auto"/>
        <w:bottom w:val="none" w:sz="0" w:space="0" w:color="auto"/>
        <w:right w:val="none" w:sz="0" w:space="0" w:color="auto"/>
      </w:divBdr>
    </w:div>
    <w:div w:id="1686520527">
      <w:bodyDiv w:val="1"/>
      <w:marLeft w:val="0"/>
      <w:marRight w:val="0"/>
      <w:marTop w:val="0"/>
      <w:marBottom w:val="0"/>
      <w:divBdr>
        <w:top w:val="none" w:sz="0" w:space="0" w:color="auto"/>
        <w:left w:val="none" w:sz="0" w:space="0" w:color="auto"/>
        <w:bottom w:val="none" w:sz="0" w:space="0" w:color="auto"/>
        <w:right w:val="none" w:sz="0" w:space="0" w:color="auto"/>
      </w:divBdr>
    </w:div>
    <w:div w:id="1808862940">
      <w:bodyDiv w:val="1"/>
      <w:marLeft w:val="0"/>
      <w:marRight w:val="0"/>
      <w:marTop w:val="0"/>
      <w:marBottom w:val="0"/>
      <w:divBdr>
        <w:top w:val="none" w:sz="0" w:space="0" w:color="auto"/>
        <w:left w:val="none" w:sz="0" w:space="0" w:color="auto"/>
        <w:bottom w:val="none" w:sz="0" w:space="0" w:color="auto"/>
        <w:right w:val="none" w:sz="0" w:space="0" w:color="auto"/>
      </w:divBdr>
    </w:div>
    <w:div w:id="1824857446">
      <w:bodyDiv w:val="1"/>
      <w:marLeft w:val="0"/>
      <w:marRight w:val="0"/>
      <w:marTop w:val="0"/>
      <w:marBottom w:val="0"/>
      <w:divBdr>
        <w:top w:val="none" w:sz="0" w:space="0" w:color="auto"/>
        <w:left w:val="none" w:sz="0" w:space="0" w:color="auto"/>
        <w:bottom w:val="none" w:sz="0" w:space="0" w:color="auto"/>
        <w:right w:val="none" w:sz="0" w:space="0" w:color="auto"/>
      </w:divBdr>
    </w:div>
    <w:div w:id="1902132273">
      <w:bodyDiv w:val="1"/>
      <w:marLeft w:val="0"/>
      <w:marRight w:val="0"/>
      <w:marTop w:val="0"/>
      <w:marBottom w:val="0"/>
      <w:divBdr>
        <w:top w:val="none" w:sz="0" w:space="0" w:color="auto"/>
        <w:left w:val="none" w:sz="0" w:space="0" w:color="auto"/>
        <w:bottom w:val="none" w:sz="0" w:space="0" w:color="auto"/>
        <w:right w:val="none" w:sz="0" w:space="0" w:color="auto"/>
      </w:divBdr>
    </w:div>
    <w:div w:id="203935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header" Target="header13.xml"/><Relationship Id="rId21" Type="http://schemas.openxmlformats.org/officeDocument/2006/relationships/hyperlink" Target="https://creativecommons.org/licenses/by-nc/4.0/" TargetMode="External"/><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8.jpeg"/><Relationship Id="rId68" Type="http://schemas.openxmlformats.org/officeDocument/2006/relationships/footer" Target="footer6.xml"/><Relationship Id="rId84" Type="http://schemas.openxmlformats.org/officeDocument/2006/relationships/hyperlink" Target="https://www.environment.vic.gov.au/biodiversity/biodiversity-plan" TargetMode="External"/><Relationship Id="rId89" Type="http://schemas.openxmlformats.org/officeDocument/2006/relationships/hyperlink" Target="https://www.judgments.fedcourt.gov.au/judgments/Judgments/fca/single/2020/2020fca0605" TargetMode="External"/><Relationship Id="rId112" Type="http://schemas.openxmlformats.org/officeDocument/2006/relationships/footer" Target="footer10.xml"/><Relationship Id="rId16" Type="http://schemas.openxmlformats.org/officeDocument/2006/relationships/image" Target="media/image4.jpeg"/><Relationship Id="rId107" Type="http://schemas.openxmlformats.org/officeDocument/2006/relationships/image" Target="media/image42.jpeg"/><Relationship Id="rId11" Type="http://schemas.openxmlformats.org/officeDocument/2006/relationships/image" Target="media/image1.jpeg"/><Relationship Id="rId32" Type="http://schemas.openxmlformats.org/officeDocument/2006/relationships/footer" Target="footer4.xml"/><Relationship Id="rId37" Type="http://schemas.openxmlformats.org/officeDocument/2006/relationships/image" Target="media/image13.jpeg"/><Relationship Id="rId53" Type="http://schemas.openxmlformats.org/officeDocument/2006/relationships/image" Target="cid:image015.jpg@01D622C0.10DAFAA0" TargetMode="External"/><Relationship Id="rId58" Type="http://schemas.openxmlformats.org/officeDocument/2006/relationships/image" Target="media/image33.jpeg"/><Relationship Id="rId74" Type="http://schemas.openxmlformats.org/officeDocument/2006/relationships/footer" Target="footer9.xml"/><Relationship Id="rId79" Type="http://schemas.openxmlformats.org/officeDocument/2006/relationships/hyperlink" Target="https://www.climatechange.vic.gov.au/__data/assets/pdf_file/0034/429883/Ovens-Murray-Climate-Projections-2019_20200219.pdf" TargetMode="External"/><Relationship Id="rId102" Type="http://schemas.openxmlformats.org/officeDocument/2006/relationships/hyperlink" Target="http://www6.austlii.edu.au/cgi-bin/viewdoc/au/cases/vic/VSCA/2020/172.html" TargetMode="External"/><Relationship Id="rId5" Type="http://schemas.openxmlformats.org/officeDocument/2006/relationships/numbering" Target="numbering.xml"/><Relationship Id="rId90" Type="http://schemas.openxmlformats.org/officeDocument/2006/relationships/hyperlink" Target="https://www.environment.nsw.gov.au/-/media/OEH/Corporate-Site/Documents/Animals-and-plants/Pests-and-weeds/Kosciuszko-wild-horses/assessing-humaneness-wild-horse-management-methods-kosciuszko-wild-horse-management-plan-2015.pdf?la=en&amp;hash=A4CD3A8B54E486DE0B758E0884CDF22640E436D3" TargetMode="External"/><Relationship Id="rId95" Type="http://schemas.openxmlformats.org/officeDocument/2006/relationships/hyperlink" Target="https://www.business.qld.gov.au/industries/farms-fishing-forestry/agriculture/land-management/health-pests-weeds-diseases/pests/invasive-animals/other/feral-horse" TargetMode="External"/><Relationship Id="rId22" Type="http://schemas.openxmlformats.org/officeDocument/2006/relationships/hyperlink" Target="https://creativecommons.org/licenses/by-nc/4.0/" TargetMode="External"/><Relationship Id="rId27" Type="http://schemas.openxmlformats.org/officeDocument/2006/relationships/footer" Target="footer2.xml"/><Relationship Id="rId43" Type="http://schemas.openxmlformats.org/officeDocument/2006/relationships/image" Target="media/image19.jpeg"/><Relationship Id="rId48" Type="http://schemas.openxmlformats.org/officeDocument/2006/relationships/image" Target="media/image24.jpeg"/><Relationship Id="rId64" Type="http://schemas.openxmlformats.org/officeDocument/2006/relationships/image" Target="media/image39.jpeg"/><Relationship Id="rId69" Type="http://schemas.openxmlformats.org/officeDocument/2006/relationships/header" Target="header7.xml"/><Relationship Id="rId113" Type="http://schemas.openxmlformats.org/officeDocument/2006/relationships/footer" Target="footer11.xml"/><Relationship Id="rId118" Type="http://schemas.openxmlformats.org/officeDocument/2006/relationships/footer" Target="footer13.xml"/><Relationship Id="rId80" Type="http://schemas.openxmlformats.org/officeDocument/2006/relationships/hyperlink" Target="https://environment.gov.au/heritage/places/national/australia-alps" TargetMode="External"/><Relationship Id="rId85" Type="http://schemas.openxmlformats.org/officeDocument/2006/relationships/hyperlink" Target="https://agriculture.vic.gov.au/__data/assets/pdf_file/0008/538271/Code-of-Practice-for-the-Welfare-of-Horses.pdf" TargetMode="External"/><Relationship Id="rId12" Type="http://schemas.openxmlformats.org/officeDocument/2006/relationships/image" Target="cid:image009.jpg@01D614FA.3D2458A0" TargetMode="External"/><Relationship Id="rId17"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image" Target="media/image14.jpeg"/><Relationship Id="rId59" Type="http://schemas.openxmlformats.org/officeDocument/2006/relationships/image" Target="media/image34.jpeg"/><Relationship Id="rId103" Type="http://schemas.openxmlformats.org/officeDocument/2006/relationships/hyperlink" Target="https://www.science.org.au/files/userfiles/support/documents/kosciuszko-conference-abstracts.pdf" TargetMode="External"/><Relationship Id="rId108" Type="http://schemas.openxmlformats.org/officeDocument/2006/relationships/image" Target="media/image43.jpeg"/><Relationship Id="rId54" Type="http://schemas.openxmlformats.org/officeDocument/2006/relationships/image" Target="media/image29.jpeg"/><Relationship Id="rId70" Type="http://schemas.openxmlformats.org/officeDocument/2006/relationships/footer" Target="footer7.xml"/><Relationship Id="rId75" Type="http://schemas.openxmlformats.org/officeDocument/2006/relationships/hyperlink" Target="https://www.ava.com.au/policy-advocacy/policies/wild-animals/control-of-feral-horses-and-other-equidae/" TargetMode="External"/><Relationship Id="rId91" Type="http://schemas.openxmlformats.org/officeDocument/2006/relationships/hyperlink" Target="http://iucnrle.org/" TargetMode="External"/><Relationship Id="rId96" Type="http://schemas.openxmlformats.org/officeDocument/2006/relationships/hyperlink" Target="https://onlinelibrary.wiley.com/doi/10.1111/emr.12359"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creativecommons.org/licenses/by-nc/4.0/" TargetMode="External"/><Relationship Id="rId28" Type="http://schemas.openxmlformats.org/officeDocument/2006/relationships/image" Target="media/image8.jpeg"/><Relationship Id="rId49" Type="http://schemas.openxmlformats.org/officeDocument/2006/relationships/image" Target="media/image25.jpeg"/><Relationship Id="rId114" Type="http://schemas.openxmlformats.org/officeDocument/2006/relationships/header" Target="header12.xml"/><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5.jpeg"/><Relationship Id="rId65" Type="http://schemas.openxmlformats.org/officeDocument/2006/relationships/header" Target="header5.xml"/><Relationship Id="rId73" Type="http://schemas.openxmlformats.org/officeDocument/2006/relationships/footer" Target="footer8.xml"/><Relationship Id="rId78" Type="http://schemas.openxmlformats.org/officeDocument/2006/relationships/hyperlink" Target="https://theaustralianalps.files.wordpress.com/2019/12/feral-horses-in-the-australian-alps-the-analysis-of-aerial-surveys-conducted-in-2014-and-2019-cairns-s-2019.pdf" TargetMode="External"/><Relationship Id="rId81" Type="http://schemas.openxmlformats.org/officeDocument/2006/relationships/hyperlink" Target="http://www.environment.gov.au/biodiversity/conservation/strategy" TargetMode="External"/><Relationship Id="rId86" Type="http://schemas.openxmlformats.org/officeDocument/2006/relationships/hyperlink" Target="https://www.environment.vic.gov.au/__data/assets/pdf_file/0014/50450/Advisory-List-of-Threatened-Vertebrate-Fauna_FINAL-2013.pdf" TargetMode="External"/><Relationship Id="rId94" Type="http://schemas.openxmlformats.org/officeDocument/2006/relationships/hyperlink" Target="https://www.forestsandreserves.vic.gov.au/media-releases/valuing-victorias-parks" TargetMode="External"/><Relationship Id="rId99" Type="http://schemas.openxmlformats.org/officeDocument/2006/relationships/hyperlink" Target="https://pestsmart.org.au/toolkit-resource/mustering-of-feral-horses" TargetMode="External"/><Relationship Id="rId101" Type="http://schemas.openxmlformats.org/officeDocument/2006/relationships/hyperlink" Target="https://pestsmart.org.au/pest-animals/general-methods-of-euthanasia-in-field-condition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parks.vic.gov.au/" TargetMode="External"/><Relationship Id="rId18" Type="http://schemas.openxmlformats.org/officeDocument/2006/relationships/image" Target="media/image6.png"/><Relationship Id="rId39" Type="http://schemas.openxmlformats.org/officeDocument/2006/relationships/image" Target="media/image15.jpeg"/><Relationship Id="rId109" Type="http://schemas.openxmlformats.org/officeDocument/2006/relationships/image" Target="media/image44.jpeg"/><Relationship Id="rId34" Type="http://schemas.openxmlformats.org/officeDocument/2006/relationships/image" Target="media/image10.png"/><Relationship Id="rId50" Type="http://schemas.openxmlformats.org/officeDocument/2006/relationships/image" Target="media/image26.jpeg"/><Relationship Id="rId55" Type="http://schemas.openxmlformats.org/officeDocument/2006/relationships/image" Target="media/image30.jpeg"/><Relationship Id="rId76" Type="http://schemas.openxmlformats.org/officeDocument/2006/relationships/hyperlink" Target="http://www.bom.gov.au/climate/current/statements/scs72.pdf" TargetMode="External"/><Relationship Id="rId97" Type="http://schemas.openxmlformats.org/officeDocument/2006/relationships/hyperlink" Target="https://pestsmart.org.au/toolkit-resource/ground-shooting-of-feral-horses/" TargetMode="External"/><Relationship Id="rId104" Type="http://schemas.openxmlformats.org/officeDocument/2006/relationships/hyperlink" Target="https://theaustralianalps.files.wordpress.com/2014/01/catchmentrpt2011_summary.pdf" TargetMode="External"/><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8.xml"/><Relationship Id="rId92" Type="http://schemas.openxmlformats.org/officeDocument/2006/relationships/hyperlink" Target="https://www.agric.wa.gov.au/sites/gateway/files/KRBA%20Annual%20Report%202015-2016%20pdf.pdf" TargetMode="Externa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header" Target="header1.xml"/><Relationship Id="rId40" Type="http://schemas.openxmlformats.org/officeDocument/2006/relationships/image" Target="media/image16.jpeg"/><Relationship Id="rId45" Type="http://schemas.openxmlformats.org/officeDocument/2006/relationships/image" Target="media/image21.jpeg"/><Relationship Id="rId66" Type="http://schemas.openxmlformats.org/officeDocument/2006/relationships/header" Target="header6.xml"/><Relationship Id="rId87" Type="http://schemas.openxmlformats.org/officeDocument/2006/relationships/hyperlink" Target="https://www.environment.nsw.gov.au/topics/animals-and-plants/pest-animals-and-weeds/pest-animals/wild-horses/kosciuszko-national-park-wild-horse-management/wild-horse-control" TargetMode="External"/><Relationship Id="rId110" Type="http://schemas.openxmlformats.org/officeDocument/2006/relationships/header" Target="header10.xml"/><Relationship Id="rId115" Type="http://schemas.openxmlformats.org/officeDocument/2006/relationships/footer" Target="footer12.xml"/><Relationship Id="rId61" Type="http://schemas.openxmlformats.org/officeDocument/2006/relationships/image" Target="media/image36.jpeg"/><Relationship Id="rId82" Type="http://schemas.openxmlformats.org/officeDocument/2006/relationships/hyperlink" Target="https://www.daf.qld.gov.au/__data/assets/pdf_file/0004/51961/IPA-Feral-Horses-Risk-Assessment.pdf" TargetMode="External"/><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footer" Target="footer3.xml"/><Relationship Id="rId35" Type="http://schemas.openxmlformats.org/officeDocument/2006/relationships/image" Target="media/image11.jpeg"/><Relationship Id="rId56" Type="http://schemas.openxmlformats.org/officeDocument/2006/relationships/image" Target="media/image31.jpeg"/><Relationship Id="rId77" Type="http://schemas.openxmlformats.org/officeDocument/2006/relationships/hyperlink" Target="http://www.bom.gov.au/climate/current/annual/aus/2019/" TargetMode="External"/><Relationship Id="rId100" Type="http://schemas.openxmlformats.org/officeDocument/2006/relationships/hyperlink" Target="https://pestsmart.org.au/toolkit-resource/trapping-of-feral-horses/" TargetMode="External"/><Relationship Id="rId105" Type="http://schemas.openxmlformats.org/officeDocument/2006/relationships/image" Target="media/image40.jpeg"/><Relationship Id="rId8" Type="http://schemas.openxmlformats.org/officeDocument/2006/relationships/webSettings" Target="webSettings.xml"/><Relationship Id="rId51" Type="http://schemas.openxmlformats.org/officeDocument/2006/relationships/image" Target="media/image27.jpeg"/><Relationship Id="rId72" Type="http://schemas.openxmlformats.org/officeDocument/2006/relationships/header" Target="header9.xml"/><Relationship Id="rId93" Type="http://schemas.openxmlformats.org/officeDocument/2006/relationships/hyperlink" Target="https://nt.gov.au/environment/animals/feral-animals/feral-horse" TargetMode="External"/><Relationship Id="rId98" Type="http://schemas.openxmlformats.org/officeDocument/2006/relationships/hyperlink" Target="https://pestsmart.org.au/toolkit-resource/ground-shooting-of-feral-horses/" TargetMode="External"/><Relationship Id="rId3" Type="http://schemas.openxmlformats.org/officeDocument/2006/relationships/customXml" Target="../customXml/item3.xml"/><Relationship Id="rId25" Type="http://schemas.openxmlformats.org/officeDocument/2006/relationships/footer" Target="footer1.xml"/><Relationship Id="rId46" Type="http://schemas.openxmlformats.org/officeDocument/2006/relationships/image" Target="media/image22.png"/><Relationship Id="rId67" Type="http://schemas.openxmlformats.org/officeDocument/2006/relationships/footer" Target="footer5.xml"/><Relationship Id="rId116" Type="http://schemas.openxmlformats.org/officeDocument/2006/relationships/image" Target="media/image45.jpeg"/><Relationship Id="rId20" Type="http://schemas.openxmlformats.org/officeDocument/2006/relationships/hyperlink" Target="https://creativecommons.org/licenses/by-nc/4.0/" TargetMode="External"/><Relationship Id="rId41" Type="http://schemas.openxmlformats.org/officeDocument/2006/relationships/image" Target="media/image17.jpeg"/><Relationship Id="rId62" Type="http://schemas.openxmlformats.org/officeDocument/2006/relationships/image" Target="media/image37.jpeg"/><Relationship Id="rId83" Type="http://schemas.openxmlformats.org/officeDocument/2006/relationships/hyperlink" Target="https://www.environment.gov.au/biodiversity/bushfire-recovery" TargetMode="External"/><Relationship Id="rId88" Type="http://schemas.openxmlformats.org/officeDocument/2006/relationships/hyperlink" Target="https://www.environment.act.gov.au/parks-conservation/plants-and-animals/Biosecurity/pest-animals/feral_horse_management" TargetMode="External"/><Relationship Id="rId111" Type="http://schemas.openxmlformats.org/officeDocument/2006/relationships/header" Target="header11.xml"/><Relationship Id="rId15" Type="http://schemas.openxmlformats.org/officeDocument/2006/relationships/image" Target="media/image3.png"/><Relationship Id="rId36" Type="http://schemas.openxmlformats.org/officeDocument/2006/relationships/image" Target="media/image12.jpeg"/><Relationship Id="rId57" Type="http://schemas.openxmlformats.org/officeDocument/2006/relationships/image" Target="media/image32.jpeg"/><Relationship Id="rId106" Type="http://schemas.openxmlformats.org/officeDocument/2006/relationships/image" Target="media/image4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sperlin\AppData\Local\Microsoft\Windows\Temporary%20Internet%20Files\Content.MSO\559BDFDB.dotx" TargetMode="External"/></Relationships>
</file>

<file path=word/theme/theme1.xml><?xml version="1.0" encoding="utf-8"?>
<a:theme xmlns:a="http://schemas.openxmlformats.org/drawingml/2006/main" name="Office Theme">
  <a:themeElements>
    <a:clrScheme name="Parks Victoria">
      <a:dk1>
        <a:srgbClr val="2C373E"/>
      </a:dk1>
      <a:lt1>
        <a:sysClr val="window" lastClr="FFFFFF"/>
      </a:lt1>
      <a:dk2>
        <a:srgbClr val="000000"/>
      </a:dk2>
      <a:lt2>
        <a:srgbClr val="FFFFFF"/>
      </a:lt2>
      <a:accent1>
        <a:srgbClr val="284E36"/>
      </a:accent1>
      <a:accent2>
        <a:srgbClr val="3F9C35"/>
      </a:accent2>
      <a:accent3>
        <a:srgbClr val="0089C4"/>
      </a:accent3>
      <a:accent4>
        <a:srgbClr val="FFFFFF"/>
      </a:accent4>
      <a:accent5>
        <a:srgbClr val="FFFFFF"/>
      </a:accent5>
      <a:accent6>
        <a:srgbClr val="FFFFFF"/>
      </a:accent6>
      <a:hlink>
        <a:srgbClr val="FFFF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03D9EC4E4CDEB4C94EE1C2A5E8F7B6E" ma:contentTypeVersion="11" ma:contentTypeDescription="Create a new document." ma:contentTypeScope="" ma:versionID="d1ad19959f3f1f1e35750211595680a9">
  <xsd:schema xmlns:xsd="http://www.w3.org/2001/XMLSchema" xmlns:xs="http://www.w3.org/2001/XMLSchema" xmlns:p="http://schemas.microsoft.com/office/2006/metadata/properties" xmlns:ns2="6ca08e62-4da5-4117-9324-998aeaf057ed" xmlns:ns3="ea75186f-b1bd-4bec-bc90-b714b3f2e138" targetNamespace="http://schemas.microsoft.com/office/2006/metadata/properties" ma:root="true" ma:fieldsID="ea29e1acbaaebc2cb3167df70daa7001" ns2:_="" ns3:_="">
    <xsd:import namespace="6ca08e62-4da5-4117-9324-998aeaf057ed"/>
    <xsd:import namespace="ea75186f-b1bd-4bec-bc90-b714b3f2e1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08e62-4da5-4117-9324-998aeaf057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75186f-b1bd-4bec-bc90-b714b3f2e13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9133B8-5A4C-4FFC-9AFA-DD01F10F3DE2}">
  <ds:schemaRefs>
    <ds:schemaRef ds:uri="http://schemas.openxmlformats.org/officeDocument/2006/bibliography"/>
  </ds:schemaRefs>
</ds:datastoreItem>
</file>

<file path=customXml/itemProps2.xml><?xml version="1.0" encoding="utf-8"?>
<ds:datastoreItem xmlns:ds="http://schemas.openxmlformats.org/officeDocument/2006/customXml" ds:itemID="{11947A8C-8F9A-4181-AC06-129131C1E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08e62-4da5-4117-9324-998aeaf057ed"/>
    <ds:schemaRef ds:uri="ea75186f-b1bd-4bec-bc90-b714b3f2e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2AD10-A049-4D5C-AA5D-750E08295343}">
  <ds:schemaRefs>
    <ds:schemaRef ds:uri="http://schemas.microsoft.com/sharepoint/v3/contenttype/forms"/>
  </ds:schemaRefs>
</ds:datastoreItem>
</file>

<file path=customXml/itemProps4.xml><?xml version="1.0" encoding="utf-8"?>
<ds:datastoreItem xmlns:ds="http://schemas.openxmlformats.org/officeDocument/2006/customXml" ds:itemID="{09DF2A05-D42B-4C1F-8969-5F622A63956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C:\Users\gsperlin\AppData\Local\Microsoft\Windows\Temporary Internet Files\Content.MSO\559BDFDB.dotx</Template>
  <TotalTime>0</TotalTime>
  <Pages>67</Pages>
  <Words>19403</Words>
  <Characters>113706</Characters>
  <Application>Microsoft Office Word</Application>
  <DocSecurity>0</DocSecurity>
  <Lines>2105</Lines>
  <Paragraphs>826</Paragraphs>
  <ScaleCrop>false</ScaleCrop>
  <HeadingPairs>
    <vt:vector size="2" baseType="variant">
      <vt:variant>
        <vt:lpstr>Title</vt:lpstr>
      </vt:variant>
      <vt:variant>
        <vt:i4>1</vt:i4>
      </vt:variant>
    </vt:vector>
  </HeadingPairs>
  <TitlesOfParts>
    <vt:vector size="1" baseType="lpstr">
      <vt:lpstr/>
    </vt:vector>
  </TitlesOfParts>
  <Manager/>
  <Company>Parks Victoria</Company>
  <LinksUpToDate>false</LinksUpToDate>
  <CharactersWithSpaces>132283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Sam George-Allen</cp:lastModifiedBy>
  <cp:revision>2</cp:revision>
  <cp:lastPrinted>2021-08-17T02:32:00Z</cp:lastPrinted>
  <dcterms:created xsi:type="dcterms:W3CDTF">2021-11-01T06:05:00Z</dcterms:created>
  <dcterms:modified xsi:type="dcterms:W3CDTF">2021-11-01T06:05:00Z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0x010100303D9EC4E4CDEB4C94EE1C2A5E8F7B6E</vt:lpwstr>
  </property>
</Properties>
</file>